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ffffff" w:val="clear"/>
        <w:spacing w:after="200" w:before="200" w:lineRule="auto"/>
        <w:rPr>
          <w:sz w:val="60"/>
          <w:szCs w:val="60"/>
        </w:rPr>
      </w:pPr>
      <w:r w:rsidDel="00000000" w:rsidR="00000000" w:rsidRPr="00000000">
        <w:rPr>
          <w:rtl w:val="0"/>
        </w:rPr>
      </w:r>
    </w:p>
    <w:p w:rsidR="00000000" w:rsidDel="00000000" w:rsidP="00000000" w:rsidRDefault="00000000" w:rsidRPr="00000000" w14:paraId="00000002">
      <w:pPr>
        <w:widowControl w:val="0"/>
        <w:shd w:fill="ffffff" w:val="clear"/>
        <w:spacing w:after="280" w:before="2880" w:lineRule="auto"/>
        <w:jc w:val="center"/>
        <w:rPr>
          <w:rFonts w:ascii="Proxima Nova" w:cs="Proxima Nova" w:eastAsia="Proxima Nova" w:hAnsi="Proxima Nova"/>
          <w:sz w:val="60"/>
          <w:szCs w:val="60"/>
        </w:rPr>
      </w:pPr>
      <w:r w:rsidDel="00000000" w:rsidR="00000000" w:rsidRPr="00000000">
        <w:rPr>
          <w:rFonts w:ascii="Proxima Nova" w:cs="Proxima Nova" w:eastAsia="Proxima Nova" w:hAnsi="Proxima Nova"/>
          <w:sz w:val="60"/>
          <w:szCs w:val="60"/>
          <w:rtl w:val="0"/>
        </w:rPr>
        <w:t xml:space="preserve">Vlocity Process Library</w:t>
      </w:r>
    </w:p>
    <w:p w:rsidR="00000000" w:rsidDel="00000000" w:rsidP="00000000" w:rsidRDefault="00000000" w:rsidRPr="00000000" w14:paraId="00000003">
      <w:pPr>
        <w:widowControl w:val="0"/>
        <w:shd w:fill="ffffff" w:val="clear"/>
        <w:spacing w:after="280" w:before="2880" w:lineRule="auto"/>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i w:val="1"/>
          <w:sz w:val="28"/>
          <w:szCs w:val="28"/>
          <w:rtl w:val="0"/>
        </w:rPr>
        <w:t xml:space="preserve">Explore and Checkout (DC LWC)</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ffffff" w:val="clear"/>
        <w:spacing w:after="180" w:before="960" w:lineRule="auto"/>
        <w:jc w:val="center"/>
        <w:rPr>
          <w:rFonts w:ascii="Proxima Nova" w:cs="Proxima Nova" w:eastAsia="Proxima Nova" w:hAnsi="Proxima Nova"/>
          <w:sz w:val="28"/>
          <w:szCs w:val="28"/>
          <w:highlight w:val="white"/>
        </w:rPr>
      </w:pPr>
      <w:r w:rsidDel="00000000" w:rsidR="00000000" w:rsidRPr="00000000">
        <w:rPr>
          <w:rFonts w:ascii="Proxima Nova" w:cs="Proxima Nova" w:eastAsia="Proxima Nova" w:hAnsi="Proxima Nova"/>
          <w:i w:val="1"/>
          <w:sz w:val="28"/>
          <w:szCs w:val="28"/>
          <w:highlight w:val="white"/>
          <w:rtl w:val="0"/>
        </w:rPr>
        <w:t xml:space="preserve">Oct</w:t>
      </w:r>
      <w:r w:rsidDel="00000000" w:rsidR="00000000" w:rsidRPr="00000000">
        <w:rPr>
          <w:rFonts w:ascii="Proxima Nova" w:cs="Proxima Nova" w:eastAsia="Proxima Nova" w:hAnsi="Proxima Nova"/>
          <w:i w:val="1"/>
          <w:color w:val="000000"/>
          <w:sz w:val="28"/>
          <w:szCs w:val="28"/>
          <w:highlight w:val="white"/>
          <w:rtl w:val="0"/>
        </w:rPr>
        <w:t xml:space="preserve"> </w:t>
      </w:r>
      <w:r w:rsidDel="00000000" w:rsidR="00000000" w:rsidRPr="00000000">
        <w:rPr>
          <w:rFonts w:ascii="Proxima Nova" w:cs="Proxima Nova" w:eastAsia="Proxima Nova" w:hAnsi="Proxima Nova"/>
          <w:i w:val="1"/>
          <w:sz w:val="28"/>
          <w:szCs w:val="28"/>
          <w:highlight w:val="white"/>
          <w:rtl w:val="0"/>
        </w:rPr>
        <w:t xml:space="preserve">1</w:t>
      </w:r>
      <w:r w:rsidDel="00000000" w:rsidR="00000000" w:rsidRPr="00000000">
        <w:rPr>
          <w:rFonts w:ascii="Proxima Nova" w:cs="Proxima Nova" w:eastAsia="Proxima Nova" w:hAnsi="Proxima Nova"/>
          <w:i w:val="1"/>
          <w:color w:val="000000"/>
          <w:sz w:val="28"/>
          <w:szCs w:val="28"/>
          <w:highlight w:val="white"/>
          <w:rtl w:val="0"/>
        </w:rPr>
        <w:t xml:space="preserve">, 2020</w:t>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ffffff" w:val="clear"/>
        <w:spacing w:after="180" w:before="960" w:lineRule="auto"/>
        <w:jc w:val="center"/>
        <w:rPr>
          <w:rFonts w:ascii="Proxima Nova" w:cs="Proxima Nova" w:eastAsia="Proxima Nova" w:hAnsi="Proxima Nova"/>
          <w:sz w:val="28"/>
          <w:szCs w:val="28"/>
          <w:highlight w:val="white"/>
        </w:rPr>
      </w:pPr>
      <w:r w:rsidDel="00000000" w:rsidR="00000000" w:rsidRPr="00000000">
        <w:rPr>
          <w:rtl w:val="0"/>
        </w:rPr>
      </w:r>
    </w:p>
    <w:p w:rsidR="00000000" w:rsidDel="00000000" w:rsidP="00000000" w:rsidRDefault="00000000" w:rsidRPr="00000000" w14:paraId="00000006">
      <w:pPr>
        <w:spacing w:line="276"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7">
      <w:pPr>
        <w:spacing w:line="276"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8">
      <w:pPr>
        <w:spacing w:line="276"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276" w:lineRule="auto"/>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Revision Table</w:t>
      </w:r>
    </w:p>
    <w:p w:rsidR="00000000" w:rsidDel="00000000" w:rsidP="00000000" w:rsidRDefault="00000000" w:rsidRPr="00000000" w14:paraId="0000000B">
      <w:pPr>
        <w:spacing w:line="276" w:lineRule="auto"/>
        <w:rPr>
          <w:rFonts w:ascii="Proxima Nova" w:cs="Proxima Nova" w:eastAsia="Proxima Nova" w:hAnsi="Proxima Nova"/>
          <w:b w:val="1"/>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gridSpan w:val="4"/>
            <w:shd w:fill="auto" w:val="clear"/>
            <w:tcMar>
              <w:top w:w="28.0" w:type="dxa"/>
              <w:left w:w="28.0" w:type="dxa"/>
              <w:bottom w:w="28.0" w:type="dxa"/>
              <w:right w:w="28.0" w:type="dxa"/>
            </w:tcMar>
          </w:tcPr>
          <w:p w:rsidR="00000000" w:rsidDel="00000000" w:rsidP="00000000" w:rsidRDefault="00000000" w:rsidRPr="00000000" w14:paraId="0000000C">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Document History</w:t>
            </w:r>
          </w:p>
        </w:tc>
      </w:tr>
      <w:tr>
        <w:tc>
          <w:tcPr>
            <w:shd w:fill="auto" w:val="clear"/>
            <w:tcMar>
              <w:top w:w="28.0" w:type="dxa"/>
              <w:left w:w="28.0" w:type="dxa"/>
              <w:bottom w:w="28.0" w:type="dxa"/>
              <w:right w:w="28.0" w:type="dxa"/>
            </w:tcMar>
          </w:tcPr>
          <w:p w:rsidR="00000000" w:rsidDel="00000000" w:rsidP="00000000" w:rsidRDefault="00000000" w:rsidRPr="00000000" w14:paraId="00000010">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Version</w:t>
            </w:r>
          </w:p>
        </w:tc>
        <w:tc>
          <w:tcPr>
            <w:shd w:fill="auto" w:val="clear"/>
            <w:tcMar>
              <w:top w:w="28.0" w:type="dxa"/>
              <w:left w:w="28.0" w:type="dxa"/>
              <w:bottom w:w="28.0" w:type="dxa"/>
              <w:right w:w="28.0" w:type="dxa"/>
            </w:tcMar>
          </w:tcPr>
          <w:p w:rsidR="00000000" w:rsidDel="00000000" w:rsidP="00000000" w:rsidRDefault="00000000" w:rsidRPr="00000000" w14:paraId="00000011">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Date</w:t>
            </w:r>
          </w:p>
        </w:tc>
        <w:tc>
          <w:tcPr>
            <w:shd w:fill="auto" w:val="clear"/>
            <w:tcMar>
              <w:top w:w="28.0" w:type="dxa"/>
              <w:left w:w="28.0" w:type="dxa"/>
              <w:bottom w:w="28.0" w:type="dxa"/>
              <w:right w:w="28.0" w:type="dxa"/>
            </w:tcMar>
          </w:tcPr>
          <w:p w:rsidR="00000000" w:rsidDel="00000000" w:rsidP="00000000" w:rsidRDefault="00000000" w:rsidRPr="00000000" w14:paraId="00000012">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Editor</w:t>
            </w:r>
          </w:p>
        </w:tc>
        <w:tc>
          <w:tcPr>
            <w:shd w:fill="auto" w:val="clear"/>
            <w:tcMar>
              <w:top w:w="28.0" w:type="dxa"/>
              <w:left w:w="28.0" w:type="dxa"/>
              <w:bottom w:w="28.0" w:type="dxa"/>
              <w:right w:w="28.0" w:type="dxa"/>
            </w:tcMar>
          </w:tcPr>
          <w:p w:rsidR="00000000" w:rsidDel="00000000" w:rsidP="00000000" w:rsidRDefault="00000000" w:rsidRPr="00000000" w14:paraId="00000013">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Comments</w:t>
            </w:r>
          </w:p>
        </w:tc>
      </w:tr>
      <w:tr>
        <w:tc>
          <w:tcPr>
            <w:shd w:fill="auto" w:val="clear"/>
            <w:tcMar>
              <w:top w:w="28.0" w:type="dxa"/>
              <w:left w:w="28.0" w:type="dxa"/>
              <w:bottom w:w="28.0" w:type="dxa"/>
              <w:right w:w="28.0" w:type="dxa"/>
            </w:tcMar>
          </w:tcPr>
          <w:p w:rsidR="00000000" w:rsidDel="00000000" w:rsidP="00000000" w:rsidRDefault="00000000" w:rsidRPr="00000000" w14:paraId="00000014">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0.1</w:t>
            </w:r>
          </w:p>
        </w:tc>
        <w:tc>
          <w:tcPr>
            <w:shd w:fill="auto" w:val="clear"/>
            <w:tcMar>
              <w:top w:w="28.0" w:type="dxa"/>
              <w:left w:w="28.0" w:type="dxa"/>
              <w:bottom w:w="28.0" w:type="dxa"/>
              <w:right w:w="28.0" w:type="dxa"/>
            </w:tcMar>
          </w:tcPr>
          <w:p w:rsidR="00000000" w:rsidDel="00000000" w:rsidP="00000000" w:rsidRDefault="00000000" w:rsidRPr="00000000" w14:paraId="00000015">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01/10/2020</w:t>
            </w:r>
          </w:p>
        </w:tc>
        <w:tc>
          <w:tcPr>
            <w:shd w:fill="auto" w:val="clear"/>
            <w:tcMar>
              <w:top w:w="28.0" w:type="dxa"/>
              <w:left w:w="28.0" w:type="dxa"/>
              <w:bottom w:w="28.0" w:type="dxa"/>
              <w:right w:w="28.0" w:type="dxa"/>
            </w:tcMar>
          </w:tcPr>
          <w:p w:rsidR="00000000" w:rsidDel="00000000" w:rsidP="00000000" w:rsidRDefault="00000000" w:rsidRPr="00000000" w14:paraId="00000016">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AD</w:t>
            </w:r>
          </w:p>
        </w:tc>
        <w:tc>
          <w:tcPr>
            <w:shd w:fill="auto" w:val="clear"/>
            <w:tcMar>
              <w:top w:w="28.0" w:type="dxa"/>
              <w:left w:w="28.0" w:type="dxa"/>
              <w:bottom w:w="28.0" w:type="dxa"/>
              <w:right w:w="28.0" w:type="dxa"/>
            </w:tcMar>
          </w:tcPr>
          <w:p w:rsidR="00000000" w:rsidDel="00000000" w:rsidP="00000000" w:rsidRDefault="00000000" w:rsidRPr="00000000" w14:paraId="00000017">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Created First Draft </w:t>
            </w:r>
          </w:p>
        </w:tc>
      </w:tr>
      <w:tr>
        <w:tc>
          <w:tcPr>
            <w:shd w:fill="auto" w:val="clear"/>
            <w:tcMar>
              <w:top w:w="28.0" w:type="dxa"/>
              <w:left w:w="28.0" w:type="dxa"/>
              <w:bottom w:w="28.0" w:type="dxa"/>
              <w:right w:w="28.0" w:type="dxa"/>
            </w:tcMar>
          </w:tcPr>
          <w:p w:rsidR="00000000" w:rsidDel="00000000" w:rsidP="00000000" w:rsidRDefault="00000000" w:rsidRPr="00000000" w14:paraId="00000018">
            <w:pPr>
              <w:widowControl w:val="0"/>
              <w:rPr>
                <w:rFonts w:ascii="Proxima Nova" w:cs="Proxima Nova" w:eastAsia="Proxima Nova" w:hAnsi="Proxima Nova"/>
                <w:b w:val="1"/>
              </w:rPr>
            </w:pP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19">
            <w:pPr>
              <w:widowControl w:val="0"/>
              <w:rPr>
                <w:rFonts w:ascii="Proxima Nova" w:cs="Proxima Nova" w:eastAsia="Proxima Nova" w:hAnsi="Proxima Nova"/>
                <w:b w:val="1"/>
              </w:rPr>
            </w:pP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1A">
            <w:pPr>
              <w:widowControl w:val="0"/>
              <w:rPr>
                <w:rFonts w:ascii="Proxima Nova" w:cs="Proxima Nova" w:eastAsia="Proxima Nova" w:hAnsi="Proxima Nova"/>
                <w:b w:val="1"/>
              </w:rPr>
            </w:pP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1B">
            <w:pPr>
              <w:widowControl w:val="0"/>
              <w:rPr>
                <w:rFonts w:ascii="Proxima Nova" w:cs="Proxima Nova" w:eastAsia="Proxima Nova" w:hAnsi="Proxima Nova"/>
                <w:b w:val="1"/>
              </w:rPr>
            </w:pPr>
            <w:r w:rsidDel="00000000" w:rsidR="00000000" w:rsidRPr="00000000">
              <w:rPr>
                <w:rtl w:val="0"/>
              </w:rPr>
            </w:r>
          </w:p>
        </w:tc>
      </w:tr>
    </w:tbl>
    <w:p w:rsidR="00000000" w:rsidDel="00000000" w:rsidP="00000000" w:rsidRDefault="00000000" w:rsidRPr="00000000" w14:paraId="0000001C">
      <w:pPr>
        <w:spacing w:line="276" w:lineRule="auto"/>
        <w:rPr>
          <w:rFonts w:ascii="Proxima Nova" w:cs="Proxima Nova" w:eastAsia="Proxima Nova" w:hAnsi="Proxima Nova"/>
          <w:sz w:val="28"/>
          <w:szCs w:val="28"/>
          <w:highlight w:val="white"/>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ffffff" w:val="clear"/>
        <w:spacing w:after="200" w:before="200" w:lineRule="auto"/>
        <w:rPr>
          <w:rFonts w:ascii="Palatino Linotype" w:cs="Palatino Linotype" w:eastAsia="Palatino Linotype" w:hAnsi="Palatino Linotype"/>
          <w:sz w:val="22"/>
          <w:szCs w:val="22"/>
          <w:highlight w:val="white"/>
        </w:rPr>
      </w:pPr>
      <w:r w:rsidDel="00000000" w:rsidR="00000000" w:rsidRPr="00000000">
        <w:rPr>
          <w:rFonts w:ascii="Palatino Linotype" w:cs="Palatino Linotype" w:eastAsia="Palatino Linotype" w:hAnsi="Palatino Linotype"/>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1E">
      <w:pPr>
        <w:shd w:fill="ffffff" w:val="clea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Acronyms:</w:t>
      </w:r>
    </w:p>
    <w:p w:rsidR="00000000" w:rsidDel="00000000" w:rsidP="00000000" w:rsidRDefault="00000000" w:rsidRPr="00000000" w14:paraId="0000001F">
      <w:pPr>
        <w:shd w:fill="ffffff" w:val="clear"/>
        <w:rPr>
          <w:rFonts w:ascii="Proxima Nova" w:cs="Proxima Nova" w:eastAsia="Proxima Nova" w:hAnsi="Proxima Nova"/>
          <w:b w:val="1"/>
          <w:sz w:val="28"/>
          <w:szCs w:val="28"/>
        </w:rPr>
      </w:pPr>
      <w:r w:rsidDel="00000000" w:rsidR="00000000" w:rsidRPr="00000000">
        <w:rPr>
          <w:rtl w:val="0"/>
        </w:rPr>
      </w:r>
    </w:p>
    <w:tbl>
      <w:tblPr>
        <w:tblStyle w:val="Table2"/>
        <w:tblW w:w="97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785"/>
        <w:tblGridChange w:id="0">
          <w:tblGrid>
            <w:gridCol w:w="1935"/>
            <w:gridCol w:w="77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Terms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DC</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Digital Commerce</w:t>
            </w:r>
          </w:p>
        </w:tc>
      </w:tr>
      <w:t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LWC</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Lightning Web Components</w:t>
            </w:r>
          </w:p>
        </w:tc>
      </w:tr>
      <w:t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SDK</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Software Development Kit</w:t>
            </w:r>
          </w:p>
        </w:tc>
      </w:tr>
    </w:tbl>
    <w:p w:rsidR="00000000" w:rsidDel="00000000" w:rsidP="00000000" w:rsidRDefault="00000000" w:rsidRPr="00000000" w14:paraId="00000028">
      <w:pPr>
        <w:shd w:fill="ffffff" w:val="clear"/>
        <w:rPr>
          <w:rFonts w:ascii="Palatino Linotype" w:cs="Palatino Linotype" w:eastAsia="Palatino Linotype" w:hAnsi="Palatino Linotype"/>
          <w:sz w:val="22"/>
          <w:szCs w:val="22"/>
          <w:highlight w:val="white"/>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ffffff" w:val="clear"/>
        <w:spacing w:after="200" w:before="200" w:lineRule="auto"/>
        <w:rPr>
          <w:rFonts w:ascii="Palatino Linotype" w:cs="Palatino Linotype" w:eastAsia="Palatino Linotype" w:hAnsi="Palatino Linotype"/>
          <w:color w:val="000000"/>
          <w:sz w:val="22"/>
          <w:szCs w:val="22"/>
          <w:highlight w:val="white"/>
        </w:rPr>
      </w:pPr>
      <w:r w:rsidDel="00000000" w:rsidR="00000000" w:rsidRPr="00000000">
        <w:rPr>
          <w:rtl w:val="0"/>
        </w:rPr>
      </w:r>
    </w:p>
    <w:p w:rsidR="00000000" w:rsidDel="00000000" w:rsidP="00000000" w:rsidRDefault="00000000" w:rsidRPr="00000000" w14:paraId="0000002A">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B">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C">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D">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E">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30"/>
          <w:szCs w:val="30"/>
          <w:highlight w:val="white"/>
        </w:rPr>
      </w:pPr>
      <w:r w:rsidDel="00000000" w:rsidR="00000000" w:rsidRPr="00000000">
        <w:rPr>
          <w:rFonts w:ascii="Palatino Linotype" w:cs="Palatino Linotype" w:eastAsia="Palatino Linotype" w:hAnsi="Palatino Linotype"/>
          <w:b w:val="1"/>
          <w:sz w:val="30"/>
          <w:szCs w:val="30"/>
          <w:highlight w:val="whit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tab/>
              <w:t xml:space="preserve">4</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Flow Diagram</w:t>
              <w:tab/>
              <w:t xml:space="preserve">4</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Scenario</w:t>
              <w:tab/>
              <w:t xml:space="preserve">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w:t>
              <w:tab/>
              <w:t xml:space="preserve">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Package Includes</w:t>
              <w:tab/>
              <w:t xml:space="preserve">5</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Configuration Requirements</w:t>
              <w:tab/>
              <w:t xml:space="preserve">5</w:t>
            </w:r>
          </w:hyperlink>
          <w:r w:rsidDel="00000000" w:rsidR="00000000" w:rsidRPr="00000000">
            <w:rPr>
              <w:rtl w:val="0"/>
            </w:rPr>
          </w:r>
        </w:p>
        <w:p w:rsidR="00000000" w:rsidDel="00000000" w:rsidP="00000000" w:rsidRDefault="00000000" w:rsidRPr="00000000" w14:paraId="00000037">
          <w:pPr>
            <w:tabs>
              <w:tab w:val="right" w:pos="9360"/>
            </w:tabs>
            <w:spacing w:after="80" w:before="20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39">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3A">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color w:val="000000"/>
          <w:sz w:val="22"/>
          <w:szCs w:val="22"/>
          <w:highlight w:val="white"/>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ffffff" w:val="clear"/>
        <w:spacing w:after="360" w:before="360" w:lineRule="auto"/>
        <w:rPr>
          <w:rFonts w:ascii="Proxima Nova" w:cs="Proxima Nova" w:eastAsia="Proxima Nova" w:hAnsi="Proxima Nova"/>
          <w:color w:val="000000"/>
          <w:sz w:val="22"/>
          <w:szCs w:val="22"/>
          <w:highlight w:val="white"/>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ffffff" w:val="clear"/>
        <w:spacing w:after="360" w:before="360" w:lineRule="auto"/>
        <w:rPr>
          <w:rFonts w:ascii="Proxima Nova" w:cs="Proxima Nova" w:eastAsia="Proxima Nova" w:hAnsi="Proxima Nova"/>
          <w:color w:val="000000"/>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hd w:fill="ffffff" w:val="clear"/>
        <w:spacing w:line="276" w:lineRule="auto"/>
        <w:rPr/>
      </w:pPr>
      <w:bookmarkStart w:colFirst="0" w:colLast="0" w:name="_heading=h.gjdgxs" w:id="0"/>
      <w:bookmarkEnd w:id="0"/>
      <w:r w:rsidDel="00000000" w:rsidR="00000000" w:rsidRPr="00000000">
        <w:rPr>
          <w:rtl w:val="0"/>
        </w:rPr>
        <w:t xml:space="preserve">Description</w:t>
      </w:r>
    </w:p>
    <w:p w:rsidR="00000000" w:rsidDel="00000000" w:rsidP="00000000" w:rsidRDefault="00000000" w:rsidRPr="00000000" w14:paraId="0000003E">
      <w:pPr>
        <w:rPr>
          <w:rFonts w:ascii="Proxima Nova" w:cs="Proxima Nova" w:eastAsia="Proxima Nova" w:hAnsi="Proxima Nova"/>
          <w:i w:val="1"/>
          <w:color w:val="000000"/>
          <w:sz w:val="22"/>
          <w:szCs w:val="22"/>
          <w:highlight w:val="white"/>
        </w:rPr>
      </w:pPr>
      <w:r w:rsidDel="00000000" w:rsidR="00000000" w:rsidRPr="00000000">
        <w:rPr>
          <w:sz w:val="22"/>
          <w:szCs w:val="22"/>
          <w:highlight w:val="white"/>
          <w:rtl w:val="0"/>
        </w:rPr>
        <w:t xml:space="preserve">This process contains Digital Commerce Lightning Web Components</w:t>
      </w:r>
      <w:r w:rsidDel="00000000" w:rsidR="00000000" w:rsidRPr="00000000">
        <w:rPr>
          <w:color w:val="000000"/>
          <w:sz w:val="22"/>
          <w:szCs w:val="22"/>
          <w:highlight w:val="white"/>
          <w:rtl w:val="0"/>
        </w:rPr>
        <w:t xml:space="preserve"> </w:t>
      </w:r>
      <w:r w:rsidDel="00000000" w:rsidR="00000000" w:rsidRPr="00000000">
        <w:rPr>
          <w:sz w:val="22"/>
          <w:szCs w:val="22"/>
          <w:highlight w:val="white"/>
          <w:rtl w:val="0"/>
        </w:rPr>
        <w:t xml:space="preserve">to</w:t>
      </w:r>
      <w:r w:rsidDel="00000000" w:rsidR="00000000" w:rsidRPr="00000000">
        <w:rPr>
          <w:color w:val="000000"/>
          <w:sz w:val="22"/>
          <w:szCs w:val="22"/>
          <w:highlight w:val="white"/>
          <w:rtl w:val="0"/>
        </w:rPr>
        <w:t xml:space="preserve"> allow users to browse</w:t>
      </w:r>
      <w:r w:rsidDel="00000000" w:rsidR="00000000" w:rsidRPr="00000000">
        <w:rPr>
          <w:sz w:val="22"/>
          <w:szCs w:val="22"/>
          <w:highlight w:val="white"/>
          <w:rtl w:val="0"/>
        </w:rPr>
        <w:t xml:space="preserve">, configure, and </w:t>
      </w:r>
      <w:r w:rsidDel="00000000" w:rsidR="00000000" w:rsidRPr="00000000">
        <w:rPr>
          <w:color w:val="000000"/>
          <w:sz w:val="22"/>
          <w:szCs w:val="22"/>
          <w:highlight w:val="white"/>
          <w:rtl w:val="0"/>
        </w:rPr>
        <w:t xml:space="preserve">add </w:t>
      </w:r>
      <w:r w:rsidDel="00000000" w:rsidR="00000000" w:rsidRPr="00000000">
        <w:rPr>
          <w:sz w:val="22"/>
          <w:szCs w:val="22"/>
          <w:highlight w:val="white"/>
          <w:rtl w:val="0"/>
        </w:rPr>
        <w:t xml:space="preserve">offers </w:t>
      </w:r>
      <w:r w:rsidDel="00000000" w:rsidR="00000000" w:rsidRPr="00000000">
        <w:rPr>
          <w:color w:val="000000"/>
          <w:sz w:val="22"/>
          <w:szCs w:val="22"/>
          <w:highlight w:val="white"/>
          <w:rtl w:val="0"/>
        </w:rPr>
        <w:t xml:space="preserve">to a basket followed by a checkout process.</w:t>
      </w:r>
      <w:r w:rsidDel="00000000" w:rsidR="00000000" w:rsidRPr="00000000">
        <w:rPr>
          <w:rtl w:val="0"/>
        </w:rPr>
      </w:r>
    </w:p>
    <w:p w:rsidR="00000000" w:rsidDel="00000000" w:rsidP="00000000" w:rsidRDefault="00000000" w:rsidRPr="00000000" w14:paraId="0000003F">
      <w:pPr>
        <w:pStyle w:val="Heading1"/>
        <w:shd w:fill="ffffff" w:val="clear"/>
        <w:spacing w:line="276" w:lineRule="auto"/>
        <w:rPr/>
      </w:pPr>
      <w:bookmarkStart w:colFirst="0" w:colLast="0" w:name="_heading=h.30j0zll" w:id="1"/>
      <w:bookmarkEnd w:id="1"/>
      <w:r w:rsidDel="00000000" w:rsidR="00000000" w:rsidRPr="00000000">
        <w:rPr>
          <w:rtl w:val="0"/>
        </w:rPr>
        <w:t xml:space="preserve">Overview</w:t>
      </w:r>
    </w:p>
    <w:p w:rsidR="00000000" w:rsidDel="00000000" w:rsidP="00000000" w:rsidRDefault="00000000" w:rsidRPr="00000000" w14:paraId="00000040">
      <w:pPr>
        <w:rPr>
          <w:color w:val="000000"/>
          <w:sz w:val="22"/>
          <w:szCs w:val="22"/>
        </w:rPr>
      </w:pPr>
      <w:r w:rsidDel="00000000" w:rsidR="00000000" w:rsidRPr="00000000">
        <w:rPr>
          <w:color w:val="000000"/>
          <w:sz w:val="22"/>
          <w:szCs w:val="22"/>
          <w:rtl w:val="0"/>
        </w:rPr>
        <w:t xml:space="preserve">The Explore and Checkout process is built using Digital Commerce Lightning Web Components (LWC) and allows customers to brow</w:t>
      </w:r>
      <w:r w:rsidDel="00000000" w:rsidR="00000000" w:rsidRPr="00000000">
        <w:rPr>
          <w:sz w:val="22"/>
          <w:szCs w:val="22"/>
          <w:rtl w:val="0"/>
        </w:rPr>
        <w:t xml:space="preserve">se and configure products as well as </w:t>
      </w:r>
      <w:r w:rsidDel="00000000" w:rsidR="00000000" w:rsidRPr="00000000">
        <w:rPr>
          <w:color w:val="000000"/>
          <w:sz w:val="22"/>
          <w:szCs w:val="22"/>
          <w:rtl w:val="0"/>
        </w:rPr>
        <w:t xml:space="preserve">convert their basket to a</w:t>
      </w:r>
      <w:r w:rsidDel="00000000" w:rsidR="00000000" w:rsidRPr="00000000">
        <w:rPr>
          <w:sz w:val="22"/>
          <w:szCs w:val="22"/>
          <w:rtl w:val="0"/>
        </w:rPr>
        <w:t xml:space="preserve"> Salesforce</w:t>
      </w:r>
      <w:r w:rsidDel="00000000" w:rsidR="00000000" w:rsidRPr="00000000">
        <w:rPr>
          <w:color w:val="000000"/>
          <w:sz w:val="22"/>
          <w:szCs w:val="22"/>
          <w:rtl w:val="0"/>
        </w:rPr>
        <w:t xml:space="preserve"> Order</w:t>
      </w:r>
      <w:r w:rsidDel="00000000" w:rsidR="00000000" w:rsidRPr="00000000">
        <w:rPr>
          <w:sz w:val="22"/>
          <w:szCs w:val="22"/>
          <w:rtl w:val="0"/>
        </w:rPr>
        <w:t xml:space="preserve"> by providing the ability to log in</w:t>
      </w:r>
      <w:r w:rsidDel="00000000" w:rsidR="00000000" w:rsidRPr="00000000">
        <w:rPr>
          <w:color w:val="000000"/>
          <w:sz w:val="22"/>
          <w:szCs w:val="22"/>
          <w:rtl w:val="0"/>
        </w:rPr>
        <w:t xml:space="preserve"> to CRM as an identified user (Account), call a payment gateway system, and submit their order. Customer Service Agents can see the items in a customer's cart based on the order ID.</w:t>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sz w:val="22"/>
          <w:szCs w:val="22"/>
          <w:rtl w:val="0"/>
        </w:rPr>
        <w:t xml:space="preserve">There are three variants of the Digital Commerce process using Lightning Web Components on Vlocity Process Library. Users may choose to consume any of these listings based on their requirements. The first two groups are to support On-Platform DC LWC. The second group additionally contains a Datapack file packaging sample Omniscript that embeds DC LWC to implement the ‘Buy’ flow. The third group is to support the off-platform usage of DC WC/ DC SDK. </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tl w:val="0"/>
        </w:rPr>
        <w:t xml:space="preserve">Refer to the below table to determine the different kinds of artifacts used in these groups:</w:t>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sz w:val="22"/>
          <w:szCs w:val="22"/>
          <w:rtl w:val="0"/>
        </w:rPr>
        <w:t xml:space="preserve">`</w:t>
      </w:r>
    </w:p>
    <w:p w:rsidR="00000000" w:rsidDel="00000000" w:rsidP="00000000" w:rsidRDefault="00000000" w:rsidRPr="00000000" w14:paraId="00000047">
      <w:pPr>
        <w:rPr>
          <w:sz w:val="22"/>
          <w:szCs w:val="22"/>
        </w:rPr>
      </w:pPr>
      <w:r w:rsidDel="00000000" w:rsidR="00000000" w:rsidRPr="00000000">
        <w:rPr>
          <w:rtl w:val="0"/>
        </w:rPr>
      </w:r>
    </w:p>
    <w:tbl>
      <w:tblPr>
        <w:tblStyle w:val="Table3"/>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4830"/>
        <w:gridCol w:w="3930"/>
        <w:tblGridChange w:id="0">
          <w:tblGrid>
            <w:gridCol w:w="855"/>
            <w:gridCol w:w="4830"/>
            <w:gridCol w:w="39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8">
            <w:pPr>
              <w:widowControl w:val="0"/>
              <w:rPr>
                <w:b w:val="1"/>
                <w:sz w:val="22"/>
                <w:szCs w:val="22"/>
              </w:rPr>
            </w:pPr>
            <w:r w:rsidDel="00000000" w:rsidR="00000000" w:rsidRPr="00000000">
              <w:rPr>
                <w:b w:val="1"/>
                <w:sz w:val="22"/>
                <w:szCs w:val="22"/>
                <w:rtl w:val="0"/>
              </w:rPr>
              <w:t xml:space="preserve">Sr. 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9">
            <w:pPr>
              <w:widowControl w:val="0"/>
              <w:rPr>
                <w:b w:val="1"/>
                <w:sz w:val="22"/>
                <w:szCs w:val="22"/>
              </w:rPr>
            </w:pPr>
            <w:r w:rsidDel="00000000" w:rsidR="00000000" w:rsidRPr="00000000">
              <w:rPr>
                <w:b w:val="1"/>
                <w:sz w:val="22"/>
                <w:szCs w:val="22"/>
                <w:rtl w:val="0"/>
              </w:rPr>
              <w:t xml:space="preserve">Process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A">
            <w:pPr>
              <w:widowControl w:val="0"/>
              <w:rPr>
                <w:b w:val="1"/>
                <w:sz w:val="22"/>
                <w:szCs w:val="22"/>
              </w:rPr>
            </w:pPr>
            <w:r w:rsidDel="00000000" w:rsidR="00000000" w:rsidRPr="00000000">
              <w:rPr>
                <w:b w:val="1"/>
                <w:sz w:val="22"/>
                <w:szCs w:val="22"/>
                <w:rtl w:val="0"/>
              </w:rPr>
              <w:t xml:space="preserve">Artifacts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sz w:val="22"/>
                <w:szCs w:val="22"/>
              </w:rPr>
            </w:pPr>
            <w:r w:rsidDel="00000000" w:rsidR="00000000" w:rsidRPr="00000000">
              <w:rPr>
                <w:sz w:val="22"/>
                <w:szCs w:val="22"/>
                <w:rtl w:val="0"/>
              </w:rPr>
              <w:t xml:space="preserve">Explore &amp; Checkout (DC LWC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5"/>
              </w:numPr>
              <w:ind w:left="720" w:hanging="360"/>
              <w:rPr>
                <w:sz w:val="22"/>
                <w:szCs w:val="22"/>
              </w:rPr>
            </w:pPr>
            <w:r w:rsidDel="00000000" w:rsidR="00000000" w:rsidRPr="00000000">
              <w:rPr>
                <w:sz w:val="22"/>
                <w:szCs w:val="22"/>
                <w:rtl w:val="0"/>
              </w:rPr>
              <w:t xml:space="preserve">Zip file containing HTML and meta.xml files of corresponding DC LWCs in Managed Package</w:t>
            </w:r>
          </w:p>
          <w:p w:rsidR="00000000" w:rsidDel="00000000" w:rsidP="00000000" w:rsidRDefault="00000000" w:rsidRPr="00000000" w14:paraId="0000004E">
            <w:pPr>
              <w:widowControl w:val="0"/>
              <w:numPr>
                <w:ilvl w:val="0"/>
                <w:numId w:val="5"/>
              </w:numPr>
              <w:ind w:left="720" w:hanging="360"/>
              <w:rPr>
                <w:sz w:val="22"/>
                <w:szCs w:val="22"/>
              </w:rPr>
            </w:pPr>
            <w:r w:rsidDel="00000000" w:rsidR="00000000" w:rsidRPr="00000000">
              <w:rPr>
                <w:sz w:val="22"/>
                <w:szCs w:val="22"/>
                <w:rtl w:val="0"/>
              </w:rPr>
              <w:t xml:space="preserve">Datapack file containing VIP for Checkout Process</w:t>
            </w:r>
          </w:p>
          <w:p w:rsidR="00000000" w:rsidDel="00000000" w:rsidP="00000000" w:rsidRDefault="00000000" w:rsidRPr="00000000" w14:paraId="0000004F">
            <w:pPr>
              <w:widowControl w:val="0"/>
              <w:numPr>
                <w:ilvl w:val="0"/>
                <w:numId w:val="5"/>
              </w:numPr>
              <w:ind w:left="720" w:hanging="360"/>
              <w:rPr>
                <w:sz w:val="22"/>
                <w:szCs w:val="22"/>
              </w:rPr>
            </w:pPr>
            <w:r w:rsidDel="00000000" w:rsidR="00000000" w:rsidRPr="00000000">
              <w:rPr>
                <w:sz w:val="22"/>
                <w:szCs w:val="22"/>
                <w:rtl w:val="0"/>
              </w:rPr>
              <w:t xml:space="preserve">DX file containing data to be imported into org to run Sample DC LWC App</w:t>
            </w:r>
          </w:p>
          <w:p w:rsidR="00000000" w:rsidDel="00000000" w:rsidP="00000000" w:rsidRDefault="00000000" w:rsidRPr="00000000" w14:paraId="00000050">
            <w:pPr>
              <w:widowControl w:val="0"/>
              <w:numPr>
                <w:ilvl w:val="0"/>
                <w:numId w:val="5"/>
              </w:numPr>
              <w:ind w:left="720" w:hanging="360"/>
              <w:rPr>
                <w:sz w:val="22"/>
                <w:szCs w:val="22"/>
              </w:rPr>
            </w:pPr>
            <w:r w:rsidDel="00000000" w:rsidR="00000000" w:rsidRPr="00000000">
              <w:rPr>
                <w:sz w:val="22"/>
                <w:szCs w:val="22"/>
                <w:rtl w:val="0"/>
              </w:rPr>
              <w:t xml:space="preserve">A zip file containing Secure server reference implementation embedding the DC SDK to perform login and redirect subsequent calls to DC API via the Secure server.</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sz w:val="22"/>
                <w:szCs w:val="22"/>
              </w:rPr>
            </w:pPr>
            <w:r w:rsidDel="00000000" w:rsidR="00000000" w:rsidRPr="00000000">
              <w:rPr>
                <w:sz w:val="22"/>
                <w:szCs w:val="22"/>
                <w:rtl w:val="0"/>
              </w:rPr>
              <w:t xml:space="preserve">Explore &amp; Checkout (LWC Omniscript + DC LWC)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4"/>
              </w:numPr>
              <w:ind w:left="720" w:hanging="360"/>
              <w:rPr>
                <w:sz w:val="22"/>
                <w:szCs w:val="22"/>
              </w:rPr>
            </w:pPr>
            <w:r w:rsidDel="00000000" w:rsidR="00000000" w:rsidRPr="00000000">
              <w:rPr>
                <w:sz w:val="22"/>
                <w:szCs w:val="22"/>
                <w:rtl w:val="0"/>
              </w:rPr>
              <w:t xml:space="preserve">Zip file containing HTML and meta.xml files of corresponding DC LWCs in Managed Package</w:t>
            </w:r>
          </w:p>
          <w:p w:rsidR="00000000" w:rsidDel="00000000" w:rsidP="00000000" w:rsidRDefault="00000000" w:rsidRPr="00000000" w14:paraId="00000054">
            <w:pPr>
              <w:widowControl w:val="0"/>
              <w:numPr>
                <w:ilvl w:val="0"/>
                <w:numId w:val="4"/>
              </w:numPr>
              <w:ind w:left="720" w:hanging="360"/>
              <w:rPr>
                <w:sz w:val="22"/>
                <w:szCs w:val="22"/>
              </w:rPr>
            </w:pPr>
            <w:r w:rsidDel="00000000" w:rsidR="00000000" w:rsidRPr="00000000">
              <w:rPr>
                <w:sz w:val="22"/>
                <w:szCs w:val="22"/>
                <w:rtl w:val="0"/>
              </w:rPr>
              <w:t xml:space="preserve">Datapack file containing Sample Omniscript that embeds DC LWC to implement buy flow</w:t>
            </w:r>
          </w:p>
          <w:p w:rsidR="00000000" w:rsidDel="00000000" w:rsidP="00000000" w:rsidRDefault="00000000" w:rsidRPr="00000000" w14:paraId="00000055">
            <w:pPr>
              <w:widowControl w:val="0"/>
              <w:numPr>
                <w:ilvl w:val="0"/>
                <w:numId w:val="4"/>
              </w:numPr>
              <w:ind w:left="720" w:hanging="360"/>
              <w:rPr>
                <w:sz w:val="22"/>
                <w:szCs w:val="22"/>
              </w:rPr>
            </w:pPr>
            <w:r w:rsidDel="00000000" w:rsidR="00000000" w:rsidRPr="00000000">
              <w:rPr>
                <w:sz w:val="22"/>
                <w:szCs w:val="22"/>
                <w:rtl w:val="0"/>
              </w:rPr>
              <w:t xml:space="preserve">DX file containing data to be imported into org to run Sample Omniscript that embeds DC LWC to implement buy 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jc w:val="cente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2"/>
                <w:szCs w:val="22"/>
              </w:rPr>
            </w:pPr>
            <w:r w:rsidDel="00000000" w:rsidR="00000000" w:rsidRPr="00000000">
              <w:rPr>
                <w:sz w:val="22"/>
                <w:szCs w:val="22"/>
                <w:rtl w:val="0"/>
              </w:rPr>
              <w:t xml:space="preserve">Explore &amp; Checkout for Off-Platform Usage (DC WC + DC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2"/>
              </w:numPr>
              <w:ind w:left="720" w:hanging="360"/>
              <w:rPr>
                <w:sz w:val="22"/>
                <w:szCs w:val="22"/>
              </w:rPr>
            </w:pPr>
            <w:r w:rsidDel="00000000" w:rsidR="00000000" w:rsidRPr="00000000">
              <w:rPr>
                <w:sz w:val="22"/>
                <w:szCs w:val="22"/>
                <w:rtl w:val="0"/>
              </w:rPr>
              <w:t xml:space="preserve">A zip file containing Reference App that showcases how DC WC can be customized</w:t>
            </w:r>
          </w:p>
          <w:p w:rsidR="00000000" w:rsidDel="00000000" w:rsidP="00000000" w:rsidRDefault="00000000" w:rsidRPr="00000000" w14:paraId="00000059">
            <w:pPr>
              <w:widowControl w:val="0"/>
              <w:numPr>
                <w:ilvl w:val="0"/>
                <w:numId w:val="2"/>
              </w:numPr>
              <w:ind w:left="720" w:hanging="360"/>
              <w:rPr>
                <w:sz w:val="22"/>
                <w:szCs w:val="22"/>
              </w:rPr>
            </w:pPr>
            <w:r w:rsidDel="00000000" w:rsidR="00000000" w:rsidRPr="00000000">
              <w:rPr>
                <w:sz w:val="22"/>
                <w:szCs w:val="22"/>
                <w:rtl w:val="0"/>
              </w:rPr>
              <w:t xml:space="preserve">Datapack file containing VIP for Checkout Process</w:t>
            </w:r>
          </w:p>
          <w:p w:rsidR="00000000" w:rsidDel="00000000" w:rsidP="00000000" w:rsidRDefault="00000000" w:rsidRPr="00000000" w14:paraId="0000005A">
            <w:pPr>
              <w:widowControl w:val="0"/>
              <w:numPr>
                <w:ilvl w:val="0"/>
                <w:numId w:val="2"/>
              </w:numPr>
              <w:ind w:left="720" w:hanging="360"/>
              <w:rPr>
                <w:sz w:val="22"/>
                <w:szCs w:val="22"/>
              </w:rPr>
            </w:pPr>
            <w:r w:rsidDel="00000000" w:rsidR="00000000" w:rsidRPr="00000000">
              <w:rPr>
                <w:sz w:val="22"/>
                <w:szCs w:val="22"/>
                <w:rtl w:val="0"/>
              </w:rPr>
              <w:t xml:space="preserve">DX file containing data to be imported into org to run Sample DC WC App</w:t>
            </w:r>
          </w:p>
          <w:p w:rsidR="00000000" w:rsidDel="00000000" w:rsidP="00000000" w:rsidRDefault="00000000" w:rsidRPr="00000000" w14:paraId="0000005B">
            <w:pPr>
              <w:widowControl w:val="0"/>
              <w:numPr>
                <w:ilvl w:val="0"/>
                <w:numId w:val="2"/>
              </w:numPr>
              <w:ind w:left="720" w:hanging="360"/>
              <w:rPr>
                <w:sz w:val="22"/>
                <w:szCs w:val="22"/>
              </w:rPr>
            </w:pPr>
            <w:r w:rsidDel="00000000" w:rsidR="00000000" w:rsidRPr="00000000">
              <w:rPr>
                <w:sz w:val="22"/>
                <w:szCs w:val="22"/>
                <w:rtl w:val="0"/>
              </w:rPr>
              <w:t xml:space="preserve">A zip file containing Secure server reference implementation embedding the DC SDK to perform login and redirect subsequent calls to DC API via the Secure server.</w:t>
            </w:r>
          </w:p>
        </w:tc>
      </w:tr>
    </w:tbl>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pStyle w:val="Heading1"/>
        <w:shd w:fill="ffffff" w:val="clear"/>
        <w:tabs>
          <w:tab w:val="left" w:pos="440"/>
          <w:tab w:val="right" w:pos="9340"/>
        </w:tabs>
        <w:spacing w:line="276" w:lineRule="auto"/>
        <w:rPr/>
      </w:pPr>
      <w:bookmarkStart w:colFirst="0" w:colLast="0" w:name="_heading=h.1fob9te" w:id="2"/>
      <w:bookmarkEnd w:id="2"/>
      <w:r w:rsidDel="00000000" w:rsidR="00000000" w:rsidRPr="00000000">
        <w:rPr>
          <w:rtl w:val="0"/>
        </w:rPr>
        <w:t xml:space="preserve">Process Flow Diagram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5943600" cy="1254125"/>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12541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color w:val="000000"/>
          <w:sz w:val="22"/>
          <w:szCs w:val="22"/>
        </w:rPr>
      </w:pPr>
      <w:hyperlink r:id="rId10">
        <w:r w:rsidDel="00000000" w:rsidR="00000000" w:rsidRPr="00000000">
          <w:rPr>
            <w:color w:val="0000ff"/>
            <w:sz w:val="22"/>
            <w:szCs w:val="22"/>
            <w:u w:val="single"/>
            <w:rtl w:val="0"/>
          </w:rPr>
          <w:t xml:space="preserve">https://www.lucidchart.com/invitations/accept/17903a56-b239-470a-b8c2-2d9a89f230bf</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shd w:fill="ffffff" w:val="clear"/>
        <w:tabs>
          <w:tab w:val="left" w:pos="440"/>
          <w:tab w:val="right" w:pos="9340"/>
        </w:tabs>
        <w:spacing w:line="276" w:lineRule="auto"/>
        <w:rPr/>
      </w:pPr>
      <w:bookmarkStart w:colFirst="0" w:colLast="0" w:name="_heading=h.3znysh7" w:id="3"/>
      <w:bookmarkEnd w:id="3"/>
      <w:r w:rsidDel="00000000" w:rsidR="00000000" w:rsidRPr="00000000">
        <w:rPr>
          <w:rtl w:val="0"/>
        </w:rPr>
        <w:t xml:space="preserve">Use Case Scenario</w:t>
      </w:r>
    </w:p>
    <w:p w:rsidR="00000000" w:rsidDel="00000000" w:rsidP="00000000" w:rsidRDefault="00000000" w:rsidRPr="00000000" w14:paraId="00000064">
      <w:pPr>
        <w:rPr>
          <w:rFonts w:ascii="Proxima Nova" w:cs="Proxima Nova" w:eastAsia="Proxima Nova" w:hAnsi="Proxima Nova"/>
          <w:i w:val="1"/>
          <w:color w:val="000000"/>
          <w:sz w:val="22"/>
          <w:szCs w:val="22"/>
        </w:rPr>
      </w:pPr>
      <w:r w:rsidDel="00000000" w:rsidR="00000000" w:rsidRPr="00000000">
        <w:rPr>
          <w:sz w:val="22"/>
          <w:szCs w:val="22"/>
          <w:highlight w:val="white"/>
          <w:rtl w:val="0"/>
        </w:rPr>
        <w:t xml:space="preserve">A u</w:t>
      </w:r>
      <w:r w:rsidDel="00000000" w:rsidR="00000000" w:rsidRPr="00000000">
        <w:rPr>
          <w:color w:val="000000"/>
          <w:sz w:val="22"/>
          <w:szCs w:val="22"/>
          <w:highlight w:val="white"/>
          <w:rtl w:val="0"/>
        </w:rPr>
        <w:t xml:space="preserve">ser browses products from the Catalog page and adds them to </w:t>
      </w:r>
      <w:r w:rsidDel="00000000" w:rsidR="00000000" w:rsidRPr="00000000">
        <w:rPr>
          <w:sz w:val="22"/>
          <w:szCs w:val="22"/>
          <w:highlight w:val="white"/>
          <w:rtl w:val="0"/>
        </w:rPr>
        <w:t xml:space="preserve">the b</w:t>
      </w:r>
      <w:r w:rsidDel="00000000" w:rsidR="00000000" w:rsidRPr="00000000">
        <w:rPr>
          <w:color w:val="000000"/>
          <w:sz w:val="22"/>
          <w:szCs w:val="22"/>
          <w:highlight w:val="white"/>
          <w:rtl w:val="0"/>
        </w:rPr>
        <w:t xml:space="preserve">asket. The user can then log in or register to save the basket or check out by optionally completing payment and submitting the </w:t>
      </w:r>
      <w:r w:rsidDel="00000000" w:rsidR="00000000" w:rsidRPr="00000000">
        <w:rPr>
          <w:sz w:val="22"/>
          <w:szCs w:val="22"/>
          <w:highlight w:val="white"/>
          <w:rtl w:val="0"/>
        </w:rPr>
        <w:t xml:space="preserve">o</w:t>
      </w:r>
      <w:r w:rsidDel="00000000" w:rsidR="00000000" w:rsidRPr="00000000">
        <w:rPr>
          <w:color w:val="000000"/>
          <w:sz w:val="22"/>
          <w:szCs w:val="22"/>
          <w:highlight w:val="white"/>
          <w:rtl w:val="0"/>
        </w:rPr>
        <w:t xml:space="preserve">rder. The </w:t>
      </w:r>
      <w:r w:rsidDel="00000000" w:rsidR="00000000" w:rsidRPr="00000000">
        <w:rPr>
          <w:color w:val="000000"/>
          <w:sz w:val="22"/>
          <w:szCs w:val="22"/>
          <w:rtl w:val="0"/>
        </w:rPr>
        <w:t xml:space="preserve">Save Basket feature provides an ability to suspend the ordering process transaction by the user</w:t>
      </w:r>
      <w:r w:rsidDel="00000000" w:rsidR="00000000" w:rsidRPr="00000000">
        <w:rPr>
          <w:sz w:val="22"/>
          <w:szCs w:val="22"/>
          <w:rtl w:val="0"/>
        </w:rPr>
        <w:t xml:space="preserve"> </w:t>
      </w:r>
      <w:r w:rsidDel="00000000" w:rsidR="00000000" w:rsidRPr="00000000">
        <w:rPr>
          <w:color w:val="000000"/>
          <w:sz w:val="22"/>
          <w:szCs w:val="22"/>
          <w:rtl w:val="0"/>
        </w:rPr>
        <w:t xml:space="preserve">to be retrieved at a later point in Salesforce</w:t>
      </w:r>
      <w:r w:rsidDel="00000000" w:rsidR="00000000" w:rsidRPr="00000000">
        <w:rPr>
          <w:sz w:val="22"/>
          <w:szCs w:val="22"/>
          <w:rtl w:val="0"/>
        </w:rPr>
        <w:t xml:space="preserve"> (for example, </w:t>
      </w:r>
      <w:r w:rsidDel="00000000" w:rsidR="00000000" w:rsidRPr="00000000">
        <w:rPr>
          <w:color w:val="000000"/>
          <w:sz w:val="22"/>
          <w:szCs w:val="22"/>
          <w:rtl w:val="0"/>
        </w:rPr>
        <w:t xml:space="preserve">by a call </w:t>
      </w:r>
      <w:r w:rsidDel="00000000" w:rsidR="00000000" w:rsidRPr="00000000">
        <w:rPr>
          <w:sz w:val="22"/>
          <w:szCs w:val="22"/>
          <w:rtl w:val="0"/>
        </w:rPr>
        <w:t xml:space="preserve">center agent</w:t>
      </w:r>
      <w:r w:rsidDel="00000000" w:rsidR="00000000" w:rsidRPr="00000000">
        <w:rPr>
          <w:color w:val="000000"/>
          <w:sz w:val="22"/>
          <w:szCs w:val="22"/>
          <w:rtl w:val="0"/>
        </w:rPr>
        <w:t xml:space="preserve">). Once the customer's basket has been reviewed and finalized</w:t>
      </w:r>
      <w:r w:rsidDel="00000000" w:rsidR="00000000" w:rsidRPr="00000000">
        <w:rPr>
          <w:sz w:val="22"/>
          <w:szCs w:val="22"/>
          <w:rtl w:val="0"/>
        </w:rPr>
        <w:t xml:space="preserve">,</w:t>
      </w:r>
      <w:r w:rsidDel="00000000" w:rsidR="00000000" w:rsidRPr="00000000">
        <w:rPr>
          <w:color w:val="000000"/>
          <w:sz w:val="22"/>
          <w:szCs w:val="22"/>
          <w:rtl w:val="0"/>
        </w:rPr>
        <w:t xml:space="preserve"> </w:t>
      </w:r>
      <w:r w:rsidDel="00000000" w:rsidR="00000000" w:rsidRPr="00000000">
        <w:rPr>
          <w:sz w:val="22"/>
          <w:szCs w:val="22"/>
          <w:rtl w:val="0"/>
        </w:rPr>
        <w:t xml:space="preserve">they can</w:t>
      </w:r>
      <w:r w:rsidDel="00000000" w:rsidR="00000000" w:rsidRPr="00000000">
        <w:rPr>
          <w:color w:val="000000"/>
          <w:sz w:val="22"/>
          <w:szCs w:val="22"/>
          <w:rtl w:val="0"/>
        </w:rPr>
        <w:t xml:space="preserve"> begin the </w:t>
      </w:r>
      <w:r w:rsidDel="00000000" w:rsidR="00000000" w:rsidRPr="00000000">
        <w:rPr>
          <w:sz w:val="22"/>
          <w:szCs w:val="22"/>
          <w:rtl w:val="0"/>
        </w:rPr>
        <w:t xml:space="preserve">c</w:t>
      </w:r>
      <w:r w:rsidDel="00000000" w:rsidR="00000000" w:rsidRPr="00000000">
        <w:rPr>
          <w:color w:val="000000"/>
          <w:sz w:val="22"/>
          <w:szCs w:val="22"/>
          <w:rtl w:val="0"/>
        </w:rPr>
        <w:t xml:space="preserve">heckout </w:t>
      </w:r>
      <w:r w:rsidDel="00000000" w:rsidR="00000000" w:rsidRPr="00000000">
        <w:rPr>
          <w:sz w:val="22"/>
          <w:szCs w:val="22"/>
          <w:rtl w:val="0"/>
        </w:rPr>
        <w:t xml:space="preserve">p</w:t>
      </w:r>
      <w:r w:rsidDel="00000000" w:rsidR="00000000" w:rsidRPr="00000000">
        <w:rPr>
          <w:color w:val="000000"/>
          <w:sz w:val="22"/>
          <w:szCs w:val="22"/>
          <w:rtl w:val="0"/>
        </w:rPr>
        <w:t xml:space="preserve">rocess.  The </w:t>
      </w:r>
      <w:r w:rsidDel="00000000" w:rsidR="00000000" w:rsidRPr="00000000">
        <w:rPr>
          <w:sz w:val="22"/>
          <w:szCs w:val="22"/>
          <w:rtl w:val="0"/>
        </w:rPr>
        <w:t xml:space="preserve">C</w:t>
      </w:r>
      <w:r w:rsidDel="00000000" w:rsidR="00000000" w:rsidRPr="00000000">
        <w:rPr>
          <w:color w:val="000000"/>
          <w:sz w:val="22"/>
          <w:szCs w:val="22"/>
          <w:rtl w:val="0"/>
        </w:rPr>
        <w:t xml:space="preserve">heckout feature is an encapsulation process consisting of the following: Login</w:t>
      </w:r>
      <w:r w:rsidDel="00000000" w:rsidR="00000000" w:rsidRPr="00000000">
        <w:rPr>
          <w:sz w:val="22"/>
          <w:szCs w:val="22"/>
          <w:rtl w:val="0"/>
        </w:rPr>
        <w:t xml:space="preserve"> or</w:t>
      </w:r>
      <w:r w:rsidDel="00000000" w:rsidR="00000000" w:rsidRPr="00000000">
        <w:rPr>
          <w:color w:val="000000"/>
          <w:sz w:val="22"/>
          <w:szCs w:val="22"/>
          <w:rtl w:val="0"/>
        </w:rPr>
        <w:t xml:space="preserve"> Registration, Retrieving Basket, Connecting to Payment Gateway, Submitting Order to Order Management.</w:t>
      </w:r>
      <w:r w:rsidDel="00000000" w:rsidR="00000000" w:rsidRPr="00000000">
        <w:rPr>
          <w:rFonts w:ascii="Proxima Nova" w:cs="Proxima Nova" w:eastAsia="Proxima Nova" w:hAnsi="Proxima Nova"/>
          <w:i w:val="1"/>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65">
      <w:pPr>
        <w:pStyle w:val="Heading1"/>
        <w:shd w:fill="ffffff" w:val="clear"/>
        <w:tabs>
          <w:tab w:val="left" w:pos="440"/>
          <w:tab w:val="right" w:pos="9340"/>
        </w:tabs>
        <w:spacing w:line="276" w:lineRule="auto"/>
        <w:rPr/>
      </w:pPr>
      <w:bookmarkStart w:colFirst="0" w:colLast="0" w:name="_heading=h.2et92p0" w:id="4"/>
      <w:bookmarkEnd w:id="4"/>
      <w:r w:rsidDel="00000000" w:rsidR="00000000" w:rsidRPr="00000000">
        <w:rPr>
          <w:rtl w:val="0"/>
        </w:rPr>
        <w:t xml:space="preserve">Assumptions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numPr>
          <w:ilvl w:val="0"/>
          <w:numId w:val="3"/>
        </w:numPr>
        <w:ind w:left="720" w:hanging="360"/>
        <w:rPr>
          <w:sz w:val="22"/>
          <w:szCs w:val="22"/>
        </w:rPr>
      </w:pPr>
      <w:r w:rsidDel="00000000" w:rsidR="00000000" w:rsidRPr="00000000">
        <w:rPr>
          <w:sz w:val="22"/>
          <w:szCs w:val="22"/>
          <w:rtl w:val="0"/>
        </w:rPr>
        <w:t xml:space="preserve">Catalog, whose unique ID needs to be passed to LWC Components which is present in the Org.</w:t>
      </w:r>
    </w:p>
    <w:p w:rsidR="00000000" w:rsidDel="00000000" w:rsidP="00000000" w:rsidRDefault="00000000" w:rsidRPr="00000000" w14:paraId="00000068">
      <w:pPr>
        <w:numPr>
          <w:ilvl w:val="0"/>
          <w:numId w:val="3"/>
        </w:numPr>
        <w:ind w:left="720" w:hanging="360"/>
        <w:rPr>
          <w:sz w:val="22"/>
          <w:szCs w:val="22"/>
        </w:rPr>
      </w:pPr>
      <w:r w:rsidDel="00000000" w:rsidR="00000000" w:rsidRPr="00000000">
        <w:rPr>
          <w:sz w:val="22"/>
          <w:szCs w:val="22"/>
          <w:rtl w:val="0"/>
        </w:rPr>
        <w:t xml:space="preserve">The cache is generated after importing product data. See </w:t>
      </w:r>
      <w:hyperlink r:id="rId11">
        <w:r w:rsidDel="00000000" w:rsidR="00000000" w:rsidRPr="00000000">
          <w:rPr>
            <w:color w:val="1155cc"/>
            <w:sz w:val="22"/>
            <w:szCs w:val="22"/>
            <w:u w:val="single"/>
            <w:rtl w:val="0"/>
          </w:rPr>
          <w:t xml:space="preserve">Preparing to Use API Caching</w:t>
        </w:r>
      </w:hyperlink>
      <w:r w:rsidDel="00000000" w:rsidR="00000000" w:rsidRPr="00000000">
        <w:rPr>
          <w:rtl w:val="0"/>
        </w:rPr>
      </w:r>
    </w:p>
    <w:p w:rsidR="00000000" w:rsidDel="00000000" w:rsidP="00000000" w:rsidRDefault="00000000" w:rsidRPr="00000000" w14:paraId="00000069">
      <w:pPr>
        <w:numPr>
          <w:ilvl w:val="0"/>
          <w:numId w:val="3"/>
        </w:numPr>
        <w:ind w:left="720" w:hanging="360"/>
        <w:rPr>
          <w:sz w:val="22"/>
          <w:szCs w:val="22"/>
        </w:rPr>
      </w:pPr>
      <w:r w:rsidDel="00000000" w:rsidR="00000000" w:rsidRPr="00000000">
        <w:rPr>
          <w:sz w:val="22"/>
          <w:szCs w:val="22"/>
          <w:rtl w:val="0"/>
        </w:rPr>
        <w:t xml:space="preserve">Configure the product and add it to the basket.</w:t>
      </w:r>
    </w:p>
    <w:p w:rsidR="00000000" w:rsidDel="00000000" w:rsidP="00000000" w:rsidRDefault="00000000" w:rsidRPr="00000000" w14:paraId="0000006A">
      <w:pPr>
        <w:numPr>
          <w:ilvl w:val="0"/>
          <w:numId w:val="3"/>
        </w:numPr>
        <w:ind w:left="720" w:hanging="360"/>
        <w:rPr>
          <w:sz w:val="22"/>
          <w:szCs w:val="22"/>
        </w:rPr>
      </w:pPr>
      <w:r w:rsidDel="00000000" w:rsidR="00000000" w:rsidRPr="00000000">
        <w:rPr>
          <w:sz w:val="22"/>
          <w:szCs w:val="22"/>
          <w:rtl w:val="0"/>
        </w:rPr>
        <w:t xml:space="preserve">Saving a basket creates an order with status as “Saved” in order to be retrieved at a later point.</w:t>
      </w:r>
    </w:p>
    <w:p w:rsidR="00000000" w:rsidDel="00000000" w:rsidP="00000000" w:rsidRDefault="00000000" w:rsidRPr="00000000" w14:paraId="0000006B">
      <w:pPr>
        <w:numPr>
          <w:ilvl w:val="0"/>
          <w:numId w:val="3"/>
        </w:numPr>
        <w:ind w:left="720" w:hanging="360"/>
        <w:rPr>
          <w:sz w:val="22"/>
          <w:szCs w:val="22"/>
        </w:rPr>
      </w:pPr>
      <w:r w:rsidDel="00000000" w:rsidR="00000000" w:rsidRPr="00000000">
        <w:rPr>
          <w:sz w:val="22"/>
          <w:szCs w:val="22"/>
          <w:rtl w:val="0"/>
        </w:rPr>
        <w:t xml:space="preserve">After the customer's basket has been finalized, the Payment process is initiated. </w:t>
      </w:r>
    </w:p>
    <w:p w:rsidR="00000000" w:rsidDel="00000000" w:rsidP="00000000" w:rsidRDefault="00000000" w:rsidRPr="00000000" w14:paraId="0000006C">
      <w:pPr>
        <w:numPr>
          <w:ilvl w:val="0"/>
          <w:numId w:val="3"/>
        </w:numPr>
        <w:ind w:left="720" w:hanging="360"/>
        <w:rPr>
          <w:sz w:val="22"/>
          <w:szCs w:val="22"/>
        </w:rPr>
      </w:pPr>
      <w:bookmarkStart w:colFirst="0" w:colLast="0" w:name="_heading=h.tyjcwt" w:id="5"/>
      <w:bookmarkEnd w:id="5"/>
      <w:r w:rsidDel="00000000" w:rsidR="00000000" w:rsidRPr="00000000">
        <w:rPr>
          <w:sz w:val="22"/>
          <w:szCs w:val="22"/>
          <w:rtl w:val="0"/>
        </w:rPr>
        <w:t xml:space="preserve">The process ends by creating and submitting the order from Salesforce. </w:t>
      </w:r>
    </w:p>
    <w:p w:rsidR="00000000" w:rsidDel="00000000" w:rsidP="00000000" w:rsidRDefault="00000000" w:rsidRPr="00000000" w14:paraId="0000006D">
      <w:pPr>
        <w:numPr>
          <w:ilvl w:val="0"/>
          <w:numId w:val="3"/>
        </w:numPr>
        <w:ind w:left="720" w:hanging="360"/>
        <w:rPr>
          <w:sz w:val="22"/>
          <w:szCs w:val="22"/>
          <w:u w:val="none"/>
        </w:rPr>
      </w:pPr>
      <w:bookmarkStart w:colFirst="0" w:colLast="0" w:name="_heading=h.3dy6vkm" w:id="6"/>
      <w:bookmarkEnd w:id="6"/>
      <w:r w:rsidDel="00000000" w:rsidR="00000000" w:rsidRPr="00000000">
        <w:rPr>
          <w:sz w:val="22"/>
          <w:szCs w:val="22"/>
          <w:rtl w:val="0"/>
        </w:rPr>
        <w:t xml:space="preserve">Braintree has been used as a payment gateway for this solution. The implementation team may replace it with any other payment gateway of their choice.</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0"/>
        </w:tabs>
        <w:spacing w:after="0" w:before="0" w:line="240" w:lineRule="auto"/>
        <w:ind w:right="0"/>
        <w:jc w:val="left"/>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0"/>
        </w:tabs>
        <w:spacing w:after="0" w:before="0" w:line="240" w:lineRule="auto"/>
        <w:ind w:right="0"/>
        <w:jc w:val="left"/>
        <w:rPr/>
      </w:pPr>
      <w:bookmarkStart w:colFirst="0" w:colLast="0" w:name="_heading=h.1t3h5sf" w:id="7"/>
      <w:bookmarkEnd w:id="7"/>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0"/>
        </w:tabs>
        <w:spacing w:after="0" w:before="0" w:line="240" w:lineRule="auto"/>
        <w:ind w:right="0"/>
        <w:jc w:val="left"/>
        <w:rPr>
          <w:b w:val="1"/>
          <w:sz w:val="48"/>
          <w:szCs w:val="48"/>
        </w:rPr>
      </w:pPr>
      <w:bookmarkStart w:colFirst="0" w:colLast="0" w:name="_heading=h.4d34og8" w:id="8"/>
      <w:bookmarkEnd w:id="8"/>
      <w:r w:rsidDel="00000000" w:rsidR="00000000" w:rsidRPr="00000000">
        <w:rPr>
          <w:b w:val="1"/>
          <w:sz w:val="48"/>
          <w:szCs w:val="48"/>
          <w:rtl w:val="0"/>
        </w:rPr>
        <w:t xml:space="preserve">Process Package Includes</w:t>
      </w:r>
    </w:p>
    <w:p w:rsidR="00000000" w:rsidDel="00000000" w:rsidP="00000000" w:rsidRDefault="00000000" w:rsidRPr="00000000" w14:paraId="00000071">
      <w:pPr>
        <w:widowControl w:val="0"/>
        <w:shd w:fill="ffffff" w:val="clear"/>
        <w:rPr>
          <w:sz w:val="22"/>
          <w:szCs w:val="22"/>
        </w:rPr>
      </w:pPr>
      <w:bookmarkStart w:colFirst="0" w:colLast="0" w:name="_heading=h.2s8eyo1" w:id="9"/>
      <w:bookmarkEnd w:id="9"/>
      <w:r w:rsidDel="00000000" w:rsidR="00000000" w:rsidRPr="00000000">
        <w:rPr>
          <w:rtl w:val="0"/>
        </w:rPr>
      </w:r>
    </w:p>
    <w:p w:rsidR="00000000" w:rsidDel="00000000" w:rsidP="00000000" w:rsidRDefault="00000000" w:rsidRPr="00000000" w14:paraId="00000072">
      <w:pPr>
        <w:spacing w:after="280" w:before="280" w:lineRule="auto"/>
        <w:rPr>
          <w:b w:val="1"/>
          <w:i w:val="1"/>
          <w:sz w:val="22"/>
          <w:szCs w:val="22"/>
        </w:rPr>
      </w:pPr>
      <w:r w:rsidDel="00000000" w:rsidR="00000000" w:rsidRPr="00000000">
        <w:rPr>
          <w:sz w:val="22"/>
          <w:szCs w:val="22"/>
          <w:rtl w:val="0"/>
        </w:rPr>
        <w:t xml:space="preserve">DataPack developed and tested on -  </w:t>
      </w:r>
      <w:r w:rsidDel="00000000" w:rsidR="00000000" w:rsidRPr="00000000">
        <w:rPr>
          <w:b w:val="1"/>
          <w:i w:val="1"/>
          <w:sz w:val="22"/>
          <w:szCs w:val="22"/>
          <w:rtl w:val="0"/>
        </w:rPr>
        <w:t xml:space="preserve">CME 109</w:t>
      </w:r>
    </w:p>
    <w:p w:rsidR="00000000" w:rsidDel="00000000" w:rsidP="00000000" w:rsidRDefault="00000000" w:rsidRPr="00000000" w14:paraId="00000073">
      <w:pPr>
        <w:spacing w:after="280" w:before="280" w:lineRule="auto"/>
        <w:rPr>
          <w:b w:val="1"/>
          <w:sz w:val="22"/>
          <w:szCs w:val="22"/>
        </w:rPr>
      </w:pPr>
      <w:r w:rsidDel="00000000" w:rsidR="00000000" w:rsidRPr="00000000">
        <w:rPr>
          <w:b w:val="1"/>
          <w:sz w:val="22"/>
          <w:szCs w:val="22"/>
          <w:rtl w:val="0"/>
        </w:rPr>
        <w:t xml:space="preserve">Process Components</w:t>
      </w:r>
    </w:p>
    <w:p w:rsidR="00000000" w:rsidDel="00000000" w:rsidP="00000000" w:rsidRDefault="00000000" w:rsidRPr="00000000" w14:paraId="00000074">
      <w:pPr>
        <w:numPr>
          <w:ilvl w:val="0"/>
          <w:numId w:val="1"/>
        </w:numPr>
        <w:shd w:fill="ffffff" w:val="clear"/>
        <w:spacing w:after="0" w:before="240" w:lineRule="auto"/>
        <w:ind w:left="720" w:hanging="360"/>
        <w:rPr>
          <w:sz w:val="22"/>
          <w:szCs w:val="22"/>
          <w:highlight w:val="white"/>
        </w:rPr>
      </w:pPr>
      <w:sdt>
        <w:sdtPr>
          <w:tag w:val="goog_rdk_0"/>
        </w:sdtPr>
        <w:sdtContent>
          <w:commentRangeStart w:id="0"/>
        </w:sdtContent>
      </w:sdt>
      <w:sdt>
        <w:sdtPr>
          <w:tag w:val="goog_rdk_1"/>
        </w:sdtPr>
        <w:sdtContent>
          <w:commentRangeStart w:id="1"/>
        </w:sdtContent>
      </w:sdt>
      <w:r w:rsidDel="00000000" w:rsidR="00000000" w:rsidRPr="00000000">
        <w:rPr>
          <w:sz w:val="22"/>
          <w:szCs w:val="22"/>
          <w:highlight w:val="white"/>
          <w:rtl w:val="0"/>
        </w:rPr>
        <w:t xml:space="preserve">zip file containing HTML and meta.xml files of corresponding DC LWCs in a managed package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5">
      <w:pPr>
        <w:numPr>
          <w:ilvl w:val="0"/>
          <w:numId w:val="1"/>
        </w:numPr>
        <w:spacing w:after="0" w:before="0" w:lineRule="auto"/>
        <w:ind w:left="720" w:hanging="360"/>
        <w:rPr>
          <w:sz w:val="22"/>
          <w:szCs w:val="22"/>
        </w:rPr>
      </w:pPr>
      <w:r w:rsidDel="00000000" w:rsidR="00000000" w:rsidRPr="00000000">
        <w:rPr>
          <w:sz w:val="22"/>
          <w:szCs w:val="22"/>
          <w:rtl w:val="0"/>
        </w:rPr>
        <w:t xml:space="preserve">Datapack file containing VIP for Checkout Process</w:t>
      </w:r>
    </w:p>
    <w:p w:rsidR="00000000" w:rsidDel="00000000" w:rsidP="00000000" w:rsidRDefault="00000000" w:rsidRPr="00000000" w14:paraId="00000076">
      <w:pPr>
        <w:numPr>
          <w:ilvl w:val="1"/>
          <w:numId w:val="1"/>
        </w:numPr>
        <w:ind w:left="1440" w:hanging="360"/>
        <w:rPr>
          <w:rFonts w:ascii="Noto Sans Symbols" w:cs="Noto Sans Symbols" w:eastAsia="Noto Sans Symbols" w:hAnsi="Noto Sans Symbols"/>
          <w:b w:val="1"/>
          <w:sz w:val="22"/>
          <w:szCs w:val="22"/>
          <w:highlight w:val="white"/>
        </w:rPr>
      </w:pPr>
      <w:r w:rsidDel="00000000" w:rsidR="00000000" w:rsidRPr="00000000">
        <w:rPr>
          <w:b w:val="1"/>
          <w:sz w:val="22"/>
          <w:szCs w:val="22"/>
          <w:highlight w:val="white"/>
          <w:rtl w:val="0"/>
        </w:rPr>
        <w:t xml:space="preserve">Integration Procedure (4)</w:t>
      </w:r>
      <w:r w:rsidDel="00000000" w:rsidR="00000000" w:rsidRPr="00000000">
        <w:rPr>
          <w:rtl w:val="0"/>
        </w:rPr>
      </w:r>
    </w:p>
    <w:p w:rsidR="00000000" w:rsidDel="00000000" w:rsidP="00000000" w:rsidRDefault="00000000" w:rsidRPr="00000000" w14:paraId="00000077">
      <w:pPr>
        <w:numPr>
          <w:ilvl w:val="2"/>
          <w:numId w:val="1"/>
        </w:numPr>
        <w:shd w:fill="ffffff" w:val="clear"/>
        <w:ind w:left="2160" w:hanging="360"/>
        <w:rPr>
          <w:sz w:val="22"/>
          <w:szCs w:val="22"/>
          <w:highlight w:val="white"/>
        </w:rPr>
      </w:pPr>
      <w:r w:rsidDel="00000000" w:rsidR="00000000" w:rsidRPr="00000000">
        <w:rPr>
          <w:sz w:val="22"/>
          <w:szCs w:val="22"/>
          <w:highlight w:val="white"/>
          <w:rtl w:val="0"/>
        </w:rPr>
        <w:t xml:space="preserve">dc_createAccountLWC</w:t>
      </w:r>
    </w:p>
    <w:p w:rsidR="00000000" w:rsidDel="00000000" w:rsidP="00000000" w:rsidRDefault="00000000" w:rsidRPr="00000000" w14:paraId="00000078">
      <w:pPr>
        <w:numPr>
          <w:ilvl w:val="2"/>
          <w:numId w:val="1"/>
        </w:numPr>
        <w:shd w:fill="ffffff" w:val="clear"/>
        <w:ind w:left="2160" w:hanging="360"/>
        <w:rPr>
          <w:rFonts w:ascii="Courier New" w:cs="Courier New" w:eastAsia="Courier New" w:hAnsi="Courier New"/>
          <w:sz w:val="22"/>
          <w:szCs w:val="22"/>
          <w:highlight w:val="white"/>
        </w:rPr>
      </w:pPr>
      <w:r w:rsidDel="00000000" w:rsidR="00000000" w:rsidRPr="00000000">
        <w:rPr>
          <w:sz w:val="22"/>
          <w:szCs w:val="22"/>
          <w:highlight w:val="white"/>
          <w:rtl w:val="0"/>
        </w:rPr>
        <w:t xml:space="preserve">dc_updateBillingDetails</w:t>
      </w:r>
      <w:r w:rsidDel="00000000" w:rsidR="00000000" w:rsidRPr="00000000">
        <w:rPr>
          <w:rtl w:val="0"/>
        </w:rPr>
      </w:r>
    </w:p>
    <w:p w:rsidR="00000000" w:rsidDel="00000000" w:rsidP="00000000" w:rsidRDefault="00000000" w:rsidRPr="00000000" w14:paraId="00000079">
      <w:pPr>
        <w:numPr>
          <w:ilvl w:val="2"/>
          <w:numId w:val="1"/>
        </w:numPr>
        <w:shd w:fill="ffffff" w:val="clear"/>
        <w:ind w:left="2160" w:hanging="360"/>
        <w:rPr>
          <w:sz w:val="22"/>
          <w:szCs w:val="22"/>
          <w:highlight w:val="white"/>
        </w:rPr>
      </w:pPr>
      <w:r w:rsidDel="00000000" w:rsidR="00000000" w:rsidRPr="00000000">
        <w:rPr>
          <w:sz w:val="22"/>
          <w:szCs w:val="22"/>
          <w:highlight w:val="white"/>
          <w:rtl w:val="0"/>
        </w:rPr>
        <w:t xml:space="preserve">dc_createOrder</w:t>
      </w:r>
    </w:p>
    <w:p w:rsidR="00000000" w:rsidDel="00000000" w:rsidP="00000000" w:rsidRDefault="00000000" w:rsidRPr="00000000" w14:paraId="0000007A">
      <w:pPr>
        <w:numPr>
          <w:ilvl w:val="2"/>
          <w:numId w:val="1"/>
        </w:numPr>
        <w:shd w:fill="ffffff" w:val="clear"/>
        <w:spacing w:after="0" w:lineRule="auto"/>
        <w:ind w:left="2160" w:hanging="360"/>
        <w:rPr>
          <w:sz w:val="22"/>
          <w:szCs w:val="22"/>
          <w:highlight w:val="white"/>
        </w:rPr>
      </w:pPr>
      <w:r w:rsidDel="00000000" w:rsidR="00000000" w:rsidRPr="00000000">
        <w:rPr>
          <w:sz w:val="22"/>
          <w:szCs w:val="22"/>
          <w:highlight w:val="white"/>
          <w:rtl w:val="0"/>
        </w:rPr>
        <w:t xml:space="preserve">dc_submitOrder</w:t>
      </w:r>
    </w:p>
    <w:p w:rsidR="00000000" w:rsidDel="00000000" w:rsidP="00000000" w:rsidRDefault="00000000" w:rsidRPr="00000000" w14:paraId="0000007B">
      <w:pPr>
        <w:numPr>
          <w:ilvl w:val="0"/>
          <w:numId w:val="1"/>
        </w:numPr>
        <w:shd w:fill="ffffff" w:val="clear"/>
        <w:spacing w:after="240" w:before="0" w:lineRule="auto"/>
        <w:ind w:left="720" w:hanging="360"/>
        <w:rPr>
          <w:sz w:val="22"/>
          <w:szCs w:val="22"/>
          <w:highlight w:val="white"/>
        </w:rPr>
      </w:pPr>
      <w:r w:rsidDel="00000000" w:rsidR="00000000" w:rsidRPr="00000000">
        <w:rPr>
          <w:sz w:val="22"/>
          <w:szCs w:val="22"/>
          <w:highlight w:val="white"/>
          <w:rtl w:val="0"/>
        </w:rPr>
        <w:t xml:space="preserve">DX file containing data to be imported into org to run Sample DC LWC App</w:t>
      </w:r>
    </w:p>
    <w:p w:rsidR="00000000" w:rsidDel="00000000" w:rsidP="00000000" w:rsidRDefault="00000000" w:rsidRPr="00000000" w14:paraId="0000007C">
      <w:pPr>
        <w:numPr>
          <w:ilvl w:val="0"/>
          <w:numId w:val="1"/>
        </w:numPr>
        <w:shd w:fill="ffffff" w:val="clear"/>
        <w:spacing w:after="240" w:before="0" w:lineRule="auto"/>
        <w:ind w:left="720" w:hanging="360"/>
        <w:rPr>
          <w:sz w:val="22"/>
          <w:szCs w:val="22"/>
          <w:highlight w:val="white"/>
          <w:u w:val="none"/>
        </w:rPr>
      </w:pPr>
      <w:r w:rsidDel="00000000" w:rsidR="00000000" w:rsidRPr="00000000">
        <w:rPr>
          <w:sz w:val="22"/>
          <w:szCs w:val="22"/>
          <w:highlight w:val="white"/>
          <w:rtl w:val="0"/>
        </w:rPr>
        <w:t xml:space="preserve">Multipack with all VIP’s and DR’s.</w:t>
      </w:r>
    </w:p>
    <w:p w:rsidR="00000000" w:rsidDel="00000000" w:rsidP="00000000" w:rsidRDefault="00000000" w:rsidRPr="00000000" w14:paraId="0000007D">
      <w:pPr>
        <w:pStyle w:val="Heading1"/>
        <w:shd w:fill="ffffff" w:val="clear"/>
        <w:tabs>
          <w:tab w:val="left" w:pos="440"/>
          <w:tab w:val="right" w:pos="9340"/>
        </w:tabs>
        <w:spacing w:line="276" w:lineRule="auto"/>
        <w:rPr>
          <w:i w:val="1"/>
          <w:sz w:val="22"/>
          <w:szCs w:val="22"/>
        </w:rPr>
      </w:pPr>
      <w:bookmarkStart w:colFirst="0" w:colLast="0" w:name="_heading=h.17dp8vu" w:id="10"/>
      <w:bookmarkEnd w:id="10"/>
      <w:r w:rsidDel="00000000" w:rsidR="00000000" w:rsidRPr="00000000">
        <w:rPr>
          <w:rtl w:val="0"/>
        </w:rPr>
        <w:t xml:space="preserve">Configuration Requirements</w:t>
      </w:r>
      <w:r w:rsidDel="00000000" w:rsidR="00000000" w:rsidRPr="00000000">
        <w:rPr>
          <w:rtl w:val="0"/>
        </w:rPr>
      </w:r>
    </w:p>
    <w:p w:rsidR="00000000" w:rsidDel="00000000" w:rsidP="00000000" w:rsidRDefault="00000000" w:rsidRPr="00000000" w14:paraId="0000007E">
      <w:pPr>
        <w:widowControl w:val="0"/>
        <w:shd w:fill="ffffff" w:val="clear"/>
        <w:rPr>
          <w:i w:val="1"/>
          <w:sz w:val="22"/>
          <w:szCs w:val="22"/>
        </w:rPr>
      </w:pPr>
      <w:bookmarkStart w:colFirst="0" w:colLast="0" w:name="_heading=h.3rdcrjn" w:id="11"/>
      <w:bookmarkEnd w:id="11"/>
      <w:r w:rsidDel="00000000" w:rsidR="00000000" w:rsidRPr="00000000">
        <w:rPr>
          <w:i w:val="1"/>
          <w:sz w:val="22"/>
          <w:szCs w:val="22"/>
          <w:rtl w:val="0"/>
        </w:rPr>
        <w:t xml:space="preserve">Create offers with prices and add them to catalogs.</w:t>
      </w:r>
    </w:p>
    <w:p w:rsidR="00000000" w:rsidDel="00000000" w:rsidP="00000000" w:rsidRDefault="00000000" w:rsidRPr="00000000" w14:paraId="0000007F">
      <w:pPr>
        <w:widowControl w:val="0"/>
        <w:shd w:fill="ffffff" w:val="clear"/>
        <w:rPr>
          <w:i w:val="1"/>
          <w:sz w:val="22"/>
          <w:szCs w:val="22"/>
        </w:rPr>
      </w:pPr>
      <w:bookmarkStart w:colFirst="0" w:colLast="0" w:name="_heading=h.26in1rg" w:id="12"/>
      <w:bookmarkEnd w:id="12"/>
      <w:r w:rsidDel="00000000" w:rsidR="00000000" w:rsidRPr="00000000">
        <w:rPr>
          <w:i w:val="1"/>
          <w:sz w:val="22"/>
          <w:szCs w:val="22"/>
          <w:rtl w:val="0"/>
        </w:rPr>
        <w:t xml:space="preserve">Install the latest CME-109 package.</w:t>
      </w:r>
    </w:p>
    <w:p w:rsidR="00000000" w:rsidDel="00000000" w:rsidP="00000000" w:rsidRDefault="00000000" w:rsidRPr="00000000" w14:paraId="00000080">
      <w:pPr>
        <w:widowControl w:val="0"/>
        <w:shd w:fill="ffffff" w:val="clear"/>
        <w:rPr>
          <w:i w:val="1"/>
          <w:sz w:val="22"/>
          <w:szCs w:val="22"/>
        </w:rPr>
      </w:pPr>
      <w:bookmarkStart w:colFirst="0" w:colLast="0" w:name="_heading=h.lnxbz9" w:id="13"/>
      <w:bookmarkEnd w:id="13"/>
      <w:r w:rsidDel="00000000" w:rsidR="00000000" w:rsidRPr="00000000">
        <w:rPr>
          <w:i w:val="1"/>
          <w:sz w:val="22"/>
          <w:szCs w:val="22"/>
          <w:rtl w:val="0"/>
        </w:rPr>
        <w:t xml:space="preserve">Install Multipack file and activate them.</w:t>
      </w:r>
    </w:p>
    <w:p w:rsidR="00000000" w:rsidDel="00000000" w:rsidP="00000000" w:rsidRDefault="00000000" w:rsidRPr="00000000" w14:paraId="00000081">
      <w:pPr>
        <w:widowControl w:val="0"/>
        <w:shd w:fill="ffffff" w:val="clear"/>
        <w:rPr>
          <w:i w:val="1"/>
          <w:sz w:val="22"/>
          <w:szCs w:val="22"/>
        </w:rPr>
      </w:pPr>
      <w:r w:rsidDel="00000000" w:rsidR="00000000" w:rsidRPr="00000000">
        <w:rPr>
          <w:i w:val="1"/>
          <w:sz w:val="22"/>
          <w:szCs w:val="22"/>
          <w:rtl w:val="0"/>
        </w:rPr>
        <w:t xml:space="preserve">(Optional) Configure Attribute-Based Pricing (ABP)</w:t>
      </w:r>
    </w:p>
    <w:p w:rsidR="00000000" w:rsidDel="00000000" w:rsidP="00000000" w:rsidRDefault="00000000" w:rsidRPr="00000000" w14:paraId="00000082">
      <w:pPr>
        <w:widowControl w:val="0"/>
        <w:shd w:fill="ffffff" w:val="clear"/>
        <w:rPr>
          <w:i w:val="1"/>
          <w:sz w:val="22"/>
          <w:szCs w:val="22"/>
        </w:rPr>
      </w:pPr>
      <w:r w:rsidDel="00000000" w:rsidR="00000000" w:rsidRPr="00000000">
        <w:rPr>
          <w:i w:val="1"/>
          <w:sz w:val="22"/>
          <w:szCs w:val="22"/>
          <w:rtl w:val="0"/>
        </w:rPr>
        <w:t xml:space="preserve">Run CMT administration jobs (cached API jobs)</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ffffff" w:val="clear"/>
        <w:spacing w:line="276" w:lineRule="auto"/>
        <w:rPr>
          <w:rFonts w:ascii="Proxima Nova" w:cs="Proxima Nova" w:eastAsia="Proxima Nova" w:hAnsi="Proxima Nova"/>
          <w:color w:val="000000"/>
          <w:sz w:val="22"/>
          <w:szCs w:val="22"/>
          <w:highlight w:val="white"/>
        </w:rPr>
      </w:pPr>
      <w:bookmarkStart w:colFirst="0" w:colLast="0" w:name="_heading=h.35nkun2" w:id="14"/>
      <w:bookmarkEnd w:id="14"/>
      <w:r w:rsidDel="00000000" w:rsidR="00000000" w:rsidRPr="00000000">
        <w:rPr>
          <w:rtl w:val="0"/>
        </w:rPr>
      </w:r>
    </w:p>
    <w:sectPr>
      <w:headerReference r:id="rId12" w:type="default"/>
      <w:headerReference r:id="rId13" w:type="first"/>
      <w:footerReference r:id="rId14" w:type="default"/>
      <w:footerReference r:id="rId15" w:type="firs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rim Alimohamed" w:id="0" w:date="2020-04-28T22:48:55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+dkoon@vlocity.com / +panakapalli@vlocity.com I believe it was mentioned that NDS file that contains CSS would only be accessible within the VPL - could you please confirm. FYI +adutta@vlocity.com</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Paramesh Anakapalli_</w:t>
      </w:r>
    </w:p>
  </w:comment>
  <w:comment w:author="Paramesh Anakapalli" w:id="1" w:date="2020-04-29T03:57:25Z">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NDS was a public Github repository. Anyone can download easily from here: https://github.com/vlocityinc/newport-design-system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9" w15:done="0"/>
  <w15:commentEx w15:paraId="0000008A" w15:paraIdParent="0000008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jc w:val="right"/>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Vlocity Process Library: &lt;&lt;</w:t>
    </w:r>
    <w:r w:rsidDel="00000000" w:rsidR="00000000" w:rsidRPr="00000000">
      <w:rPr>
        <w:rFonts w:ascii="Proxima Nova" w:cs="Proxima Nova" w:eastAsia="Proxima Nova" w:hAnsi="Proxima Nova"/>
        <w:i w:val="1"/>
        <w:sz w:val="22"/>
        <w:szCs w:val="22"/>
        <w:rtl w:val="0"/>
      </w:rPr>
      <w:t xml:space="preserve">Process Name</w:t>
    </w:r>
    <w:r w:rsidDel="00000000" w:rsidR="00000000" w:rsidRPr="00000000">
      <w:rPr>
        <w:rFonts w:ascii="Proxima Nova" w:cs="Proxima Nova" w:eastAsia="Proxima Nova" w:hAnsi="Proxima Nova"/>
        <w:sz w:val="22"/>
        <w:szCs w:val="22"/>
        <w:rtl w:val="0"/>
      </w:rPr>
      <w:t xml:space="preserve">&gt;&gt;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9020"/>
      </w:tabs>
      <w:spacing w:after="720" w:lineRule="auto"/>
      <w:rPr>
        <w:rFonts w:ascii="Helvetica Neue" w:cs="Helvetica Neue" w:eastAsia="Helvetica Neue" w:hAnsi="Helvetica Neue"/>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180975</wp:posOffset>
          </wp:positionV>
          <wp:extent cx="2286000" cy="45243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86000" cy="4524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vlocity.com/en/Preparing-to-Use-Vlocity-Communications-API-Caching.html" TargetMode="External"/><Relationship Id="rId10" Type="http://schemas.openxmlformats.org/officeDocument/2006/relationships/hyperlink" Target="https://www.lucidchart.com/invitations/accept/17903a56-b239-470a-b8c2-2d9a89f230bf"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sE16WQ2DeDUZLE89n9/WB2Pg==">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