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E9" w:rsidRDefault="00CC54BD">
      <w:hyperlink r:id="rId4" w:history="1">
        <w:r w:rsidRPr="00CC54BD">
          <w:rPr>
            <w:rStyle w:val="Hyperlink"/>
          </w:rPr>
          <w:t>https://sfdc.guide/posts/queueable-apex-classes/</w:t>
        </w:r>
      </w:hyperlink>
      <w:bookmarkStart w:id="0" w:name="_GoBack"/>
      <w:bookmarkEnd w:id="0"/>
    </w:p>
    <w:sectPr w:rsidR="0000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11"/>
    <w:rsid w:val="000056E9"/>
    <w:rsid w:val="00AB1311"/>
    <w:rsid w:val="00C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239EA-A57C-430F-A0A0-42C798CE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fdc.guide/posts/queueable-apex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2020-05-01T04:00:00Z</dcterms:created>
  <dcterms:modified xsi:type="dcterms:W3CDTF">2020-05-01T04:00:00Z</dcterms:modified>
</cp:coreProperties>
</file>