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731" w:rsidRDefault="00F21731">
      <w:r>
        <w:t xml:space="preserve">Rocio </w:t>
      </w:r>
      <w:proofErr w:type="spellStart"/>
      <w:r>
        <w:t>Salguero</w:t>
      </w:r>
      <w:proofErr w:type="spellEnd"/>
    </w:p>
    <w:p w:rsidR="00F21731" w:rsidRDefault="00F21731">
      <w:r>
        <w:t xml:space="preserve">131 Data Structures </w:t>
      </w:r>
    </w:p>
    <w:p w:rsidR="00097CDC" w:rsidRDefault="00F21731">
      <w:r>
        <w:t xml:space="preserve">Project 1 </w:t>
      </w:r>
    </w:p>
    <w:p w:rsidR="00F21731" w:rsidRPr="008B7A7B" w:rsidRDefault="00F21731">
      <w:pPr>
        <w:rPr>
          <w:b/>
        </w:rPr>
      </w:pPr>
      <w:r w:rsidRPr="008B7A7B">
        <w:rPr>
          <w:b/>
        </w:rPr>
        <w:t>Array List Plots:</w:t>
      </w:r>
    </w:p>
    <w:p w:rsidR="00F21731" w:rsidRDefault="00F21731">
      <w:r>
        <w:rPr>
          <w:noProof/>
        </w:rPr>
        <w:drawing>
          <wp:inline distT="0" distB="0" distL="0" distR="0" wp14:anchorId="46DEF669">
            <wp:extent cx="4584700" cy="2755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1731" w:rsidRDefault="00F21731">
      <w:r>
        <w:rPr>
          <w:noProof/>
        </w:rPr>
        <w:drawing>
          <wp:inline distT="0" distB="0" distL="0" distR="0" wp14:anchorId="6C72AC41">
            <wp:extent cx="4584700" cy="2755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1731" w:rsidRDefault="00F21731">
      <w:r>
        <w:rPr>
          <w:noProof/>
        </w:rPr>
        <w:lastRenderedPageBreak/>
        <w:drawing>
          <wp:inline distT="0" distB="0" distL="0" distR="0" wp14:anchorId="151EA686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1731" w:rsidRDefault="00F21731">
      <w:r>
        <w:rPr>
          <w:noProof/>
        </w:rPr>
        <w:drawing>
          <wp:inline distT="0" distB="0" distL="0" distR="0" wp14:anchorId="3AF5574F" wp14:editId="735A9030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21731" w:rsidRDefault="00F21731"/>
    <w:p w:rsidR="008B7A7B" w:rsidRDefault="008B7A7B"/>
    <w:p w:rsidR="008B7A7B" w:rsidRDefault="008B7A7B"/>
    <w:p w:rsidR="008B7A7B" w:rsidRDefault="008B7A7B"/>
    <w:p w:rsidR="008B7A7B" w:rsidRDefault="008B7A7B"/>
    <w:p w:rsidR="008B7A7B" w:rsidRDefault="008B7A7B"/>
    <w:p w:rsidR="008B7A7B" w:rsidRDefault="008B7A7B"/>
    <w:p w:rsidR="008B7A7B" w:rsidRDefault="008B7A7B"/>
    <w:p w:rsidR="008B7A7B" w:rsidRDefault="008B7A7B"/>
    <w:p w:rsidR="00F21731" w:rsidRPr="008B7A7B" w:rsidRDefault="00F21731">
      <w:pPr>
        <w:rPr>
          <w:b/>
        </w:rPr>
      </w:pPr>
      <w:r w:rsidRPr="008B7A7B">
        <w:rPr>
          <w:b/>
        </w:rPr>
        <w:lastRenderedPageBreak/>
        <w:t xml:space="preserve">Link-List Plots: </w:t>
      </w:r>
    </w:p>
    <w:p w:rsidR="00F21731" w:rsidRDefault="008B7A7B">
      <w:r>
        <w:rPr>
          <w:noProof/>
        </w:rPr>
        <w:drawing>
          <wp:inline distT="0" distB="0" distL="0" distR="0" wp14:anchorId="3AB7BFE2" wp14:editId="2F224FA3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B7A7B" w:rsidRDefault="008B7A7B">
      <w:r>
        <w:rPr>
          <w:noProof/>
        </w:rPr>
        <w:drawing>
          <wp:inline distT="0" distB="0" distL="0" distR="0" wp14:anchorId="4F139FB8" wp14:editId="2AAF3502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21731" w:rsidRDefault="008B7A7B">
      <w:r>
        <w:rPr>
          <w:noProof/>
        </w:rPr>
        <w:lastRenderedPageBreak/>
        <w:drawing>
          <wp:inline distT="0" distB="0" distL="0" distR="0" wp14:anchorId="6203355E" wp14:editId="554B7258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B7A7B" w:rsidRDefault="008B7A7B">
      <w:r>
        <w:rPr>
          <w:noProof/>
        </w:rPr>
        <w:drawing>
          <wp:inline distT="0" distB="0" distL="0" distR="0" wp14:anchorId="242AA8E6" wp14:editId="38AAF979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B7A7B" w:rsidRDefault="008B7A7B"/>
    <w:p w:rsidR="008B7A7B" w:rsidRDefault="008B7A7B"/>
    <w:p w:rsidR="008B7A7B" w:rsidRDefault="008B7A7B"/>
    <w:p w:rsidR="008B7A7B" w:rsidRDefault="008B7A7B"/>
    <w:p w:rsidR="008B7A7B" w:rsidRDefault="008B7A7B"/>
    <w:p w:rsidR="008B7A7B" w:rsidRDefault="008B7A7B"/>
    <w:p w:rsidR="008B7A7B" w:rsidRDefault="008B7A7B"/>
    <w:p w:rsidR="008B7A7B" w:rsidRDefault="008B7A7B"/>
    <w:p w:rsidR="008B7A7B" w:rsidRDefault="008B7A7B"/>
    <w:p w:rsidR="00F21731" w:rsidRDefault="00F21731">
      <w:r>
        <w:lastRenderedPageBreak/>
        <w:t xml:space="preserve">Questions: </w:t>
      </w:r>
    </w:p>
    <w:p w:rsidR="00F21731" w:rsidRPr="008B7A7B" w:rsidRDefault="00F21731" w:rsidP="00F21731">
      <w:pPr>
        <w:rPr>
          <w:b/>
        </w:rPr>
      </w:pPr>
      <w:r w:rsidRPr="008B7A7B">
        <w:rPr>
          <w:b/>
        </w:rPr>
        <w:t>1. What are the big-O run-times of the Get and Set operations for an array-based list? Do your empirical results agree with this? Why or why not?</w:t>
      </w:r>
    </w:p>
    <w:p w:rsidR="00F21731" w:rsidRDefault="00F21731" w:rsidP="00F21731">
      <w:r>
        <w:t>Big-O run</w:t>
      </w:r>
      <w:r w:rsidR="00DF4DE7">
        <w:t xml:space="preserve"> time for get and Set should be both constant </w:t>
      </w:r>
      <w:proofErr w:type="gramStart"/>
      <w:r w:rsidR="00DF4DE7">
        <w:t>O(</w:t>
      </w:r>
      <w:proofErr w:type="gramEnd"/>
      <w:r w:rsidR="00DF4DE7">
        <w:t>1). Yes the empirical results agree. While the plot shows an inverse log trend, both Get and Set functions show times close to 0. Most of the values are close to 0 therefore the big-O run time in worst case scenario is constant.</w:t>
      </w:r>
    </w:p>
    <w:p w:rsidR="00DF4DE7" w:rsidRPr="008B7A7B" w:rsidRDefault="00DF4DE7" w:rsidP="00DF4DE7">
      <w:pPr>
        <w:rPr>
          <w:b/>
        </w:rPr>
      </w:pPr>
      <w:r w:rsidRPr="008B7A7B">
        <w:rPr>
          <w:b/>
        </w:rPr>
        <w:t>2. What is the big-O run-time of the Remove operation for an array-based list? Do your empirical results agree with this? Why or why not?</w:t>
      </w:r>
    </w:p>
    <w:p w:rsidR="00DF4DE7" w:rsidRDefault="0040085E" w:rsidP="00DF4DE7">
      <w:pPr>
        <w:rPr>
          <w:rFonts w:eastAsiaTheme="minorEastAsia"/>
        </w:rPr>
      </w:pPr>
      <w:r>
        <w:t xml:space="preserve">Big-O run time of Remove function for Array-List should be </w:t>
      </w:r>
      <w:proofErr w:type="gramStart"/>
      <w:r>
        <w:t>O(</w:t>
      </w:r>
      <w:proofErr w:type="gramEnd"/>
      <w:r>
        <w:t xml:space="preserve">n) linear since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j=i+1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1=(n-i)</m:t>
            </m:r>
          </m:e>
        </m:nary>
      </m:oMath>
      <w:r>
        <w:rPr>
          <w:rFonts w:eastAsiaTheme="minorEastAsia"/>
        </w:rPr>
        <w:t xml:space="preserve">. The empirical results agree with this since the times follow a linear trend. </w:t>
      </w:r>
    </w:p>
    <w:p w:rsidR="0040085E" w:rsidRPr="008B7A7B" w:rsidRDefault="0040085E" w:rsidP="00595251">
      <w:pPr>
        <w:rPr>
          <w:rFonts w:eastAsiaTheme="minorEastAsia"/>
          <w:b/>
        </w:rPr>
      </w:pPr>
      <w:r w:rsidRPr="008B7A7B">
        <w:rPr>
          <w:rFonts w:eastAsiaTheme="minorEastAsia"/>
          <w:b/>
        </w:rPr>
        <w:t xml:space="preserve">3. </w:t>
      </w:r>
      <w:r w:rsidR="00A06128" w:rsidRPr="008B7A7B">
        <w:rPr>
          <w:rFonts w:eastAsiaTheme="minorEastAsia"/>
          <w:b/>
        </w:rPr>
        <w:t xml:space="preserve"> </w:t>
      </w:r>
      <w:r w:rsidR="00595251" w:rsidRPr="008B7A7B">
        <w:rPr>
          <w:rFonts w:eastAsiaTheme="minorEastAsia"/>
          <w:b/>
        </w:rPr>
        <w:t>What are the big-O run-times of the Get and Set operations for a linked-list? Do your empirical results agree with this? Why or why not?</w:t>
      </w:r>
    </w:p>
    <w:p w:rsidR="00595251" w:rsidRDefault="00026A69" w:rsidP="00595251">
      <w:pPr>
        <w:rPr>
          <w:rFonts w:eastAsiaTheme="minorEastAsia"/>
        </w:rPr>
      </w:pPr>
      <w:r>
        <w:rPr>
          <w:rFonts w:eastAsiaTheme="minorEastAsia"/>
        </w:rPr>
        <w:t xml:space="preserve">Big-O run times for Get and Set function should be both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 xml:space="preserve">n) since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1=(n+1)</m:t>
            </m:r>
          </m:e>
        </m:nary>
      </m:oMath>
      <w:r>
        <w:rPr>
          <w:rFonts w:eastAsiaTheme="minorEastAsia"/>
        </w:rPr>
        <w:t xml:space="preserve">. The empirical results agree with this since the times follow a linear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 xml:space="preserve">n) trend. </w:t>
      </w:r>
    </w:p>
    <w:p w:rsidR="0040085E" w:rsidRPr="008B7A7B" w:rsidRDefault="0040085E" w:rsidP="0040085E">
      <w:pPr>
        <w:rPr>
          <w:rFonts w:eastAsiaTheme="minorEastAsia"/>
          <w:b/>
        </w:rPr>
      </w:pPr>
      <w:r w:rsidRPr="008B7A7B">
        <w:rPr>
          <w:rFonts w:eastAsiaTheme="minorEastAsia"/>
          <w:b/>
        </w:rPr>
        <w:t>4. What is the big-O run-time of the Add operation for an array-based list? Do your empirical results agree with this? Why or why not?</w:t>
      </w:r>
    </w:p>
    <w:p w:rsidR="0040085E" w:rsidRDefault="0040085E" w:rsidP="0040085E">
      <w:pPr>
        <w:rPr>
          <w:rFonts w:eastAsiaTheme="minorEastAsia"/>
        </w:rPr>
      </w:pPr>
      <w:r>
        <w:rPr>
          <w:rFonts w:eastAsiaTheme="minorEastAsia"/>
        </w:rPr>
        <w:t xml:space="preserve">The Add function for Array-based list should have a big-O run time of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 xml:space="preserve">n) in worst case scenario if resize is required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1=n+1</m:t>
            </m:r>
          </m:e>
        </m:nary>
      </m:oMath>
      <w:r>
        <w:rPr>
          <w:rFonts w:eastAsiaTheme="minorEastAsia"/>
        </w:rPr>
        <w:t xml:space="preserve"> . If resize is not required then the Add function should be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 xml:space="preserve">1). The empirical results agree with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 xml:space="preserve">n) since the times never grew worse than linearly. The empirical times showed an overall constant time though so </w:t>
      </w:r>
      <w:proofErr w:type="gramStart"/>
      <w:r>
        <w:rPr>
          <w:rFonts w:eastAsiaTheme="minorEastAsia"/>
        </w:rPr>
        <w:t>its</w:t>
      </w:r>
      <w:proofErr w:type="gramEnd"/>
      <w:r>
        <w:rPr>
          <w:rFonts w:eastAsiaTheme="minorEastAsia"/>
        </w:rPr>
        <w:t xml:space="preserve"> assumed the resize wasn’t used much. </w:t>
      </w:r>
    </w:p>
    <w:p w:rsidR="009953A3" w:rsidRDefault="009953A3" w:rsidP="0040085E">
      <w:pPr>
        <w:rPr>
          <w:rFonts w:eastAsiaTheme="minorEastAsia"/>
        </w:rPr>
      </w:pPr>
    </w:p>
    <w:p w:rsidR="009953A3" w:rsidRDefault="009953A3" w:rsidP="0040085E">
      <w:pPr>
        <w:rPr>
          <w:rFonts w:eastAsiaTheme="minorEastAsia"/>
        </w:rPr>
      </w:pPr>
    </w:p>
    <w:p w:rsidR="009953A3" w:rsidRDefault="009953A3" w:rsidP="0040085E">
      <w:pPr>
        <w:rPr>
          <w:rFonts w:eastAsiaTheme="minorEastAsia"/>
        </w:rPr>
      </w:pPr>
    </w:p>
    <w:p w:rsidR="009953A3" w:rsidRDefault="009953A3" w:rsidP="0040085E">
      <w:pPr>
        <w:rPr>
          <w:rFonts w:eastAsiaTheme="minorEastAsia"/>
        </w:rPr>
      </w:pPr>
    </w:p>
    <w:p w:rsidR="009953A3" w:rsidRDefault="009953A3" w:rsidP="0040085E">
      <w:pPr>
        <w:rPr>
          <w:rFonts w:eastAsiaTheme="minorEastAsia"/>
        </w:rPr>
      </w:pPr>
    </w:p>
    <w:p w:rsidR="009953A3" w:rsidRDefault="009953A3" w:rsidP="0040085E">
      <w:pPr>
        <w:rPr>
          <w:rFonts w:eastAsiaTheme="minorEastAsia"/>
        </w:rPr>
      </w:pPr>
    </w:p>
    <w:p w:rsidR="009953A3" w:rsidRDefault="009953A3" w:rsidP="0040085E">
      <w:pPr>
        <w:rPr>
          <w:rFonts w:eastAsiaTheme="minorEastAsia"/>
        </w:rPr>
      </w:pPr>
    </w:p>
    <w:p w:rsidR="009953A3" w:rsidRDefault="009953A3" w:rsidP="0040085E">
      <w:pPr>
        <w:rPr>
          <w:rFonts w:eastAsiaTheme="minorEastAsia"/>
        </w:rPr>
      </w:pPr>
    </w:p>
    <w:p w:rsidR="009953A3" w:rsidRDefault="009953A3" w:rsidP="0040085E">
      <w:pPr>
        <w:rPr>
          <w:rFonts w:eastAsiaTheme="minorEastAsia"/>
        </w:rPr>
      </w:pPr>
    </w:p>
    <w:p w:rsidR="009953A3" w:rsidRDefault="009953A3" w:rsidP="0040085E">
      <w:pPr>
        <w:rPr>
          <w:rFonts w:eastAsiaTheme="minorEastAsia"/>
        </w:rPr>
      </w:pPr>
    </w:p>
    <w:p w:rsidR="009953A3" w:rsidRDefault="009953A3" w:rsidP="0040085E">
      <w:pPr>
        <w:rPr>
          <w:rFonts w:eastAsiaTheme="minorEastAsia"/>
        </w:rPr>
      </w:pPr>
    </w:p>
    <w:p w:rsidR="009953A3" w:rsidRDefault="009953A3" w:rsidP="0040085E">
      <w:pPr>
        <w:rPr>
          <w:rFonts w:eastAsiaTheme="minorEastAsia"/>
        </w:rPr>
      </w:pPr>
    </w:p>
    <w:p w:rsidR="009953A3" w:rsidRDefault="009953A3" w:rsidP="0040085E">
      <w:pPr>
        <w:rPr>
          <w:rFonts w:eastAsiaTheme="minorEastAsia"/>
        </w:rPr>
      </w:pPr>
      <w:bookmarkStart w:id="0" w:name="_GoBack"/>
      <w:bookmarkEnd w:id="0"/>
    </w:p>
    <w:p w:rsidR="009953A3" w:rsidRPr="009953A3" w:rsidRDefault="009953A3" w:rsidP="0040085E">
      <w:pPr>
        <w:rPr>
          <w:rFonts w:eastAsiaTheme="minorEastAsia"/>
          <w:b/>
          <w:sz w:val="32"/>
          <w:szCs w:val="32"/>
        </w:rPr>
      </w:pPr>
      <w:proofErr w:type="spellStart"/>
      <w:r w:rsidRPr="009953A3">
        <w:rPr>
          <w:rFonts w:eastAsiaTheme="minorEastAsia"/>
          <w:b/>
          <w:sz w:val="32"/>
          <w:szCs w:val="32"/>
        </w:rPr>
        <w:lastRenderedPageBreak/>
        <w:t>ArrayList.h</w:t>
      </w:r>
      <w:proofErr w:type="spellEnd"/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ArrayList_H</w:t>
      </w:r>
      <w:proofErr w:type="spellEnd"/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ArrayList_H</w:t>
      </w:r>
      <w:proofErr w:type="spellEnd"/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sizeofArray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[max];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//copy constructor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copyArray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copyArray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.sizeofArray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-&gt;max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copyArray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copyArray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//Overloaded constructor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1.5;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sizeofArray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[max];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a new array with both elements from both arrays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-&gt;max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.sizeofArray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.sizeofArray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-&gt;max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max)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Resize(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sizeofArray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Resize()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max * 2;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 == 0)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[max];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&gt;::BAD_INDX;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&gt;::BAD_INDX;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++j)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- 1]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Clear()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Get(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&gt;::BAD_INDX;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9953A3" w:rsidRDefault="009953A3" w:rsidP="009953A3">
      <w:pPr>
        <w:rPr>
          <w:rFonts w:ascii="Consolas" w:hAnsi="Consolas" w:cs="Consolas"/>
          <w:color w:val="0000FF"/>
          <w:sz w:val="19"/>
          <w:szCs w:val="19"/>
        </w:rPr>
      </w:pPr>
    </w:p>
    <w:p w:rsidR="009953A3" w:rsidRDefault="009953A3" w:rsidP="009953A3">
      <w:pPr>
        <w:rPr>
          <w:rFonts w:ascii="Consolas" w:hAnsi="Consolas" w:cs="Consolas"/>
          <w:color w:val="0000FF"/>
          <w:sz w:val="19"/>
          <w:szCs w:val="19"/>
        </w:rPr>
      </w:pPr>
    </w:p>
    <w:p w:rsidR="009953A3" w:rsidRDefault="009953A3" w:rsidP="009953A3">
      <w:pPr>
        <w:rPr>
          <w:rFonts w:ascii="Consolas" w:hAnsi="Consolas" w:cs="Consolas"/>
          <w:color w:val="0000FF"/>
          <w:sz w:val="19"/>
          <w:szCs w:val="19"/>
        </w:rPr>
      </w:pPr>
    </w:p>
    <w:p w:rsidR="009953A3" w:rsidRDefault="009953A3" w:rsidP="009953A3">
      <w:pPr>
        <w:rPr>
          <w:rFonts w:ascii="Consolas" w:hAnsi="Consolas" w:cs="Consolas"/>
          <w:color w:val="0000FF"/>
          <w:sz w:val="19"/>
          <w:szCs w:val="19"/>
        </w:rPr>
      </w:pPr>
    </w:p>
    <w:p w:rsidR="009953A3" w:rsidRPr="009953A3" w:rsidRDefault="009953A3" w:rsidP="009953A3">
      <w:pPr>
        <w:rPr>
          <w:b/>
          <w:sz w:val="28"/>
          <w:szCs w:val="28"/>
        </w:rPr>
      </w:pPr>
      <w:proofErr w:type="spellStart"/>
      <w:r w:rsidRPr="009953A3">
        <w:rPr>
          <w:b/>
          <w:sz w:val="28"/>
          <w:szCs w:val="28"/>
        </w:rPr>
        <w:t>LinkedList.h</w:t>
      </w:r>
      <w:proofErr w:type="spellEnd"/>
      <w:r w:rsidRPr="009953A3">
        <w:rPr>
          <w:b/>
          <w:sz w:val="28"/>
          <w:szCs w:val="28"/>
        </w:rPr>
        <w:t xml:space="preserve">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Name: Rocio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Salguero</w:t>
      </w:r>
      <w:proofErr w:type="spellEnd"/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Date: Sept 19 2015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Description: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Linklist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using a front pointer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end pointer. The add function adds the elements to the end of the list.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LinkedList_H</w:t>
      </w:r>
      <w:proofErr w:type="spellEnd"/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LinkedList_H</w:t>
      </w:r>
      <w:proofErr w:type="spellEnd"/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//number of elements in the array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//Copy constructor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Deconstructor</w:t>
      </w:r>
      <w:proofErr w:type="spellEnd"/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//Returns a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LinkList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both other lists combined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lst1;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lst1.Add(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.arraySize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lst1.Add(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lst1;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//Adds to the end of the list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//Traverses the array either from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from the end depending on the index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&gt;::BAD_INDX;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ceil(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2);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++j)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 ++j)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-&gt;item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indexed item as value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//traverses array then stops at element before index then reassigns pointers and deletes index Node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&gt;::BAD_INDX;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ceil(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2);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first element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(arraySize-1))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last element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//traverses same as Set()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-1); ++j)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- 2); ++j)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Clear()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(Size() &gt; 0)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//traverses same as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Set()</w:t>
      </w:r>
      <w:proofErr w:type="gramEnd"/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Get(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&gt;::BAD_INDX;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ceil(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2);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++j)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(arraySize-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-1); ++j)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-&gt;item;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953A3" w:rsidRDefault="009953A3" w:rsidP="0099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A3" w:rsidRPr="009953A3" w:rsidRDefault="009953A3" w:rsidP="009953A3"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sectPr w:rsidR="009953A3" w:rsidRPr="00995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731"/>
    <w:rsid w:val="00026A69"/>
    <w:rsid w:val="00097CDC"/>
    <w:rsid w:val="0040085E"/>
    <w:rsid w:val="00595251"/>
    <w:rsid w:val="008B7A7B"/>
    <w:rsid w:val="009953A3"/>
    <w:rsid w:val="00A06128"/>
    <w:rsid w:val="00DF4DE7"/>
    <w:rsid w:val="00F2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C7FF6-4D7E-4471-849D-A693A287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7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08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5.xml"/><Relationship Id="rId5" Type="http://schemas.openxmlformats.org/officeDocument/2006/relationships/image" Target="media/image2.png"/><Relationship Id="rId10" Type="http://schemas.openxmlformats.org/officeDocument/2006/relationships/chart" Target="charts/chart4.xml"/><Relationship Id="rId4" Type="http://schemas.openxmlformats.org/officeDocument/2006/relationships/image" Target="media/image1.png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ain%20Library\Documents\Classes\C++\Fullerton%20121\Project%201%20131\Project%201%20131\al-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ain%20Library\Documents\Classes\C++\Fullerton%20121\Project%201%20131\Project%201%20131\ll-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ain%20Library\Documents\Classes\C++\Fullerton%20121\Project%201%20131\Project%201%20131\ll-Grap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ain%20Library\Documents\Classes\C++\Fullerton%20121\Project%201%20131\Project%201%20131\ll-Grap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ain%20Library\Documents\Classes\C++\Fullerton%20121\Project%201%20131\Project%201%20131\ll-Graph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RemoveTest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'al-out'!$A$1:$A$20</c:f>
              <c:numCache>
                <c:formatCode>General</c:formatCode>
                <c:ptCount val="20"/>
                <c:pt idx="0">
                  <c:v>1</c:v>
                </c:pt>
                <c:pt idx="1">
                  <c:v>1001</c:v>
                </c:pt>
                <c:pt idx="2">
                  <c:v>2001</c:v>
                </c:pt>
                <c:pt idx="3">
                  <c:v>3001</c:v>
                </c:pt>
                <c:pt idx="4">
                  <c:v>4001</c:v>
                </c:pt>
                <c:pt idx="5">
                  <c:v>5001</c:v>
                </c:pt>
                <c:pt idx="6">
                  <c:v>6001</c:v>
                </c:pt>
                <c:pt idx="7">
                  <c:v>7001</c:v>
                </c:pt>
                <c:pt idx="8">
                  <c:v>8001</c:v>
                </c:pt>
                <c:pt idx="9">
                  <c:v>9001</c:v>
                </c:pt>
                <c:pt idx="10">
                  <c:v>10001</c:v>
                </c:pt>
                <c:pt idx="11">
                  <c:v>11001</c:v>
                </c:pt>
                <c:pt idx="12">
                  <c:v>12001</c:v>
                </c:pt>
                <c:pt idx="13">
                  <c:v>13001</c:v>
                </c:pt>
                <c:pt idx="14">
                  <c:v>14001</c:v>
                </c:pt>
                <c:pt idx="15">
                  <c:v>15001</c:v>
                </c:pt>
                <c:pt idx="16">
                  <c:v>16001</c:v>
                </c:pt>
                <c:pt idx="17">
                  <c:v>17001</c:v>
                </c:pt>
                <c:pt idx="18">
                  <c:v>18001</c:v>
                </c:pt>
                <c:pt idx="19">
                  <c:v>19001</c:v>
                </c:pt>
              </c:numCache>
            </c:numRef>
          </c:xVal>
          <c:yVal>
            <c:numRef>
              <c:f>'al-out'!$E$1:$E$20</c:f>
              <c:numCache>
                <c:formatCode>General</c:formatCode>
                <c:ptCount val="20"/>
                <c:pt idx="0">
                  <c:v>0</c:v>
                </c:pt>
                <c:pt idx="1">
                  <c:v>3.5964000000000003E-2</c:v>
                </c:pt>
                <c:pt idx="2">
                  <c:v>3.6481800000000002E-2</c:v>
                </c:pt>
                <c:pt idx="3">
                  <c:v>3.7320899999999997E-2</c:v>
                </c:pt>
                <c:pt idx="4">
                  <c:v>3.94901E-2</c:v>
                </c:pt>
                <c:pt idx="5">
                  <c:v>3.8992199999999998E-2</c:v>
                </c:pt>
                <c:pt idx="6">
                  <c:v>4.0493300000000003E-2</c:v>
                </c:pt>
                <c:pt idx="7">
                  <c:v>4.0137100000000002E-2</c:v>
                </c:pt>
                <c:pt idx="8">
                  <c:v>4.1119900000000001E-2</c:v>
                </c:pt>
                <c:pt idx="9">
                  <c:v>4.1773100000000001E-2</c:v>
                </c:pt>
                <c:pt idx="10">
                  <c:v>4.24958E-2</c:v>
                </c:pt>
                <c:pt idx="11">
                  <c:v>4.3359700000000001E-2</c:v>
                </c:pt>
                <c:pt idx="12">
                  <c:v>4.3996300000000002E-2</c:v>
                </c:pt>
                <c:pt idx="13">
                  <c:v>4.4534999999999998E-2</c:v>
                </c:pt>
                <c:pt idx="14">
                  <c:v>4.4068299999999998E-2</c:v>
                </c:pt>
                <c:pt idx="15">
                  <c:v>4.5197000000000001E-2</c:v>
                </c:pt>
                <c:pt idx="16">
                  <c:v>4.5934599999999999E-2</c:v>
                </c:pt>
                <c:pt idx="17">
                  <c:v>4.6408999999999999E-2</c:v>
                </c:pt>
                <c:pt idx="18">
                  <c:v>4.7163999999999998E-2</c:v>
                </c:pt>
                <c:pt idx="19">
                  <c:v>4.8260600000000001E-2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5778088"/>
        <c:axId val="435778480"/>
      </c:scatterChart>
      <c:valAx>
        <c:axId val="435778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778480"/>
        <c:crosses val="autoZero"/>
        <c:crossBetween val="midCat"/>
      </c:valAx>
      <c:valAx>
        <c:axId val="43577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778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AddTest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'll-out'!$A$1:$A$20</c:f>
              <c:numCache>
                <c:formatCode>General</c:formatCode>
                <c:ptCount val="20"/>
                <c:pt idx="0">
                  <c:v>1</c:v>
                </c:pt>
                <c:pt idx="1">
                  <c:v>1001</c:v>
                </c:pt>
                <c:pt idx="2">
                  <c:v>2001</c:v>
                </c:pt>
                <c:pt idx="3">
                  <c:v>3001</c:v>
                </c:pt>
                <c:pt idx="4">
                  <c:v>4001</c:v>
                </c:pt>
                <c:pt idx="5">
                  <c:v>5001</c:v>
                </c:pt>
                <c:pt idx="6">
                  <c:v>6001</c:v>
                </c:pt>
                <c:pt idx="7">
                  <c:v>7001</c:v>
                </c:pt>
                <c:pt idx="8">
                  <c:v>8001</c:v>
                </c:pt>
                <c:pt idx="9">
                  <c:v>9001</c:v>
                </c:pt>
                <c:pt idx="10">
                  <c:v>10001</c:v>
                </c:pt>
                <c:pt idx="11">
                  <c:v>11001</c:v>
                </c:pt>
                <c:pt idx="12">
                  <c:v>12001</c:v>
                </c:pt>
                <c:pt idx="13">
                  <c:v>13001</c:v>
                </c:pt>
                <c:pt idx="14">
                  <c:v>14001</c:v>
                </c:pt>
                <c:pt idx="15">
                  <c:v>15001</c:v>
                </c:pt>
                <c:pt idx="16">
                  <c:v>16001</c:v>
                </c:pt>
                <c:pt idx="17">
                  <c:v>17001</c:v>
                </c:pt>
                <c:pt idx="18">
                  <c:v>18001</c:v>
                </c:pt>
                <c:pt idx="19">
                  <c:v>19001</c:v>
                </c:pt>
              </c:numCache>
            </c:numRef>
          </c:xVal>
          <c:yVal>
            <c:numRef>
              <c:f>'ll-out'!$B$1:$B$20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4.9974999999999998E-4</c:v>
                </c:pt>
                <c:pt idx="3">
                  <c:v>3.3322199999999999E-4</c:v>
                </c:pt>
                <c:pt idx="4">
                  <c:v>2.49938E-4</c:v>
                </c:pt>
                <c:pt idx="5">
                  <c:v>3.9992000000000001E-4</c:v>
                </c:pt>
                <c:pt idx="6">
                  <c:v>3.33278E-4</c:v>
                </c:pt>
                <c:pt idx="7">
                  <c:v>2.8567300000000001E-4</c:v>
                </c:pt>
                <c:pt idx="8">
                  <c:v>2.49969E-4</c:v>
                </c:pt>
                <c:pt idx="9">
                  <c:v>3.3329600000000002E-4</c:v>
                </c:pt>
                <c:pt idx="10">
                  <c:v>1.9997999999999999E-4</c:v>
                </c:pt>
                <c:pt idx="11">
                  <c:v>2.7270199999999999E-4</c:v>
                </c:pt>
                <c:pt idx="12">
                  <c:v>2.49979E-4</c:v>
                </c:pt>
                <c:pt idx="13">
                  <c:v>2.3075099999999999E-4</c:v>
                </c:pt>
                <c:pt idx="14">
                  <c:v>2.8569400000000002E-4</c:v>
                </c:pt>
                <c:pt idx="15">
                  <c:v>3.3331099999999998E-4</c:v>
                </c:pt>
                <c:pt idx="16">
                  <c:v>3.7497700000000003E-4</c:v>
                </c:pt>
                <c:pt idx="17">
                  <c:v>3.5292E-4</c:v>
                </c:pt>
                <c:pt idx="18">
                  <c:v>2.7776199999999997E-4</c:v>
                </c:pt>
                <c:pt idx="19">
                  <c:v>3.1577299999999999E-4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5780440"/>
        <c:axId val="435778872"/>
      </c:scatterChart>
      <c:valAx>
        <c:axId val="435780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778872"/>
        <c:crosses val="autoZero"/>
        <c:crossBetween val="midCat"/>
      </c:valAx>
      <c:valAx>
        <c:axId val="435778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780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Get Test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'll-out'!$A$1:$A$20</c:f>
              <c:numCache>
                <c:formatCode>General</c:formatCode>
                <c:ptCount val="20"/>
                <c:pt idx="0">
                  <c:v>1</c:v>
                </c:pt>
                <c:pt idx="1">
                  <c:v>1001</c:v>
                </c:pt>
                <c:pt idx="2">
                  <c:v>2001</c:v>
                </c:pt>
                <c:pt idx="3">
                  <c:v>3001</c:v>
                </c:pt>
                <c:pt idx="4">
                  <c:v>4001</c:v>
                </c:pt>
                <c:pt idx="5">
                  <c:v>5001</c:v>
                </c:pt>
                <c:pt idx="6">
                  <c:v>6001</c:v>
                </c:pt>
                <c:pt idx="7">
                  <c:v>7001</c:v>
                </c:pt>
                <c:pt idx="8">
                  <c:v>8001</c:v>
                </c:pt>
                <c:pt idx="9">
                  <c:v>9001</c:v>
                </c:pt>
                <c:pt idx="10">
                  <c:v>10001</c:v>
                </c:pt>
                <c:pt idx="11">
                  <c:v>11001</c:v>
                </c:pt>
                <c:pt idx="12">
                  <c:v>12001</c:v>
                </c:pt>
                <c:pt idx="13">
                  <c:v>13001</c:v>
                </c:pt>
                <c:pt idx="14">
                  <c:v>14001</c:v>
                </c:pt>
                <c:pt idx="15">
                  <c:v>15001</c:v>
                </c:pt>
                <c:pt idx="16">
                  <c:v>16001</c:v>
                </c:pt>
                <c:pt idx="17">
                  <c:v>17001</c:v>
                </c:pt>
                <c:pt idx="18">
                  <c:v>18001</c:v>
                </c:pt>
                <c:pt idx="19">
                  <c:v>19001</c:v>
                </c:pt>
              </c:numCache>
            </c:numRef>
          </c:xVal>
          <c:yVal>
            <c:numRef>
              <c:f>'ll-out'!$C$1:$C$20</c:f>
              <c:numCache>
                <c:formatCode>General</c:formatCode>
                <c:ptCount val="20"/>
                <c:pt idx="0">
                  <c:v>0</c:v>
                </c:pt>
                <c:pt idx="1">
                  <c:v>1.9980000000000002E-3</c:v>
                </c:pt>
                <c:pt idx="2">
                  <c:v>2.9984999999999999E-3</c:v>
                </c:pt>
                <c:pt idx="3">
                  <c:v>4.6651100000000001E-3</c:v>
                </c:pt>
                <c:pt idx="4">
                  <c:v>6.2484400000000001E-3</c:v>
                </c:pt>
                <c:pt idx="5">
                  <c:v>7.7984400000000002E-3</c:v>
                </c:pt>
                <c:pt idx="6">
                  <c:v>9.4984200000000005E-3</c:v>
                </c:pt>
                <c:pt idx="7">
                  <c:v>1.11413E-2</c:v>
                </c:pt>
                <c:pt idx="8">
                  <c:v>1.24984E-2</c:v>
                </c:pt>
                <c:pt idx="9">
                  <c:v>1.45539E-2</c:v>
                </c:pt>
                <c:pt idx="10">
                  <c:v>1.52985E-2</c:v>
                </c:pt>
                <c:pt idx="11">
                  <c:v>1.7634799999999999E-2</c:v>
                </c:pt>
                <c:pt idx="12">
                  <c:v>2.1248199999999998E-2</c:v>
                </c:pt>
                <c:pt idx="13">
                  <c:v>2.0844600000000001E-2</c:v>
                </c:pt>
                <c:pt idx="14">
                  <c:v>2.1569899999999999E-2</c:v>
                </c:pt>
                <c:pt idx="15">
                  <c:v>2.31985E-2</c:v>
                </c:pt>
                <c:pt idx="16">
                  <c:v>2.5810900000000001E-2</c:v>
                </c:pt>
                <c:pt idx="17">
                  <c:v>2.81748E-2</c:v>
                </c:pt>
                <c:pt idx="18">
                  <c:v>3.1942699999999997E-2</c:v>
                </c:pt>
                <c:pt idx="19">
                  <c:v>3.2629900000000003E-2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5776912"/>
        <c:axId val="435779264"/>
      </c:scatterChart>
      <c:valAx>
        <c:axId val="435776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779264"/>
        <c:crosses val="autoZero"/>
        <c:crossBetween val="midCat"/>
      </c:valAx>
      <c:valAx>
        <c:axId val="43577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776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Set Test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'll-out'!$A$1:$A$20</c:f>
              <c:numCache>
                <c:formatCode>General</c:formatCode>
                <c:ptCount val="20"/>
                <c:pt idx="0">
                  <c:v>1</c:v>
                </c:pt>
                <c:pt idx="1">
                  <c:v>1001</c:v>
                </c:pt>
                <c:pt idx="2">
                  <c:v>2001</c:v>
                </c:pt>
                <c:pt idx="3">
                  <c:v>3001</c:v>
                </c:pt>
                <c:pt idx="4">
                  <c:v>4001</c:v>
                </c:pt>
                <c:pt idx="5">
                  <c:v>5001</c:v>
                </c:pt>
                <c:pt idx="6">
                  <c:v>6001</c:v>
                </c:pt>
                <c:pt idx="7">
                  <c:v>7001</c:v>
                </c:pt>
                <c:pt idx="8">
                  <c:v>8001</c:v>
                </c:pt>
                <c:pt idx="9">
                  <c:v>9001</c:v>
                </c:pt>
                <c:pt idx="10">
                  <c:v>10001</c:v>
                </c:pt>
                <c:pt idx="11">
                  <c:v>11001</c:v>
                </c:pt>
                <c:pt idx="12">
                  <c:v>12001</c:v>
                </c:pt>
                <c:pt idx="13">
                  <c:v>13001</c:v>
                </c:pt>
                <c:pt idx="14">
                  <c:v>14001</c:v>
                </c:pt>
                <c:pt idx="15">
                  <c:v>15001</c:v>
                </c:pt>
                <c:pt idx="16">
                  <c:v>16001</c:v>
                </c:pt>
                <c:pt idx="17">
                  <c:v>17001</c:v>
                </c:pt>
                <c:pt idx="18">
                  <c:v>18001</c:v>
                </c:pt>
                <c:pt idx="19">
                  <c:v>19001</c:v>
                </c:pt>
              </c:numCache>
            </c:numRef>
          </c:xVal>
          <c:yVal>
            <c:numRef>
              <c:f>'ll-out'!$C$1:$C$20</c:f>
              <c:numCache>
                <c:formatCode>General</c:formatCode>
                <c:ptCount val="20"/>
                <c:pt idx="0">
                  <c:v>0</c:v>
                </c:pt>
                <c:pt idx="1">
                  <c:v>1.9980000000000002E-3</c:v>
                </c:pt>
                <c:pt idx="2">
                  <c:v>2.9984999999999999E-3</c:v>
                </c:pt>
                <c:pt idx="3">
                  <c:v>4.6651100000000001E-3</c:v>
                </c:pt>
                <c:pt idx="4">
                  <c:v>6.2484400000000001E-3</c:v>
                </c:pt>
                <c:pt idx="5">
                  <c:v>7.7984400000000002E-3</c:v>
                </c:pt>
                <c:pt idx="6">
                  <c:v>9.4984200000000005E-3</c:v>
                </c:pt>
                <c:pt idx="7">
                  <c:v>1.11413E-2</c:v>
                </c:pt>
                <c:pt idx="8">
                  <c:v>1.24984E-2</c:v>
                </c:pt>
                <c:pt idx="9">
                  <c:v>1.45539E-2</c:v>
                </c:pt>
                <c:pt idx="10">
                  <c:v>1.52985E-2</c:v>
                </c:pt>
                <c:pt idx="11">
                  <c:v>1.7634799999999999E-2</c:v>
                </c:pt>
                <c:pt idx="12">
                  <c:v>2.1248199999999998E-2</c:v>
                </c:pt>
                <c:pt idx="13">
                  <c:v>2.0844600000000001E-2</c:v>
                </c:pt>
                <c:pt idx="14">
                  <c:v>2.1569899999999999E-2</c:v>
                </c:pt>
                <c:pt idx="15">
                  <c:v>2.31985E-2</c:v>
                </c:pt>
                <c:pt idx="16">
                  <c:v>2.5810900000000001E-2</c:v>
                </c:pt>
                <c:pt idx="17">
                  <c:v>2.81748E-2</c:v>
                </c:pt>
                <c:pt idx="18">
                  <c:v>3.1942699999999997E-2</c:v>
                </c:pt>
                <c:pt idx="19">
                  <c:v>3.2629900000000003E-2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716048"/>
        <c:axId val="366716832"/>
      </c:scatterChart>
      <c:valAx>
        <c:axId val="366716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716832"/>
        <c:crosses val="autoZero"/>
        <c:crossBetween val="midCat"/>
      </c:valAx>
      <c:valAx>
        <c:axId val="366716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716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Remove Test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'll-out'!$A$1:$A$20</c:f>
              <c:numCache>
                <c:formatCode>General</c:formatCode>
                <c:ptCount val="20"/>
                <c:pt idx="0">
                  <c:v>1</c:v>
                </c:pt>
                <c:pt idx="1">
                  <c:v>1001</c:v>
                </c:pt>
                <c:pt idx="2">
                  <c:v>2001</c:v>
                </c:pt>
                <c:pt idx="3">
                  <c:v>3001</c:v>
                </c:pt>
                <c:pt idx="4">
                  <c:v>4001</c:v>
                </c:pt>
                <c:pt idx="5">
                  <c:v>5001</c:v>
                </c:pt>
                <c:pt idx="6">
                  <c:v>6001</c:v>
                </c:pt>
                <c:pt idx="7">
                  <c:v>7001</c:v>
                </c:pt>
                <c:pt idx="8">
                  <c:v>8001</c:v>
                </c:pt>
                <c:pt idx="9">
                  <c:v>9001</c:v>
                </c:pt>
                <c:pt idx="10">
                  <c:v>10001</c:v>
                </c:pt>
                <c:pt idx="11">
                  <c:v>11001</c:v>
                </c:pt>
                <c:pt idx="12">
                  <c:v>12001</c:v>
                </c:pt>
                <c:pt idx="13">
                  <c:v>13001</c:v>
                </c:pt>
                <c:pt idx="14">
                  <c:v>14001</c:v>
                </c:pt>
                <c:pt idx="15">
                  <c:v>15001</c:v>
                </c:pt>
                <c:pt idx="16">
                  <c:v>16001</c:v>
                </c:pt>
                <c:pt idx="17">
                  <c:v>17001</c:v>
                </c:pt>
                <c:pt idx="18">
                  <c:v>18001</c:v>
                </c:pt>
                <c:pt idx="19">
                  <c:v>19001</c:v>
                </c:pt>
              </c:numCache>
            </c:numRef>
          </c:xVal>
          <c:yVal>
            <c:numRef>
              <c:f>'ll-out'!$E$1:$E$20</c:f>
              <c:numCache>
                <c:formatCode>General</c:formatCode>
                <c:ptCount val="20"/>
                <c:pt idx="0">
                  <c:v>0</c:v>
                </c:pt>
                <c:pt idx="1">
                  <c:v>9.9900100000000001E-4</c:v>
                </c:pt>
                <c:pt idx="2">
                  <c:v>1.9989999999999999E-3</c:v>
                </c:pt>
                <c:pt idx="3">
                  <c:v>2.66578E-3</c:v>
                </c:pt>
                <c:pt idx="4">
                  <c:v>3.7490599999999998E-3</c:v>
                </c:pt>
                <c:pt idx="5">
                  <c:v>4.5990800000000002E-3</c:v>
                </c:pt>
                <c:pt idx="6">
                  <c:v>5.3324399999999999E-3</c:v>
                </c:pt>
                <c:pt idx="7">
                  <c:v>6.28482E-3</c:v>
                </c:pt>
                <c:pt idx="8">
                  <c:v>7.1241100000000003E-3</c:v>
                </c:pt>
                <c:pt idx="9">
                  <c:v>7.9991100000000002E-3</c:v>
                </c:pt>
                <c:pt idx="10">
                  <c:v>8.6991299999999994E-3</c:v>
                </c:pt>
                <c:pt idx="11">
                  <c:v>9.3627899999999993E-3</c:v>
                </c:pt>
                <c:pt idx="12">
                  <c:v>1.1165700000000001E-2</c:v>
                </c:pt>
                <c:pt idx="13">
                  <c:v>1.1306800000000001E-2</c:v>
                </c:pt>
                <c:pt idx="14">
                  <c:v>1.2642E-2</c:v>
                </c:pt>
                <c:pt idx="15">
                  <c:v>1.28658E-2</c:v>
                </c:pt>
                <c:pt idx="16">
                  <c:v>1.36241E-2</c:v>
                </c:pt>
                <c:pt idx="17">
                  <c:v>1.49403E-2</c:v>
                </c:pt>
                <c:pt idx="18">
                  <c:v>1.6110200000000002E-2</c:v>
                </c:pt>
                <c:pt idx="19">
                  <c:v>1.6630700000000002E-2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716440"/>
        <c:axId val="366713304"/>
      </c:scatterChart>
      <c:valAx>
        <c:axId val="366716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713304"/>
        <c:crosses val="autoZero"/>
        <c:crossBetween val="midCat"/>
      </c:valAx>
      <c:valAx>
        <c:axId val="366713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716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Radomil</dc:creator>
  <cp:keywords/>
  <dc:description/>
  <cp:lastModifiedBy>Radomil</cp:lastModifiedBy>
  <cp:revision>5</cp:revision>
  <dcterms:created xsi:type="dcterms:W3CDTF">2015-10-02T23:11:00Z</dcterms:created>
  <dcterms:modified xsi:type="dcterms:W3CDTF">2015-10-03T05:10:00Z</dcterms:modified>
</cp:coreProperties>
</file>