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120"/>
      </w:pPr>
      <w:r>
        <w:rPr>
          <w:b/>
          <w:bCs/>
          <w:sz w:val="44"/>
          <w:szCs w:val="44"/>
        </w:rPr>
        <w:t>Experiment Summary Charts</w:t>
      </w:r>
    </w:p>
    <w:p>
      <w:pPr>
        <w:jc w:val="center"/>
        <w:spacing w:after="220"/>
      </w:pPr>
      <w:r>
        <w:rPr>
          <w:color w:val="666666"/>
          <w:sz w:val="22"/>
          <w:szCs w:val="22"/>
        </w:rPr>
        <w:t>APMCM 2026 B experiment figure pack (as of July 19, 2026)</w:t>
      </w:r>
    </w:p>
    <w:p>
      <w:pPr>
        <w:jc w:val="left"/>
        <w:spacing w:after="160"/>
      </w:pPr>
      <w:r>
        <w:rPr>
          <w:sz w:val="22"/>
          <w:szCs w:val="22"/>
        </w:rPr>
        <w:t>This document summarizes 12 formal experiments. Smoke tests are excluded. The current best run is v3.4 v3.0 + CBAM, with test accuracy 86.35% and Macro F1 0.8646.</w:t>
      </w:r>
    </w:p>
    <w:p>
      <w:pPr>
        <w:jc w:val="left"/>
        <w:spacing w:after="260"/>
      </w:pPr>
      <w:r>
        <w:rPr>
          <w:sz w:val="22"/>
          <w:szCs w:val="22"/>
        </w:rPr>
        <w:t>Key takeaway: pretraining, label smoothing, and CBAM are the strongest improvements so far.</w:t>
      </w:r>
    </w:p>
    <w:p>
      <w:pPr>
        <w:jc w:val="left"/>
        <w:spacing w:after="220"/>
      </w:pPr>
      <w:r>
        <w:rPr>
          <w:color w:val="666666"/>
          <w:sz w:val="22"/>
          <w:szCs w:val="22"/>
        </w:rPr>
        <w:t>Formal run folders follow the vX.Y_change naming rule so each version also records its key modification.</w:t>
      </w:r>
    </w:p>
    <w:p>
      <w:pPr>
        <w:jc w:val="center"/>
        <w:spacing w:after="80"/>
      </w:pPr>
      <w:r>
        <w:drawing>
          <wp:inline distT="0" distB="0" distL="0" distR="0">
            <wp:extent cx="5760720" cy="3485974"/>
            <wp:docPr id="1" name="Picture 1"/>
            <a:graphic>
              <a:graphicData uri="http://schemas.openxmlformats.org/drawingml/2006/picture">
                <pic:pic>
                  <pic:nvPicPr>
                    <pic:cNvPr id="1" name="experiment_performance_summary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60"/>
      </w:pPr>
      <w:r>
        <w:rPr>
          <w:color w:val="666666"/>
          <w:sz w:val="20"/>
          <w:szCs w:val="20"/>
        </w:rPr>
        <w:t>Figure 1. Test accuracy and Macro F1 across the 12 formal experiments.</w:t>
      </w:r>
    </w:p>
    <w:p>
      <w:pPr>
        <w:jc w:val="center"/>
        <w:spacing w:after="80"/>
      </w:pPr>
      <w:r>
        <w:drawing>
          <wp:inline distT="0" distB="0" distL="0" distR="0">
            <wp:extent cx="5760720" cy="3421518"/>
            <wp:docPr id="2" name="Picture 2"/>
            <a:graphic>
              <a:graphicData uri="http://schemas.openxmlformats.org/drawingml/2006/picture">
                <pic:pic>
                  <pic:nvPicPr>
                    <pic:cNvPr id="2" name="experiment_recall_heatmap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60"/>
      </w:pPr>
      <w:r>
        <w:rPr>
          <w:color w:val="666666"/>
          <w:sz w:val="20"/>
          <w:szCs w:val="20"/>
        </w:rPr>
        <w:t>Figure 2. Per-class recall heatmap for representative experiment versions.</w:t>
      </w:r>
    </w:p>
    <w:p>
      <w:pPr>
        <w:jc w:val="center"/>
        <w:spacing w:after="80"/>
      </w:pPr>
      <w:r>
        <w:drawing>
          <wp:inline distT="0" distB="0" distL="0" distR="0">
            <wp:extent cx="5760720" cy="4887883"/>
            <wp:docPr id="3" name="Picture 3"/>
            <a:graphic>
              <a:graphicData uri="http://schemas.openxmlformats.org/drawingml/2006/picture">
                <pic:pic>
                  <pic:nvPicPr>
                    <pic:cNvPr id="3" name="best_run_confusion_matrix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60"/>
      </w:pPr>
      <w:r>
        <w:rPr>
          <w:color w:val="666666"/>
          <w:sz w:val="20"/>
          <w:szCs w:val="20"/>
        </w:rPr>
        <w:t>Figure 3. Test confusion matrix of the current best model v3.4_pretrained_focal_ls_cosine_cbam.</w:t>
      </w:r>
    </w:p>
    <w:p>
      <w:pPr>
        <w:jc w:val="left"/>
        <w:spacing w:after="120"/>
      </w:pPr>
      <w:r>
        <w:rPr>
          <w:b/>
          <w:bCs/>
          <w:sz w:val="28"/>
          <w:szCs w:val="28"/>
        </w:rPr>
        <w:t>Short oral summary</w:t>
      </w:r>
    </w:p>
    <w:p>
      <w:pPr>
        <w:jc w:val="left"/>
        <w:spacing w:after="70"/>
      </w:pPr>
      <w:r>
        <w:rPr>
          <w:sz w:val="22"/>
          <w:szCs w:val="22"/>
        </w:rPr>
        <w:t>1. The 12 formal experiments are complete, and the project has moved into the optimization stage.</w:t>
      </w:r>
    </w:p>
    <w:p>
      <w:pPr>
        <w:jc w:val="left"/>
        <w:spacing w:after="70"/>
      </w:pPr>
      <w:r>
        <w:rPr>
          <w:sz w:val="22"/>
          <w:szCs w:val="22"/>
        </w:rPr>
        <w:t>2. The strongest current line is v3.x: pretrained + focal + label smoothing + cosine.</w:t>
      </w:r>
    </w:p>
    <w:p>
      <w:pPr>
        <w:jc w:val="left"/>
        <w:spacing w:after="70"/>
      </w:pPr>
      <w:r>
        <w:rPr>
          <w:sz w:val="22"/>
          <w:szCs w:val="22"/>
        </w:rPr>
        <w:t>3. The best current result is v3.4_pretrained_focal_ls_cosine_cbam with 86.35% test accuracy and Macro F1 0.8646.</w:t>
      </w:r>
    </w:p>
    <w:p>
      <w:pPr>
        <w:jc w:val="left"/>
        <w:spacing w:after="70"/>
      </w:pPr>
      <w:r>
        <w:rPr>
          <w:sz w:val="22"/>
          <w:szCs w:val="22"/>
        </w:rPr>
        <w:t>4. The next focus remains squamous recall and error analysis.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Relationship Id="rId2" Type="http://schemas.openxmlformats.org/officeDocument/2006/relationships/image" Target="media/image2.png"/>
<Relationship Id="rId3" Type="http://schemas.openxmlformats.org/officeDocument/2006/relationships/image" Target="media/image3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Summary Charts</dc:title>
  <dc:creator>OpenAI Codex</dc:creator>
  <cp:lastModifiedBy>OpenAI Codex</cp:lastModifiedBy>
  <dcterms:created xsi:type="dcterms:W3CDTF">2026-07-19T05:07:11Z</dcterms:created>
  <dcterms:modified xsi:type="dcterms:W3CDTF">2026-07-19T05:07:11Z</dcterms:modified>
</cp:coreProperties>
</file>