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宋体"/>
          <w:sz w:val="28"/>
          <w:szCs w:val="28"/>
          <w:b/>
        </w:rPr>
        <w:t xml:space="preserve">基于 outputs 的实验版本说明与消融对比</w:t>
      </w:r>
    </w:p>
    <w:p>
      <w:pPr>
        <w:spacing w:after="120"/>
        <w:jc w:val="center"/>
      </w:pPr>
      <w:r>
        <w:rPr>
          <w:rFonts w:ascii="Calibri" w:hAnsi="Calibri" w:eastAsia="宋体"/>
          <w:sz w:val="20"/>
          <w:szCs w:val="20"/>
        </w:rPr>
        <w:t xml:space="preserve">来源：2026APMCM/outputs</w:t>
      </w:r>
    </w:p>
    <w:p>
      <w:pPr>
        <w:spacing w:after="120"/>
        <w:jc w:val="center"/>
      </w:pPr>
      <w:r>
        <w:rPr>
          <w:rFonts w:ascii="Calibri" w:hAnsi="Calibri" w:eastAsia="宋体"/>
          <w:sz w:val="20"/>
          <w:szCs w:val="20"/>
        </w:rPr>
        <w:t xml:space="preserve">生成时间：2026-07-19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当前所有正式版本中，综合表现最好的实验是 v3.4_pretrained_focal_ls_cosine_cbam，测试准确率 86.35%，Macro F1 为 0.8646。</w:t>
      </w:r>
    </w:p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一、逐版本说明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v1.0_scratch_ce_cpu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v1.0_scratch_ce_cpu 由 无 修改而来，可与 v1.1_scratch_ce_cuda 构成对照消融实验。本版本的关键改动是：初始 scratch + CE CPU baseline。随机初始化的 EfficientNet-B0，损失函数使用 CrossEntropyLoss，在 CPU 上训练，用于建立最原始的可运行基线。该版本测试准确率为 39.68%，Macro F1 为 0.4427。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v1.1_scratch_ce_cuda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v1.1_scratch_ce_cuda 由 v1.0_scratch_ce_cpu 修改而来，可与 v1.0_scratch_ce_cpu、v2.0_pretrained_ce 构成对照消融实验。本版本的关键改动是：仅切换到 CUDA。只把训练硬件从 CPU 切到 CUDA，模型结构和损失函数保持不变。这个版本主要用于验证 GPU 加速本身会带来多大性能变化。该版本测试准确率为 40.63%，Macro F1 为 0.4488。 相对主要对照版本 v1.0_scratch_ce_cpu，测试准确率变化 +0.95 个百分点，Macro F1 变化 +0.0061。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v2.0_pretrained_ce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v2.0_pretrained_ce 由 v1.1_scratch_ce_cuda 修改而来，可与 v1.1_scratch_ce_cuda、v2.1_pretrained_ce_cosine、v2.2_pretrained_ce_ls 构成对照消融实验。本版本的关键改动是：启用预训练权重。在 scratch CE CUDA 版本上启用 pretrained。预训练本质上是迁移学习，先使用大规模数据学到的通用视觉特征，再在肺癌 CT 数据上微调。该版本测试准确率为 76.19%，Macro F1 为 0.7721。 相对主要对照版本 v1.1_scratch_ce_cuda，测试准确率变化 +35.56 个百分点，Macro F1 变化 +0.3233。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v2.1_pretrained_ce_cosine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v2.1_pretrained_ce_cosine 由 v2.0_pretrained_ce 修改而来，可与 v2.0_pretrained_ce、v2.2_pretrained_ce_ls 构成对照消融实验。本版本的关键改动是：加入 cosine scheduler。在预训练 CE 基线之上加入 cosine scheduler。cosine scheduler 是一种学习率调度器，会让学习率按余弦曲线逐步下降，使训练后期更新更平滑。该版本测试准确率为 77.14%，Macro F1 为 0.7957。 相对主要对照版本 v2.0_pretrained_ce，测试准确率变化 +0.95 个百分点，Macro F1 变化 +0.0236。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v2.2_pretrained_ce_ls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v2.2_pretrained_ce_ls 由 v2.0_pretrained_ce 修改而来，可与 v2.0_pretrained_ce、v2.1_pretrained_ce_cosine、v2.3_pretrained_ce_ls_cosine 构成对照消融实验。本版本的关键改动是：加入 label smoothing。在预训练 CE 基线之上加入 label smoothing。label smoothing 是一种标签平滑策略，会把原本绝对的 one-hot 标签稍微软化，以降低模型过度自信、提升泛化能力。该版本测试准确率为 83.81%，Macro F1 为 0.8416。 相对主要对照版本 v2.0_pretrained_ce，测试准确率变化 +7.62 个百分点，Macro F1 变化 +0.0695。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v2.3_pretrained_ce_ls_cosine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v2.3_pretrained_ce_ls_cosine 由 v2.2_pretrained_ce_ls 修改而来，可与 v2.2_pretrained_ce_ls、v2.4_pretrained_ce_ls_cosine_weightedce、v3.0_pretrained_focal_ls_cosine 构成对照消融实验。本版本的关键改动是：在 label smoothing 基础上再加 cosine scheduler。这个版本把 label smoothing 和 cosine scheduler 叠加起来，目的是测试两种训练策略组合后是否能进一步提升泛化能力。该版本测试准确率为 77.46%，Macro F1 为 0.7894。 相对主要对照版本 v2.2_pretrained_ce_ls，测试准确率变化 -6.35 个百分点，Macro F1 变化 -0.0522。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v2.4_pretrained_ce_ls_cosine_weightedce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v2.4_pretrained_ce_ls_cosine_weightedce 由 v2.3_pretrained_ce_ls_cosine 修改而来，可与 v2.3_pretrained_ce_ls_cosine 构成对照消融实验。本版本的关键改动是：加入 balanced class-weighted CE。在 CE + label smoothing + cosine 的基础上，再把 CrossEntropyLoss 改成类别加权版本。balanced class-weighted CE 会根据训练集类别频次给少数类更高损失权重，用来缓解类别不平衡。该版本测试准确率为 73.33%，Macro F1 为 0.7547。 相对主要对照版本 v2.3_pretrained_ce_ls_cosine，测试准确率变化 -4.13 个百分点，Macro F1 变化 -0.0347。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v3.0_pretrained_focal_ls_cosine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v3.0_pretrained_focal_ls_cosine 由 v2.3_pretrained_ce_ls_cosine 修改而来，可与 v2.3_pretrained_ce_ls_cosine、v3.1_pretrained_focal_ls_cosine_mixup、v3.2_pretrained_focal_ls_cosine_cutmix、v3.3_pretrained_focal_ls_cosine_se、v3.4_pretrained_focal_ls_cosine_cbam 构成对照消融实验。本版本的关键改动是：把 CE 换成 focal loss。这个版本保留 pretrained、label smoothing 和 cosine scheduler，但把 CE 换成 focal loss。focal loss 会降低易分类样本的损失权重，把训练重点放到难样本和误分类样本上。该版本测试准确率为 79.37%，Macro F1 为 0.7988。 相对主要对照版本 v2.3_pretrained_ce_ls_cosine，测试准确率变化 +1.90 个百分点，Macro F1 变化 +0.0094。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v3.1_pretrained_focal_ls_cosine_mixup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v3.1_pretrained_focal_ls_cosine_mixup 由 v3.0_pretrained_focal_ls_cosine 修改而来，可与 v3.0_pretrained_focal_ls_cosine 构成对照消融实验。本版本的关键改动是：加入 MixUp。在 focal loss 基线之上加入 MixUp。MixUp 是一种样本混合增强，会对两张图像和对应标签做线性插值，以增强模型的平滑性和鲁棒性。该版本测试准确率为 71.75%，Macro F1 为 0.7320。 相对主要对照版本 v3.0_pretrained_focal_ls_cosine，测试准确率变化 -7.62 个百分点，Macro F1 变化 -0.0668。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v3.2_pretrained_focal_ls_cosine_cutmix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v3.2_pretrained_focal_ls_cosine_cutmix 由 v3.0_pretrained_focal_ls_cosine 修改而来，可与 v3.0_pretrained_focal_ls_cosine 构成对照消融实验。本版本的关键改动是：加入 CutMix。在 focal loss 基线之上加入 CutMix。CutMix 会把一张图像的局部区域剪切并粘贴到另一张图像上，同时按面积比例混合标签，以增强模型对局部扰动的鲁棒性。该版本测试准确率为 73.97%，Macro F1 为 0.7546。 相对主要对照版本 v3.0_pretrained_focal_ls_cosine，测试准确率变化 -5.40 个百分点，Macro F1 变化 -0.0442。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v3.3_pretrained_focal_ls_cosine_se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v3.3_pretrained_focal_ls_cosine_se 由 v3.0_pretrained_focal_ls_cosine 修改而来，可与 v3.0_pretrained_focal_ls_cosine、v3.4_pretrained_focal_ls_cosine_cbam 构成对照消融实验。本版本的关键改动是：加入额外 SE 注意力模块。在 focal loss 基线之上加入额外的 SE 模块。SE 是一种通道注意力机制，会学习每个通道的重要性并对特征进行重标定。该版本测试准确率为 77.14%，Macro F1 为 0.7884。 相对主要对照版本 v3.0_pretrained_focal_ls_cosine，测试准确率变化 -2.22 个百分点，Macro F1 变化 -0.0104。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v3.4_pretrained_focal_ls_cosine_cbam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v3.4_pretrained_focal_ls_cosine_cbam 由 v3.0_pretrained_focal_ls_cosine 修改而来，可与 v3.0_pretrained_focal_ls_cosine、v3.3_pretrained_focal_ls_cosine_se 构成对照消融实验。本版本的关键改动是：加入 CBAM 注意力模块。在 focal loss 基线之上加入 CBAM。CBAM 是一种同时包含通道注意力和空间注意力的轻量注意力模块，既能强调关键通道，也能强调关键空间区域。该版本测试准确率为 86.35%，Macro F1 为 0.8646。 相对主要对照版本 v3.0_pretrained_focal_ls_cosine，测试准确率变化 +6.98 个百分点，Macro F1 变化 +0.0658。</w:t>
      </w:r>
    </w:p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二、全量模型对照表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00"/>
        <w:gridCol w:w="2300"/>
        <w:gridCol w:w="2300"/>
        <w:gridCol w:w="2500"/>
        <w:gridCol w:w="1200"/>
        <w:gridCol w:w="1200"/>
        <w:gridCol w:w="26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版本目录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由谁修改而来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主要对照版本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关键改动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Test Acc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Macro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相对主要对照的变化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v1.0_scratch_ce_cpu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无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初始 scratch + CE CPU baseline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39.68%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0.4427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v1.1_scratch_ce_cuda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v1.0_scratch_ce_cpu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v1.0_scratch_ce_cpu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仅切换到 CUDA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40.63%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0.4488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+0.95 个百分点; F1 +0.0061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v1.1_scratch_ce_cuda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v1.1_scratch_ce_cuda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启用预训练权重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76.19%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0.7721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+35.56 个百分点; F1 +0.3233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加入 cosine scheduler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0.7957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+0.95 个百分点; F1 +0.0236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加入 label smoothing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83.81%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0.8416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+7.62 个百分点; F1 +0.0695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在 label smoothing 基础上再加 cosine scheduler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77.46%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0.7894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-6.35 个百分点; F1 -0.0522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加入 balanced class-weighted 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73.33%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0.7547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-4.13 个百分点; F1 -0.0347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把 CE 换成 focal loss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79.37%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0.7988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+1.90 个百分点; F1 +0.0094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加入 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0.7320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-7.62 个百分点; F1 -0.0668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加入 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73.97%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0.7546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-5.40 个百分点; F1 -0.0442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加入额外 SE 注意力模块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0.7884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-2.22 个百分点; F1 -0.0104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加入 CBAM 注意力模块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0.8646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Acc +6.98 个百分点; F1 +0.0658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三、详细实验对比结论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1. 硬件切换对照：v1.0_scratch_ce_cpu vs v1.1_scratch_ce_cuda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只把训练从 CPU 切到 CUDA，测试准确率变化 +0.95 个百分点，Macro F1 变化 +0.0061。这说明更快的硬件主要提升训练效率，本身并不能显著改变模型判别能力。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2. 迁移学习对照：v1.1_scratch_ce_cuda vs v2.0_pretrained_ce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启用预训练后，测试准确率提升 +35.56 个百分点，Macro F1 提升 +0.3233。这是当前所有改动中单次增益最大的一步，说明迁移学习是本任务最关键的提升来源。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3. CE 家族中的轻量训练策略对照：v2.0 / v2.1 / v2.2 / v2.3 / v2.4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在 CE 家族中，单独加入 cosine 相比 v2.0 的准确率变化 +0.95 个百分点、Macro F1 变化 +0.0236；单独加入 label smoothing 相比 v2.0 的准确率变化 +7.62 个百分点、Macro F1 变化 +0.0695；在 label smoothing 基础上继续叠加 cosine 后，相比 v2.2 的准确率变化 -6.35 个百分点、Macro F1 变化 -0.0522；继续加入 balanced weighted CE 后，相比 v2.3 的准确率变化 -4.13 个百分点、Macro F1 变化 -0.0347。结论是：label smoothing 是 CE 家族里最有效的低成本正则，cosine 单独有小幅帮助，但与 label smoothing 叠加后并未继续提升，而 balanced weighted CE 在这组数据上出现了过度校正。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4. 损失函数替换对照：v2.3_pretrained_ce_ls_cosine vs v3.0_pretrained_focal_ls_cosine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在 backbone、预训练和调度策略都不变的前提下，把 CE 换成 focal loss 后，测试准确率变化 +1.90 个百分点，Macro F1 变化 +0.0094。这说明 focal loss 对难样本学习有正向帮助。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5. 混合增强对照：v3.0 vs v3.1 vs v3.2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在 focal loss 基线上加入 MixUp 后，测试准确率变化 -7.62 个百分点、Macro F1 变化 -0.0668；加入 CutMix 后，测试准确率变化 -5.40 个百分点、Macro F1 变化 -0.0442。两种混合增强都降低了性能，说明在当前小样本医学图像任务中，过强的样本混合可能破坏了细微病灶线索。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6. 注意力结构对照：v3.0 vs v3.3 vs v3.4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相对 focal baseline，额外加入 SE 后测试准确率变化 -2.22 个百分点、Macro F1 变化 -0.0104；加入 CBAM 后测试准确率变化 +6.98 个百分点、Macro F1 变化 +0.0658；CBAM 再相对 SE 的准确率变化 +9.21 个百分点、Macro F1 变化 +0.0762。说明仅追加通道重标定并不充分，而同时建模通道与空间注意力的 CBAM 更适合当前任务。</w:t>
      </w:r>
    </w:p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四、补充的图表分析视角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这一部分不替代前面的逐版本说明和消融分析，而是补充 experiment_summary_charts_2026-07-19.docx 中那种“整体趋势 + 代表性图表 + 阶段结论”的分析视角。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4.1 命名规则与正式实验范围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正式实验目录统一遵循 vX.Y_change 命名规则，其中 v1.x 表示 scratch + CE 家族，v2.x 表示 pretrained + CE 家族，v3.x 表示 pretrained + focal + label smoothing + cosine 家族。当前共完成 12 组正式实验，smoke test 不纳入正式对比。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4.2 总体趋势总览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从全局趋势看，最明显的三个有效提升方向分别是：预训练、label smoothing、CBAM。硬件切换本身只带来极小变化，说明速度提升不等于识别能力提升；预训练使模型第一次从“不可用”跃升到“有竞争力”；CBAM 则把当前最强路线进一步推到全体最优。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从家族视角看，v1.x 主要用于建立最初基线；v2.x 负责验证迁移学习和 CE 家族的训练策略；v3.x 则代表当前最强主线，即 pretrained + focal + label smoothing + cosine。在 2026 年 7 月 19 日这个时间点，项目已经从“跑通 baseline”阶段进入到“围绕最优路线做定向优化”的阶段。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3200"/>
        <w:gridCol w:w="2800"/>
        <w:gridCol w:w="1200"/>
        <w:gridCol w:w="1200"/>
        <w:gridCol w:w="20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排名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版本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所属家族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Test Acc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Macro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简要判断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v3.x pretrained + focal + ls + 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86.35%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0.8646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当前综合最优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v2.x pretrained + 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83.81%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0.8416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CE 家族最佳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v3.x pretrained + focal + ls + 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79.37%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0.7988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v2.3_pretrained_ce_ls_cosine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v2.x pretrained + 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77.46%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0.7894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v2.1_pretrained_ce_cosine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v2.x pretrained + 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0.7957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v3.3_pretrained_focal_ls_cosine_se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v3.x pretrained + focal + ls + 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0.7884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v2.x pretrained + 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76.19%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0.7721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预训练带来第一次大幅跃升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v3.2_pretrained_focal_ls_cosine_cutmix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v3.x pretrained + focal + ls + 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73.97%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0.7546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v2.4_pretrained_ce_ls_cosine_weightedce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v2.x pretrained + 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73.33%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0.7547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v3.1_pretrained_focal_ls_cosine_mixup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v3.x pretrained + focal + ls + 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0.7320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v1.1_scratch_ce_cuda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v1.x scratch + 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40.63%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0.4488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v1.0_scratch_ce_cpu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v1.x scratch + 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39.68%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0.4427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4.3 代表性版本的分类别召回视角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如果把代表性版本的四类召回率放在一起看，模型性能提升并不是所有类别一起均匀上升，而是体现为不同改动对不同类别边界的影响。下表可视为“召回热力图”的文字化版本。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00"/>
        <w:gridCol w:w="1600"/>
        <w:gridCol w:w="1600"/>
        <w:gridCol w:w="1400"/>
        <w:gridCol w:w="16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代表版本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腺癌召回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大细胞癌召回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正常召回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鳞癌召回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v1.0_scratch_ce_cpu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96.08%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83.33%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25.56%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v1.1_scratch_ce_cuda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26.67%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62.75%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96.30%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13.33%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v2.0_pretrained_ce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71.67%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92.16%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98.15%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60.00%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v2.2_pretrained_ce_ls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71.67%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88.24%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98.15%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88.89%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v3.0_pretrained_focal_ls_cosine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68.33%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90.20%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98.15%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76.67%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v3.4_pretrained_focal_ls_cosine_cbam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90.83%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90.20%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98.15%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71.11%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从召回结构看，v1.0_scratch_ce_cpu 对腺癌几乎失效，腺癌召回只有 6.67%，同时对大细胞癌存在明显过预测；v2.0_pretrained_ce 启用预训练后，腺癌召回直接提升到 71.67%，鳞癌召回提升到 60.00%；v2.2_pretrained_ce_ls 进一步把鳞癌召回推到 88.89%，说明 label smoothing 对缓解过度自信和类间边界僵硬非常有效；v3.4_pretrained_focal_ls_cosine_cbam 则把腺癌召回继续提升到 90.83%，同时保持大细胞癌和正常类的高召回，但鳞癌召回回落到 71.11%。这说明当前最优模型虽然整体性能最好，但鳞癌仍然是后续优化重点。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4.4 最佳模型混淆矩阵视角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图表文档里还单独强调了最佳模型的测试混淆矩阵。把这部分转成文字后，可以更清楚地看到当前剩余误差不是平均分布的，而是集中在少数固定混淆通道上。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600"/>
        <w:gridCol w:w="1600"/>
        <w:gridCol w:w="1400"/>
        <w:gridCol w:w="16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真实/预测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腺癌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大细胞癌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正常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  <w:b/>
              </w:rPr>
              <w:t xml:space="preserve">鳞癌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腺癌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109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大细胞癌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53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鳞癌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18"/>
                <w:szCs w:val="18"/>
              </w:rPr>
              <w:t xml:space="preserve">64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对最佳模型 v3.4_pretrained_focal_ls_cosine_cbam 而言，正常类几乎已经稳定，54 张测试样本中有 53 张预测正确；大细胞癌也较强，51 张中有 46 张预测正确；腺癌 120 张中有 109 张预测正确，已经明显优于前期版本。当前最大的残余问题是鳞癌：90 张鳞癌中仍有 26 张被误分，其中 13 张被判为腺癌，13 张被判为大细胞癌。这说明最佳模型的主要改进空间已经收缩到鳞癌相关误差分析，而不是所有类别都需要平均用力。</w:t>
      </w:r>
    </w:p>
    <w:p>
      <w:pPr>
        <w:spacing w:after="120"/>
      </w:pPr>
      <w:r>
        <w:rPr>
          <w:rFonts w:ascii="Calibri" w:hAnsi="Calibri" w:eastAsia="宋体"/>
          <w:sz w:val="22"/>
          <w:szCs w:val="22"/>
          <w:b/>
        </w:rPr>
        <w:t xml:space="preserve">4.5 阶段性口头总结视角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如果用更口头化、汇报式的方式概括当前实验状态，可以得到四个判断：第一，12 组正式实验已经完成，项目已进入优化阶段；第二，当前最强路线是 v3.x，即 pretrained + focal + label smoothing + cosine；第三，当前综合最优实验是 v3.4_pretrained_focal_ls_cosine_cbam，测试准确率 86.35%，Macro F1 0.8646；第四，下一步重点仍然是鳞癌召回率提升和高频误判样本分析。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实验版本说明与消融对比</dc:title>
  <dc:creator>Codex</dc:creator>
  <cp:lastModifiedBy>Codex</cp:lastModifiedBy>
  <dcterms:created xsi:type="dcterms:W3CDTF">2026-07-19T14:10:00Z</dcterms:created>
  <dcterms:modified xsi:type="dcterms:W3CDTF">2026-07-19T14:10:00Z</dcterms:modified>
</cp:coreProperties>
</file>