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84D" w:rsidRDefault="00FC27AF" w:rsidP="00D96670">
      <w:pPr>
        <w:pStyle w:val="Titre"/>
      </w:pPr>
      <w:r>
        <w:t xml:space="preserve">LANGAGE C – FICHE </w:t>
      </w:r>
      <w:r w:rsidR="00ED06EE">
        <w:t>3</w:t>
      </w:r>
    </w:p>
    <w:p w:rsidR="00FC27AF" w:rsidRPr="00FC27AF" w:rsidRDefault="00ED06EE" w:rsidP="00FC27AF">
      <w:pPr>
        <w:pStyle w:val="Titre"/>
      </w:pPr>
      <w:r>
        <w:t>Tableaux</w:t>
      </w:r>
    </w:p>
    <w:p w:rsidR="005E4D65" w:rsidRDefault="00B52DC3" w:rsidP="00C93320">
      <w:pPr>
        <w:rPr>
          <w:b/>
        </w:rPr>
      </w:pPr>
      <w:r>
        <w:rPr>
          <w:b/>
        </w:rPr>
        <w:t>Classification des types de variables</w:t>
      </w:r>
    </w:p>
    <w:p w:rsidR="0020692C" w:rsidRPr="0020692C" w:rsidRDefault="0020692C" w:rsidP="00C93320">
      <w:r>
        <w:t>Les variables peuvent être de différents types, classés comme suit.</w:t>
      </w:r>
    </w:p>
    <w:p w:rsidR="00B52DC3" w:rsidRDefault="003C177A" w:rsidP="00973D7A">
      <w:pPr>
        <w:jc w:val="center"/>
        <w:rPr>
          <w:b/>
        </w:rPr>
      </w:pPr>
      <w:r>
        <w:rPr>
          <w:b/>
        </w:rPr>
      </w:r>
      <w:r>
        <w:rPr>
          <w:b/>
        </w:rPr>
        <w:pict>
          <v:group id="_x0000_s1045" style="width:413.1pt;height:285.55pt;mso-position-horizontal-relative:char;mso-position-vertical-relative:line" coordorigin="2289,2752" coordsize="8262,5711">
            <v:shapetype id="_x0000_t32" coordsize="21600,21600" o:spt="32" o:oned="t" path="m,l21600,21600e" filled="f">
              <v:path arrowok="t" fillok="f" o:connecttype="none"/>
              <o:lock v:ext="edit" shapetype="t"/>
            </v:shapetype>
            <v:shape id="_x0000_s1038" type="#_x0000_t32" style="position:absolute;left:5843;top:3478;width:2316;height:674" o:connectortype="straight">
              <v:stroke endarrow="block"/>
            </v:shape>
            <v:shape id="_x0000_s1039" type="#_x0000_t32" style="position:absolute;left:3429;top:3470;width:2437;height:669;flip:x" o:connectortype="straight">
              <v:stroke endarrow="block"/>
            </v:shape>
            <v:shape id="_x0000_s1040" type="#_x0000_t32" style="position:absolute;left:8101;top:4595;width:1423;height:719" o:connectortype="straight">
              <v:stroke endarrow="block"/>
            </v:shape>
            <v:shape id="_x0000_s1041" type="#_x0000_t32" style="position:absolute;left:6501;top:4588;width:1600;height:743;flip:x" o:connectortype="straight">
              <v:stroke endarrow="block"/>
            </v:shape>
            <v:shape id="_x0000_s1042" type="#_x0000_t32" style="position:absolute;left:3438;top:4588;width:0;height:1792" o:connectortype="straight">
              <v:stroke endarrow="block"/>
            </v:shape>
            <v:shape id="_x0000_s1043" type="#_x0000_t32" style="position:absolute;left:6515;top:5765;width:0;height:615" o:connectortype="straight">
              <v:stroke endarrow="block"/>
            </v:shape>
            <v:shape id="_x0000_s1044" type="#_x0000_t32" style="position:absolute;left:9505;top:5765;width:0;height:615" o:connectortype="straight">
              <v:stroke endarrow="block"/>
            </v:shape>
            <v:shapetype id="_x0000_t202" coordsize="21600,21600" o:spt="202" path="m,l,21600r21600,l21600,xe">
              <v:stroke joinstyle="miter"/>
              <v:path gradientshapeok="t" o:connecttype="rect"/>
            </v:shapetype>
            <v:shape id="_x0000_s1026" type="#_x0000_t202" style="position:absolute;left:5113;top:2752;width:1459;height:724;mso-width-relative:margin;mso-height-relative:margin">
              <v:textbox style="mso-next-textbox:#_x0000_s1026">
                <w:txbxContent>
                  <w:p w:rsidR="002A4D88" w:rsidRDefault="002A4D88" w:rsidP="00B52DC3">
                    <w:pPr>
                      <w:jc w:val="center"/>
                    </w:pPr>
                    <w:r>
                      <w:t>Types de variables</w:t>
                    </w:r>
                  </w:p>
                </w:txbxContent>
              </v:textbox>
            </v:shape>
            <v:group id="_x0000_s1035" style="position:absolute;left:2492;top:4153;width:6701;height:439" coordorigin="2492,5468" coordsize="6701,439">
              <v:shape id="_x0000_s1027" type="#_x0000_t202" style="position:absolute;left:2492;top:5468;width:1894;height:439;mso-width-relative:margin;mso-height-relative:margin">
                <v:textbox style="mso-next-textbox:#_x0000_s1027">
                  <w:txbxContent>
                    <w:p w:rsidR="002A4D88" w:rsidRDefault="002A4D88" w:rsidP="00B52DC3">
                      <w:pPr>
                        <w:jc w:val="center"/>
                      </w:pPr>
                      <w:r>
                        <w:t>Types simples</w:t>
                      </w:r>
                    </w:p>
                  </w:txbxContent>
                </v:textbox>
              </v:shape>
              <v:shape id="_x0000_s1028" type="#_x0000_t202" style="position:absolute;left:7014;top:5468;width:2179;height:439;mso-width-relative:margin;mso-height-relative:margin">
                <v:textbox style="mso-next-textbox:#_x0000_s1028">
                  <w:txbxContent>
                    <w:p w:rsidR="002A4D88" w:rsidRDefault="002A4D88" w:rsidP="00B52DC3">
                      <w:pPr>
                        <w:jc w:val="center"/>
                      </w:pPr>
                      <w:r>
                        <w:t>Types composés</w:t>
                      </w:r>
                    </w:p>
                  </w:txbxContent>
                </v:textbox>
              </v:shape>
            </v:group>
            <v:shape id="_x0000_s1029" type="#_x0000_t202" style="position:absolute;left:2289;top:6374;width:2299;height:2089;mso-width-relative:margin;mso-height-relative:margin">
              <v:textbox>
                <w:txbxContent>
                  <w:p w:rsidR="002A4D88" w:rsidRDefault="002A4D88" w:rsidP="00B52DC3">
                    <w:pPr>
                      <w:spacing w:after="0"/>
                      <w:jc w:val="center"/>
                    </w:pPr>
                    <w:r>
                      <w:t>Booléens (</w:t>
                    </w:r>
                    <w:proofErr w:type="spellStart"/>
                    <w:r>
                      <w:t>bool</w:t>
                    </w:r>
                    <w:proofErr w:type="spellEnd"/>
                    <w:r>
                      <w:t>)</w:t>
                    </w:r>
                  </w:p>
                  <w:p w:rsidR="002A4D88" w:rsidRDefault="002A4D88" w:rsidP="00B52DC3">
                    <w:pPr>
                      <w:spacing w:after="0"/>
                      <w:jc w:val="center"/>
                    </w:pPr>
                    <w:r>
                      <w:t>Caractères (char)</w:t>
                    </w:r>
                  </w:p>
                  <w:p w:rsidR="002A4D88" w:rsidRDefault="002A4D88" w:rsidP="00B52DC3">
                    <w:pPr>
                      <w:spacing w:after="0"/>
                      <w:jc w:val="center"/>
                    </w:pPr>
                    <w:r>
                      <w:t>Entiers</w:t>
                    </w:r>
                  </w:p>
                  <w:p w:rsidR="002A4D88" w:rsidRDefault="002A4D88" w:rsidP="00B52DC3">
                    <w:pPr>
                      <w:spacing w:after="0"/>
                      <w:jc w:val="center"/>
                    </w:pPr>
                    <w:r>
                      <w:t>(</w:t>
                    </w:r>
                    <w:proofErr w:type="gramStart"/>
                    <w:r>
                      <w:t>short</w:t>
                    </w:r>
                    <w:proofErr w:type="gramEnd"/>
                    <w:r>
                      <w:t xml:space="preserve">, </w:t>
                    </w:r>
                    <w:proofErr w:type="spellStart"/>
                    <w:r>
                      <w:t>int</w:t>
                    </w:r>
                    <w:proofErr w:type="spellEnd"/>
                    <w:r>
                      <w:t>, long)</w:t>
                    </w:r>
                  </w:p>
                  <w:p w:rsidR="002A4D88" w:rsidRDefault="002A4D88" w:rsidP="00B52DC3">
                    <w:pPr>
                      <w:spacing w:after="0"/>
                      <w:jc w:val="center"/>
                    </w:pPr>
                    <w:r>
                      <w:t>Flottants</w:t>
                    </w:r>
                  </w:p>
                  <w:p w:rsidR="002A4D88" w:rsidRDefault="002A4D88" w:rsidP="00B52DC3">
                    <w:pPr>
                      <w:spacing w:after="0"/>
                      <w:jc w:val="center"/>
                    </w:pPr>
                    <w:r>
                      <w:t>(</w:t>
                    </w:r>
                    <w:proofErr w:type="spellStart"/>
                    <w:proofErr w:type="gramStart"/>
                    <w:r>
                      <w:t>float</w:t>
                    </w:r>
                    <w:proofErr w:type="spellEnd"/>
                    <w:proofErr w:type="gramEnd"/>
                    <w:r>
                      <w:t>, double)</w:t>
                    </w:r>
                  </w:p>
                </w:txbxContent>
              </v:textbox>
            </v:shape>
            <v:group id="_x0000_s1034" style="position:absolute;left:5657;top:5324;width:4894;height:1489" coordorigin="5657,6639" coordsize="4894,1489">
              <v:shape id="_x0000_s1030" type="#_x0000_t202" style="position:absolute;left:5657;top:6639;width:1684;height:424;mso-width-relative:margin;mso-height-relative:margin">
                <v:textbox>
                  <w:txbxContent>
                    <w:p w:rsidR="002A4D88" w:rsidRDefault="002A4D88" w:rsidP="00B52DC3">
                      <w:pPr>
                        <w:spacing w:after="0"/>
                        <w:jc w:val="center"/>
                      </w:pPr>
                      <w:r>
                        <w:t>Homogènes</w:t>
                      </w:r>
                    </w:p>
                  </w:txbxContent>
                </v:textbox>
              </v:shape>
              <v:shape id="_x0000_s1031" type="#_x0000_t202" style="position:absolute;left:8649;top:6639;width:1684;height:424;mso-width-relative:margin;mso-height-relative:margin">
                <v:textbox>
                  <w:txbxContent>
                    <w:p w:rsidR="002A4D88" w:rsidRDefault="002A4D88" w:rsidP="00B52DC3">
                      <w:pPr>
                        <w:spacing w:after="0"/>
                        <w:jc w:val="center"/>
                      </w:pPr>
                      <w:r>
                        <w:t>Hétérogènes</w:t>
                      </w:r>
                    </w:p>
                  </w:txbxContent>
                </v:textbox>
              </v:shape>
              <v:shape id="_x0000_s1032" type="#_x0000_t202" style="position:absolute;left:5799;top:7689;width:1399;height:439;mso-width-relative:margin;mso-height-relative:margin">
                <v:textbox>
                  <w:txbxContent>
                    <w:p w:rsidR="002A4D88" w:rsidRDefault="002A4D88" w:rsidP="00B52DC3">
                      <w:pPr>
                        <w:spacing w:after="0"/>
                        <w:jc w:val="center"/>
                      </w:pPr>
                      <w:r>
                        <w:t>Tableaux</w:t>
                      </w:r>
                    </w:p>
                  </w:txbxContent>
                </v:textbox>
              </v:shape>
              <v:shape id="_x0000_s1033" type="#_x0000_t202" style="position:absolute;left:8432;top:7689;width:2119;height:439;mso-width-relative:margin;mso-height-relative:margin">
                <v:textbox>
                  <w:txbxContent>
                    <w:p w:rsidR="002A4D88" w:rsidRDefault="002A4D88" w:rsidP="00B52DC3">
                      <w:pPr>
                        <w:spacing w:after="0"/>
                        <w:jc w:val="center"/>
                      </w:pPr>
                      <w:r>
                        <w:t>Enregistrements</w:t>
                      </w:r>
                    </w:p>
                  </w:txbxContent>
                </v:textbox>
              </v:shape>
            </v:group>
            <w10:anchorlock/>
          </v:group>
        </w:pict>
      </w:r>
    </w:p>
    <w:p w:rsidR="00B52DC3" w:rsidRDefault="008A12F3" w:rsidP="00C93320">
      <w:pPr>
        <w:rPr>
          <w:b/>
        </w:rPr>
      </w:pPr>
      <w:r>
        <w:rPr>
          <w:b/>
        </w:rPr>
        <w:t>Accès et organisation en mémoire</w:t>
      </w:r>
      <w:r w:rsidR="00D468F1">
        <w:rPr>
          <w:b/>
        </w:rPr>
        <w:t xml:space="preserve"> d’un tableau</w:t>
      </w:r>
    </w:p>
    <w:p w:rsidR="008A12F3" w:rsidRDefault="008A12F3" w:rsidP="00C93320">
      <w:r>
        <w:t>Un tableau est une collection ordonnée d’éléments de même type dont la position en mémoire est repérée par un indice. L’indice du premier élément est 0</w:t>
      </w:r>
      <w:r w:rsidR="006C3A40">
        <w:t>.</w:t>
      </w:r>
    </w:p>
    <w:p w:rsidR="005865E0" w:rsidRPr="008A12F3" w:rsidRDefault="006C3A40" w:rsidP="00C93320">
      <w:r>
        <w:t>Le stockage en mémoire se fait de manière contigüe.</w:t>
      </w:r>
      <w:r w:rsidR="00E36286">
        <w:t xml:space="preserve"> L’accès à un élément se fait grâce aux indices.</w:t>
      </w:r>
    </w:p>
    <w:p w:rsidR="00B52DC3" w:rsidRDefault="003C177A" w:rsidP="004D207F">
      <w:pPr>
        <w:jc w:val="center"/>
      </w:pPr>
      <w:r>
        <w:pict>
          <v:group id="_x0000_s1137" style="width:406.55pt;height:54.5pt;mso-position-horizontal-relative:char;mso-position-vertical-relative:line" coordorigin="1422,13139" coordsize="8131,1090">
            <v:group id="_x0000_s1136" style="position:absolute;left:3023;top:13139;width:6530;height:1088" coordorigin="3023,13139" coordsize="4122,1088">
              <v:group id="_x0000_s1121" style="position:absolute;left:3024;top:13139;width:4121;height:423" coordorigin="5679,11520" coordsize="4121,423">
                <v:shape id="_x0000_s1108" type="#_x0000_t202" style="position:absolute;left:5679;top:11520;width:409;height:423;mso-width-relative:margin;mso-height-relative:margin" fillcolor="#bfbfbf [2412]">
                  <v:textbox>
                    <w:txbxContent>
                      <w:p w:rsidR="002A4D88" w:rsidRDefault="002A4D88" w:rsidP="00C92640">
                        <w:pPr>
                          <w:spacing w:after="0" w:line="240" w:lineRule="auto"/>
                          <w:jc w:val="center"/>
                        </w:pPr>
                        <w:r>
                          <w:t>0</w:t>
                        </w:r>
                      </w:p>
                    </w:txbxContent>
                  </v:textbox>
                </v:shape>
                <v:shape id="_x0000_s1109" type="#_x0000_t202" style="position:absolute;left:6091;top:11520;width:409;height:423;mso-width-relative:margin;mso-height-relative:margin" fillcolor="#bfbfbf [2412]">
                  <v:textbox>
                    <w:txbxContent>
                      <w:p w:rsidR="002A4D88" w:rsidRDefault="002A4D88" w:rsidP="00C92640">
                        <w:pPr>
                          <w:spacing w:after="0" w:line="240" w:lineRule="auto"/>
                          <w:jc w:val="center"/>
                        </w:pPr>
                        <w:r>
                          <w:t>1</w:t>
                        </w:r>
                      </w:p>
                    </w:txbxContent>
                  </v:textbox>
                </v:shape>
                <v:shape id="_x0000_s1110" type="#_x0000_t202" style="position:absolute;left:6504;top:11520;width:409;height:423;mso-width-relative:margin;mso-height-relative:margin" fillcolor="#bfbfbf [2412]">
                  <v:textbox>
                    <w:txbxContent>
                      <w:p w:rsidR="002A4D88" w:rsidRDefault="002A4D88" w:rsidP="00C92640">
                        <w:pPr>
                          <w:spacing w:after="0" w:line="240" w:lineRule="auto"/>
                          <w:jc w:val="center"/>
                        </w:pPr>
                        <w:r>
                          <w:t>2</w:t>
                        </w:r>
                      </w:p>
                    </w:txbxContent>
                  </v:textbox>
                </v:shape>
                <v:shape id="_x0000_s1111" type="#_x0000_t202" style="position:absolute;left:6916;top:11520;width:409;height:423;mso-width-relative:margin;mso-height-relative:margin" fillcolor="#bfbfbf [2412]">
                  <v:textbox>
                    <w:txbxContent>
                      <w:p w:rsidR="002A4D88" w:rsidRDefault="002A4D88" w:rsidP="00C92640">
                        <w:pPr>
                          <w:spacing w:after="0" w:line="240" w:lineRule="auto"/>
                          <w:jc w:val="center"/>
                        </w:pPr>
                        <w:r>
                          <w:t>3</w:t>
                        </w:r>
                      </w:p>
                    </w:txbxContent>
                  </v:textbox>
                </v:shape>
                <v:shape id="_x0000_s1112" type="#_x0000_t202" style="position:absolute;left:7328;top:11520;width:409;height:423;mso-width-relative:margin;mso-height-relative:margin" fillcolor="#bfbfbf [2412]">
                  <v:textbox>
                    <w:txbxContent>
                      <w:p w:rsidR="002A4D88" w:rsidRDefault="002A4D88" w:rsidP="00C92640">
                        <w:pPr>
                          <w:spacing w:after="0" w:line="240" w:lineRule="auto"/>
                          <w:jc w:val="center"/>
                        </w:pPr>
                        <w:r>
                          <w:t>4</w:t>
                        </w:r>
                      </w:p>
                    </w:txbxContent>
                  </v:textbox>
                </v:shape>
                <v:shape id="_x0000_s1113" type="#_x0000_t202" style="position:absolute;left:7740;top:11520;width:409;height:423;mso-width-relative:margin;mso-height-relative:margin" fillcolor="#bfbfbf [2412]">
                  <v:textbox>
                    <w:txbxContent>
                      <w:p w:rsidR="002A4D88" w:rsidRDefault="002A4D88" w:rsidP="00C92640">
                        <w:pPr>
                          <w:spacing w:after="0" w:line="240" w:lineRule="auto"/>
                          <w:jc w:val="center"/>
                        </w:pPr>
                        <w:r>
                          <w:t>5</w:t>
                        </w:r>
                      </w:p>
                    </w:txbxContent>
                  </v:textbox>
                </v:shape>
                <v:shape id="_x0000_s1114" type="#_x0000_t202" style="position:absolute;left:8153;top:11520;width:409;height:423;mso-width-relative:margin;mso-height-relative:margin" fillcolor="#bfbfbf [2412]">
                  <v:textbox>
                    <w:txbxContent>
                      <w:p w:rsidR="002A4D88" w:rsidRDefault="002A4D88" w:rsidP="00C92640">
                        <w:pPr>
                          <w:spacing w:after="0" w:line="240" w:lineRule="auto"/>
                          <w:jc w:val="center"/>
                        </w:pPr>
                        <w:r>
                          <w:t>6</w:t>
                        </w:r>
                      </w:p>
                    </w:txbxContent>
                  </v:textbox>
                </v:shape>
                <v:shape id="_x0000_s1115" type="#_x0000_t202" style="position:absolute;left:8565;top:11520;width:409;height:423;mso-width-relative:margin;mso-height-relative:margin" fillcolor="#bfbfbf [2412]">
                  <v:textbox>
                    <w:txbxContent>
                      <w:p w:rsidR="002A4D88" w:rsidRDefault="002A4D88" w:rsidP="00C92640">
                        <w:pPr>
                          <w:spacing w:after="0" w:line="240" w:lineRule="auto"/>
                          <w:jc w:val="center"/>
                        </w:pPr>
                        <w:r>
                          <w:t>7</w:t>
                        </w:r>
                      </w:p>
                    </w:txbxContent>
                  </v:textbox>
                </v:shape>
                <v:shape id="_x0000_s1116" type="#_x0000_t202" style="position:absolute;left:8979;top:11520;width:409;height:423;mso-width-relative:margin;mso-height-relative:margin" fillcolor="#bfbfbf [2412]">
                  <v:textbox>
                    <w:txbxContent>
                      <w:p w:rsidR="002A4D88" w:rsidRDefault="002A4D88" w:rsidP="00C92640">
                        <w:pPr>
                          <w:spacing w:after="0" w:line="240" w:lineRule="auto"/>
                          <w:jc w:val="center"/>
                        </w:pPr>
                        <w:r>
                          <w:t>8</w:t>
                        </w:r>
                      </w:p>
                    </w:txbxContent>
                  </v:textbox>
                </v:shape>
                <v:shape id="_x0000_s1117" type="#_x0000_t202" style="position:absolute;left:9391;top:11520;width:409;height:423;mso-width-relative:margin;mso-height-relative:margin" fillcolor="#bfbfbf [2412]">
                  <v:textbox>
                    <w:txbxContent>
                      <w:p w:rsidR="002A4D88" w:rsidRDefault="002A4D88" w:rsidP="00C92640">
                        <w:pPr>
                          <w:spacing w:after="0" w:line="240" w:lineRule="auto"/>
                          <w:jc w:val="center"/>
                        </w:pPr>
                        <w:r>
                          <w:t>9</w:t>
                        </w:r>
                      </w:p>
                    </w:txbxContent>
                  </v:textbox>
                </v:shape>
              </v:group>
              <v:group id="_x0000_s1122" style="position:absolute;left:3023;top:13804;width:4121;height:423" coordorigin="5679,11520" coordsize="4121,423">
                <v:shape id="_x0000_s1123" type="#_x0000_t202" style="position:absolute;left:5679;top:11520;width:409;height:423;mso-width-relative:margin;mso-height-relative:margin" fillcolor="white [3212]">
                  <v:textbox>
                    <w:txbxContent>
                      <w:p w:rsidR="002A4D88" w:rsidRPr="00C92640" w:rsidRDefault="002A4D88" w:rsidP="00C92640"/>
                    </w:txbxContent>
                  </v:textbox>
                </v:shape>
                <v:shape id="_x0000_s1124" type="#_x0000_t202" style="position:absolute;left:6091;top:11520;width:409;height:423;mso-width-relative:margin;mso-height-relative:margin" fillcolor="white [3212]">
                  <v:textbox>
                    <w:txbxContent>
                      <w:p w:rsidR="002A4D88" w:rsidRPr="00C92640" w:rsidRDefault="002A4D88" w:rsidP="00C92640"/>
                    </w:txbxContent>
                  </v:textbox>
                </v:shape>
                <v:shape id="_x0000_s1125" type="#_x0000_t202" style="position:absolute;left:6504;top:11520;width:409;height:423;mso-width-relative:margin;mso-height-relative:margin" fillcolor="white [3212]">
                  <v:textbox>
                    <w:txbxContent>
                      <w:p w:rsidR="002A4D88" w:rsidRPr="00C92640" w:rsidRDefault="002A4D88" w:rsidP="00C92640"/>
                    </w:txbxContent>
                  </v:textbox>
                </v:shape>
                <v:shape id="_x0000_s1126" type="#_x0000_t202" style="position:absolute;left:6916;top:11520;width:409;height:423;mso-width-relative:margin;mso-height-relative:margin" fillcolor="white [3212]">
                  <v:textbox>
                    <w:txbxContent>
                      <w:p w:rsidR="002A4D88" w:rsidRPr="00C92640" w:rsidRDefault="002A4D88" w:rsidP="00C92640">
                        <w:proofErr w:type="gramStart"/>
                        <w:r>
                          <w:t>t[</w:t>
                        </w:r>
                        <w:proofErr w:type="gramEnd"/>
                        <w:r>
                          <w:t>3]</w:t>
                        </w:r>
                      </w:p>
                    </w:txbxContent>
                  </v:textbox>
                </v:shape>
                <v:shape id="_x0000_s1127" type="#_x0000_t202" style="position:absolute;left:7328;top:11520;width:409;height:423;mso-width-relative:margin;mso-height-relative:margin" fillcolor="white [3212]">
                  <v:textbox>
                    <w:txbxContent>
                      <w:p w:rsidR="002A4D88" w:rsidRPr="00C92640" w:rsidRDefault="002A4D88" w:rsidP="00C92640"/>
                    </w:txbxContent>
                  </v:textbox>
                </v:shape>
                <v:shape id="_x0000_s1128" type="#_x0000_t202" style="position:absolute;left:7740;top:11520;width:409;height:423;mso-width-relative:margin;mso-height-relative:margin" fillcolor="white [3212]">
                  <v:textbox>
                    <w:txbxContent>
                      <w:p w:rsidR="002A4D88" w:rsidRPr="00C92640" w:rsidRDefault="002A4D88" w:rsidP="00C92640"/>
                    </w:txbxContent>
                  </v:textbox>
                </v:shape>
                <v:shape id="_x0000_s1129" type="#_x0000_t202" style="position:absolute;left:8153;top:11520;width:409;height:423;mso-width-relative:margin;mso-height-relative:margin" fillcolor="white [3212]">
                  <v:textbox>
                    <w:txbxContent>
                      <w:p w:rsidR="002A4D88" w:rsidRPr="00C92640" w:rsidRDefault="002A4D88" w:rsidP="00C92640"/>
                    </w:txbxContent>
                  </v:textbox>
                </v:shape>
                <v:shape id="_x0000_s1130" type="#_x0000_t202" style="position:absolute;left:8565;top:11520;width:409;height:423;mso-width-relative:margin;mso-height-relative:margin" fillcolor="white [3212]">
                  <v:textbox>
                    <w:txbxContent>
                      <w:p w:rsidR="002A4D88" w:rsidRPr="00C92640" w:rsidRDefault="002A4D88" w:rsidP="00C92640"/>
                    </w:txbxContent>
                  </v:textbox>
                </v:shape>
                <v:shape id="_x0000_s1131" type="#_x0000_t202" style="position:absolute;left:8979;top:11520;width:409;height:423;mso-width-relative:margin;mso-height-relative:margin" fillcolor="white [3212]">
                  <v:textbox>
                    <w:txbxContent>
                      <w:p w:rsidR="002A4D88" w:rsidRPr="00C92640" w:rsidRDefault="002A4D88" w:rsidP="00C92640"/>
                    </w:txbxContent>
                  </v:textbox>
                </v:shape>
                <v:shape id="_x0000_s1132" type="#_x0000_t202" style="position:absolute;left:9391;top:11520;width:409;height:423;mso-width-relative:margin;mso-height-relative:margin" fillcolor="white [3212]">
                  <v:textbox>
                    <w:txbxContent>
                      <w:p w:rsidR="002A4D88" w:rsidRPr="00C92640" w:rsidRDefault="002A4D88" w:rsidP="00C92640"/>
                    </w:txbxContent>
                  </v:textbox>
                </v:shape>
              </v:group>
            </v:group>
            <v:shape id="_x0000_s1133" type="#_x0000_t202" style="position:absolute;left:1528;top:13172;width:1090;height:414;mso-width-relative:margin;mso-height-relative:margin" filled="f" stroked="f">
              <v:textbox>
                <w:txbxContent>
                  <w:p w:rsidR="002A4D88" w:rsidRDefault="002A4D88">
                    <w:r>
                      <w:t>Indices</w:t>
                    </w:r>
                  </w:p>
                </w:txbxContent>
              </v:textbox>
            </v:shape>
            <v:shape id="_x0000_s1134" type="#_x0000_t202" style="position:absolute;left:1422;top:13815;width:1330;height:414;mso-width-relative:margin;mso-height-relative:margin" filled="f" stroked="f">
              <v:textbox>
                <w:txbxContent>
                  <w:p w:rsidR="002A4D88" w:rsidRDefault="002A4D88" w:rsidP="004D207F">
                    <w:r>
                      <w:t>Tableau t</w:t>
                    </w:r>
                  </w:p>
                </w:txbxContent>
              </v:textbox>
            </v:shape>
            <w10:anchorlock/>
          </v:group>
        </w:pict>
      </w:r>
    </w:p>
    <w:p w:rsidR="004402B5" w:rsidRDefault="00E36286" w:rsidP="004402B5">
      <w:pPr>
        <w:spacing w:after="0"/>
      </w:pPr>
      <w:r>
        <w:t>Le tableau est caractérisé par ses dimensions</w:t>
      </w:r>
      <w:r w:rsidR="00B932F1">
        <w:t xml:space="preserve"> (ou taille</w:t>
      </w:r>
      <w:r w:rsidR="00D468F1">
        <w:t>s</w:t>
      </w:r>
      <w:r w:rsidR="00B932F1">
        <w:t>)</w:t>
      </w:r>
      <w:r>
        <w:t xml:space="preserve">, </w:t>
      </w:r>
      <w:r w:rsidR="00443420">
        <w:t>notée</w:t>
      </w:r>
      <w:r w:rsidR="00D468F1">
        <w:t>(s)</w:t>
      </w:r>
      <w:r w:rsidR="00443420">
        <w:t xml:space="preserve"> |t|</w:t>
      </w:r>
      <w:r w:rsidR="00E314AB">
        <w:t>,</w:t>
      </w:r>
      <w:r w:rsidR="00443420">
        <w:t xml:space="preserve"> </w:t>
      </w:r>
      <w:r>
        <w:t>à savoir le nombre d’éléments qu’il contient.</w:t>
      </w:r>
    </w:p>
    <w:p w:rsidR="00B52DC3" w:rsidRDefault="00E36286" w:rsidP="00C93320">
      <w:pPr>
        <w:rPr>
          <w:rFonts w:eastAsiaTheme="minorEastAsia"/>
        </w:rPr>
      </w:pPr>
      <w:r>
        <w:t xml:space="preserve">Le tableau représenté ci-dessus est de </w:t>
      </w:r>
      <w:r w:rsidR="00E314AB">
        <w:t>taille</w:t>
      </w:r>
      <w:r>
        <w:t xml:space="preserve"> 10</w:t>
      </w:r>
      <w:r w:rsidR="005C0C4B">
        <w:t xml:space="preserve"> et </w:t>
      </w:r>
      <w:r w:rsidR="00E314AB">
        <w:t>l’espace</w:t>
      </w:r>
      <w:r w:rsidR="005C0C4B">
        <w:t xml:space="preserve"> en mémoire </w:t>
      </w:r>
      <w:r w:rsidR="00E314AB">
        <w:t xml:space="preserve">nécessaire à son stockage </w:t>
      </w:r>
      <w:r w:rsidR="005C0C4B">
        <w:t xml:space="preserve">vaut </w:t>
      </w:r>
      <m:oMath>
        <m:r>
          <w:rPr>
            <w:rFonts w:ascii="Cambria Math" w:hAnsi="Cambria Math"/>
          </w:rPr>
          <m:t>10×sizeof(int)</m:t>
        </m:r>
      </m:oMath>
      <w:r w:rsidR="005C0C4B">
        <w:rPr>
          <w:rFonts w:eastAsiaTheme="minorEastAsia"/>
        </w:rPr>
        <w:t xml:space="preserve"> si les éléments stockés sont de type </w:t>
      </w:r>
      <w:proofErr w:type="spellStart"/>
      <w:r w:rsidR="005C0C4B">
        <w:rPr>
          <w:rFonts w:eastAsiaTheme="minorEastAsia"/>
        </w:rPr>
        <w:t>int</w:t>
      </w:r>
      <w:proofErr w:type="spellEnd"/>
      <w:r w:rsidR="005C0C4B">
        <w:rPr>
          <w:rFonts w:eastAsiaTheme="minorEastAsia"/>
        </w:rPr>
        <w:t>.</w:t>
      </w:r>
    </w:p>
    <w:p w:rsidR="00B932F1" w:rsidRDefault="00B932F1" w:rsidP="00C93320">
      <w:pPr>
        <w:rPr>
          <w:rFonts w:eastAsiaTheme="minorEastAsia"/>
        </w:rPr>
      </w:pPr>
      <w:r>
        <w:rPr>
          <w:rFonts w:eastAsiaTheme="minorEastAsia"/>
        </w:rPr>
        <w:t>L’accès à un élément se fait en nommant le tableau puis en indiquant l’indice de l’élément entre crochets : t</w:t>
      </w:r>
      <w:r w:rsidR="00D468F1">
        <w:rPr>
          <w:rFonts w:eastAsiaTheme="minorEastAsia"/>
        </w:rPr>
        <w:t xml:space="preserve"> </w:t>
      </w:r>
      <w:r>
        <w:rPr>
          <w:rFonts w:eastAsiaTheme="minorEastAsia"/>
        </w:rPr>
        <w:t>[3] est le quatrième élément du tableau, donc situé à l’indice 3.</w:t>
      </w:r>
    </w:p>
    <w:p w:rsidR="005C0C4B" w:rsidRDefault="005C0C4B" w:rsidP="00B45ED8">
      <w:pPr>
        <w:rPr>
          <w:rFonts w:eastAsiaTheme="minorEastAsia"/>
        </w:rPr>
      </w:pPr>
      <w:r>
        <w:rPr>
          <w:rFonts w:eastAsiaTheme="minorEastAsia"/>
        </w:rPr>
        <w:lastRenderedPageBreak/>
        <w:t xml:space="preserve">Un tableau peut avoir plusieurs dimensions. Le stockage en mémoire se fait alors </w:t>
      </w:r>
      <w:r w:rsidR="00016CD9">
        <w:rPr>
          <w:rFonts w:eastAsiaTheme="minorEastAsia"/>
        </w:rPr>
        <w:t xml:space="preserve">suivant une organisation </w:t>
      </w:r>
      <w:r>
        <w:rPr>
          <w:rFonts w:eastAsiaTheme="minorEastAsia"/>
        </w:rPr>
        <w:t>à plat</w:t>
      </w:r>
      <w:r w:rsidR="00CB5788">
        <w:rPr>
          <w:rFonts w:eastAsiaTheme="minorEastAsia"/>
        </w:rPr>
        <w:t xml:space="preserve"> et l’accès à un élément se fait à l’aide de plusieurs indices, chacun étant entre crochets.</w:t>
      </w:r>
    </w:p>
    <w:p w:rsidR="00CB5788" w:rsidRDefault="003C177A" w:rsidP="00B45ED8">
      <w:pPr>
        <w:jc w:val="center"/>
        <w:rPr>
          <w:rFonts w:eastAsiaTheme="minorEastAsia"/>
        </w:rPr>
      </w:pPr>
      <w:r>
        <w:rPr>
          <w:rFonts w:eastAsiaTheme="minorEastAsia"/>
        </w:rPr>
      </w:r>
      <w:r>
        <w:rPr>
          <w:rFonts w:eastAsiaTheme="minorEastAsia"/>
        </w:rPr>
        <w:pict>
          <v:group id="_x0000_s1182" style="width:506pt;height:135.3pt;mso-position-horizontal-relative:char;mso-position-vertical-relative:line" coordorigin="935,1952" coordsize="10120,2706">
            <v:group id="_x0000_s1183" style="position:absolute;left:935;top:2068;width:10120;height:2213" coordorigin="935,2068" coordsize="10120,2213">
              <v:shape id="_x0000_s1184" type="#_x0000_t202" style="position:absolute;left:935;top:2068;width:2644;height:2213;mso-height-percent:200;mso-height-percent:200;mso-width-relative:margin;mso-height-relative:margin" stroked="f">
                <v:textbox style="mso-fit-shape-to-text:t">
                  <w:txbxContent>
                    <w:p w:rsidR="002A4D88" w:rsidRDefault="002A4D88" w:rsidP="00B45ED8">
                      <w:pPr>
                        <w:jc w:val="center"/>
                      </w:pPr>
                      <w:r>
                        <w:t>[ [                            ]</w:t>
                      </w:r>
                    </w:p>
                    <w:p w:rsidR="002A4D88" w:rsidRDefault="002A4D88" w:rsidP="00B45ED8">
                      <w:pPr>
                        <w:jc w:val="center"/>
                      </w:pPr>
                      <w:r>
                        <w:t>[                            ]</w:t>
                      </w:r>
                    </w:p>
                    <w:p w:rsidR="002A4D88" w:rsidRDefault="002A4D88" w:rsidP="00B45ED8">
                      <w:pPr>
                        <w:jc w:val="center"/>
                      </w:pPr>
                      <w:r>
                        <w:t>[                            ]</w:t>
                      </w:r>
                    </w:p>
                    <w:p w:rsidR="002A4D88" w:rsidRDefault="002A4D88" w:rsidP="00B45ED8">
                      <w:pPr>
                        <w:jc w:val="center"/>
                      </w:pPr>
                      <w:r>
                        <w:t xml:space="preserve">   [                            ] ]</w:t>
                      </w:r>
                    </w:p>
                  </w:txbxContent>
                </v:textbox>
              </v:shape>
              <v:group id="_x0000_s1185" style="position:absolute;left:1425;top:2370;width:1710;height:1530" coordorigin="6945,2550" coordsize="2655,1530">
                <v:shape id="_x0000_s1186" type="#_x0000_t32" style="position:absolute;left:6945;top:2550;width:2655;height:0" o:connectortype="straight" strokeweight="3pt"/>
                <v:shape id="_x0000_s1187" type="#_x0000_t32" style="position:absolute;left:6945;top:3045;width:2655;height:0" o:connectortype="straight" strokeweight="3pt">
                  <v:stroke dashstyle="dashDot"/>
                </v:shape>
                <v:shape id="_x0000_s1188" type="#_x0000_t32" style="position:absolute;left:6945;top:3585;width:2655;height:0" o:connectortype="straight" strokeweight="3pt">
                  <v:stroke dashstyle="1 1"/>
                </v:shape>
                <v:shape id="_x0000_s1189" type="#_x0000_t32" style="position:absolute;left:6945;top:4080;width:2655;height:0" o:connectortype="straight" strokeweight="3pt">
                  <v:stroke dashstyle="longDashDotDot"/>
                </v:shape>
              </v:group>
              <v:group id="_x0000_s1190" style="position:absolute;left:4170;top:3285;width:6885;height:0" coordorigin="4845,2595" coordsize="6885,0">
                <v:shape id="_x0000_s1191" type="#_x0000_t32" style="position:absolute;left:4845;top:2595;width:1710;height:0" o:connectortype="straight" strokeweight="3pt"/>
                <v:shape id="_x0000_s1192" type="#_x0000_t32" style="position:absolute;left:6630;top:2595;width:1710;height:0" o:connectortype="straight" strokeweight="3pt">
                  <v:stroke dashstyle="dashDot"/>
                </v:shape>
                <v:shape id="_x0000_s1193" type="#_x0000_t32" style="position:absolute;left:8235;top:2595;width:1710;height:0" o:connectortype="straight" strokeweight="3pt">
                  <v:stroke dashstyle="1 1"/>
                </v:shape>
                <v:shape id="_x0000_s1194" type="#_x0000_t32" style="position:absolute;left:10020;top:2595;width:1710;height:0" o:connectortype="straight" strokeweight="3pt">
                  <v:stroke dashstyle="longDashDotDot"/>
                </v:shape>
              </v:group>
            </v:group>
            <v:shape id="_x0000_s1195" type="#_x0000_t202" style="position:absolute;left:1578;top:4182;width:1369;height:476;mso-height-percent:200;mso-height-percent:200;mso-width-relative:margin;mso-height-relative:margin">
              <v:textbox style="mso-fit-shape-to-text:t">
                <w:txbxContent>
                  <w:p w:rsidR="002A4D88" w:rsidRDefault="002A4D88" w:rsidP="00B45ED8">
                    <w:pPr>
                      <w:spacing w:after="0"/>
                      <w:jc w:val="center"/>
                    </w:pPr>
                    <w:r>
                      <w:t>Tableau t</w:t>
                    </w:r>
                  </w:p>
                </w:txbxContent>
              </v:textbox>
            </v:shape>
            <v:shape id="_x0000_s1196" type="#_x0000_t202" style="position:absolute;left:5999;top:2467;width:2689;height:476;mso-height-percent:200;mso-height-percent:200;mso-width-relative:margin;mso-height-relative:margin">
              <v:textbox style="mso-fit-shape-to-text:t">
                <w:txbxContent>
                  <w:p w:rsidR="002A4D88" w:rsidRDefault="002A4D88" w:rsidP="00B45ED8">
                    <w:pPr>
                      <w:spacing w:after="0"/>
                      <w:jc w:val="center"/>
                    </w:pPr>
                    <w:r>
                      <w:t>Stockage en mémoire</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97" type="#_x0000_t19" style="position:absolute;left:2583;top:1952;width:2458;height:1215" coordsize="36163,21600" adj="-8676513,,14563" path="wr-7037,,36163,43200,,5648,36163,21600nfewr-7037,,36163,43200,,5648,36163,21600l14563,21600nsxe">
              <v:stroke endarrow="block"/>
              <v:path o:connectlocs="0,5648;36163,21600;14563,21600"/>
            </v:shape>
            <v:shape id="_x0000_s1198" type="#_x0000_t19" style="position:absolute;left:2735;top:2741;width:3346;height:743" coordsize="33144,21600" adj="3659049,10918846,21013,0" path="wr-587,-21600,42613,21600,33144,17872,,5003nfewr-587,-21600,42613,21600,33144,17872,,5003l21013,nsxe">
              <v:stroke startarrow="block"/>
              <v:path o:connectlocs="33144,17872;0,5003;21013,0"/>
            </v:shape>
            <v:shape id="_x0000_s1199" type="#_x0000_t19" style="position:absolute;left:2874;top:3236;width:4795;height:548" coordsize="39886,21600" adj="865275,9883657,18857,0" path="wr-2743,-21600,40457,21600,39886,4933,,10534nfewr-2743,-21600,40457,21600,39886,4933,,10534l18857,nsxe">
              <v:stroke startarrow="block"/>
              <v:path o:connectlocs="39886,4933;0,10534;18857,0"/>
            </v:shape>
            <v:shape id="_x0000_s1200" type="#_x0000_t19" style="position:absolute;left:3004;top:3251;width:6429;height:1133" coordsize="37889,21600" adj="406402,9139632,16415,0" path="wr-5185,-21600,38015,21600,37889,2333,,14040nfewr-5185,-21600,38015,21600,37889,2333,,14040l16415,nsxe">
              <v:stroke startarrow="block"/>
              <v:path o:connectlocs="37889,2333;0,14040;16415,0"/>
            </v:shape>
            <w10:anchorlock/>
          </v:group>
        </w:pict>
      </w:r>
    </w:p>
    <w:p w:rsidR="000A6783" w:rsidRDefault="003C177A" w:rsidP="008014B3">
      <w:pPr>
        <w:jc w:val="left"/>
        <w:rPr>
          <w:rFonts w:eastAsiaTheme="minorEastAsia"/>
        </w:rPr>
      </w:pPr>
      <w:r>
        <w:rPr>
          <w:rFonts w:eastAsiaTheme="minorEastAsia"/>
        </w:rPr>
      </w:r>
      <w:r>
        <w:rPr>
          <w:rFonts w:eastAsiaTheme="minorEastAsia"/>
        </w:rPr>
        <w:pict>
          <v:group id="_x0000_s1213" style="width:385.3pt;height:166pt;mso-position-horizontal-relative:char;mso-position-vertical-relative:line" coordorigin="1085,5180" coordsize="7706,3320">
            <v:group id="_x0000_s1210" style="position:absolute;left:1085;top:5700;width:7248;height:2213" coordorigin="1085,5700" coordsize="7248,2213">
              <v:group id="_x0000_s1181" style="position:absolute;left:1085;top:5700;width:2644;height:2213" coordorigin="1085,5323" coordsize="2644,2213">
                <v:shape id="_x0000_s1164" type="#_x0000_t202" style="position:absolute;left:1085;top:5323;width:2644;height:2213;mso-height-percent:200;mso-height-percent:200;mso-width-relative:margin;mso-height-relative:margin" stroked="f">
                  <v:textbox style="mso-fit-shape-to-text:t">
                    <w:txbxContent>
                      <w:p w:rsidR="002A4D88" w:rsidRDefault="002A4D88" w:rsidP="000B023A">
                        <w:r>
                          <w:t>[ [                             ]</w:t>
                        </w:r>
                      </w:p>
                      <w:p w:rsidR="002A4D88" w:rsidRDefault="002A4D88" w:rsidP="00B45ED8">
                        <w:pPr>
                          <w:jc w:val="center"/>
                        </w:pPr>
                        <w:r>
                          <w:t>[                            ]</w:t>
                        </w:r>
                      </w:p>
                      <w:p w:rsidR="002A4D88" w:rsidRDefault="002A4D88" w:rsidP="00B45ED8">
                        <w:pPr>
                          <w:jc w:val="center"/>
                        </w:pPr>
                        <w:r>
                          <w:t>[                            ]</w:t>
                        </w:r>
                      </w:p>
                      <w:p w:rsidR="002A4D88" w:rsidRDefault="002A4D88" w:rsidP="00B45ED8">
                        <w:pPr>
                          <w:jc w:val="center"/>
                        </w:pPr>
                        <w:r>
                          <w:t xml:space="preserve">   [                            ] ]</w:t>
                        </w:r>
                      </w:p>
                    </w:txbxContent>
                  </v:textbox>
                </v:shape>
                <v:group id="_x0000_s1165" style="position:absolute;left:1575;top:5625;width:1710;height:1530" coordorigin="6945,2550" coordsize="2655,1530">
                  <v:shape id="_x0000_s1166" type="#_x0000_t32" style="position:absolute;left:6945;top:2550;width:2655;height:0" o:connectortype="straight" strokeweight="3pt"/>
                  <v:shape id="_x0000_s1167" type="#_x0000_t32" style="position:absolute;left:6945;top:3045;width:2655;height:0" o:connectortype="straight" strokeweight="3pt">
                    <v:stroke dashstyle="dashDot"/>
                  </v:shape>
                  <v:shape id="_x0000_s1168" type="#_x0000_t32" style="position:absolute;left:6945;top:3585;width:2655;height:0" o:connectortype="straight" strokeweight="3pt">
                    <v:stroke dashstyle="1 1"/>
                  </v:shape>
                  <v:shape id="_x0000_s1169" type="#_x0000_t32" style="position:absolute;left:6945;top:4080;width:2655;height:0" o:connectortype="straight" strokeweight="3pt">
                    <v:stroke dashstyle="longDashDotDot"/>
                  </v:shape>
                </v:group>
              </v:group>
              <v:shape id="_x0000_s1201" type="#_x0000_t202" style="position:absolute;left:4009;top:5726;width:4324;height:461;mso-height-percent:200;mso-height-percent:200;mso-width-relative:margin;mso-height-relative:margin" filled="f" stroked="f">
                <v:textbox style="mso-fit-shape-to-text:t">
                  <w:txbxContent>
                    <w:p w:rsidR="002A4D88" w:rsidRDefault="002A4D88" w:rsidP="000B023A">
                      <w:pPr>
                        <w:spacing w:after="0"/>
                      </w:pPr>
                      <w:proofErr w:type="gramStart"/>
                      <w:r>
                        <w:t>t[</w:t>
                      </w:r>
                      <w:proofErr w:type="gramEnd"/>
                      <w:r>
                        <w:t>0] : vecteur 0 ou élément à l’indice 0</w:t>
                      </w:r>
                    </w:p>
                  </w:txbxContent>
                </v:textbox>
              </v:shape>
              <v:shape id="_x0000_s1202" type="#_x0000_t202" style="position:absolute;left:4009;top:6238;width:4324;height:461;mso-height-percent:200;mso-height-percent:200;mso-width-relative:margin;mso-height-relative:margin" filled="f" stroked="f">
                <v:textbox style="mso-fit-shape-to-text:t">
                  <w:txbxContent>
                    <w:p w:rsidR="002A4D88" w:rsidRDefault="002A4D88" w:rsidP="000B023A">
                      <w:pPr>
                        <w:spacing w:after="0"/>
                      </w:pPr>
                      <w:proofErr w:type="gramStart"/>
                      <w:r>
                        <w:t>t[</w:t>
                      </w:r>
                      <w:proofErr w:type="gramEnd"/>
                      <w:r>
                        <w:t>1] : vecteur 1 ou élément à l’indice 1</w:t>
                      </w:r>
                    </w:p>
                  </w:txbxContent>
                </v:textbox>
              </v:shape>
              <v:shape id="_x0000_s1203" type="#_x0000_t202" style="position:absolute;left:4009;top:6751;width:4324;height:461;mso-height-percent:200;mso-height-percent:200;mso-width-relative:margin;mso-height-relative:margin" filled="f" stroked="f">
                <v:textbox style="mso-fit-shape-to-text:t">
                  <w:txbxContent>
                    <w:p w:rsidR="002A4D88" w:rsidRDefault="002A4D88" w:rsidP="000B023A">
                      <w:pPr>
                        <w:spacing w:after="0"/>
                      </w:pPr>
                      <w:proofErr w:type="gramStart"/>
                      <w:r>
                        <w:t>t[</w:t>
                      </w:r>
                      <w:proofErr w:type="gramEnd"/>
                      <w:r>
                        <w:t>2] : vecteur 2 ou élément à l’indice 2</w:t>
                      </w:r>
                    </w:p>
                  </w:txbxContent>
                </v:textbox>
              </v:shape>
              <v:shape id="_x0000_s1204" type="#_x0000_t202" style="position:absolute;left:4009;top:7264;width:4324;height:461;mso-height-percent:200;mso-height-percent:200;mso-width-relative:margin;mso-height-relative:margin" filled="f" stroked="f">
                <v:textbox style="mso-fit-shape-to-text:t">
                  <w:txbxContent>
                    <w:p w:rsidR="002A4D88" w:rsidRDefault="002A4D88" w:rsidP="000B023A">
                      <w:pPr>
                        <w:spacing w:after="0"/>
                      </w:pPr>
                      <w:proofErr w:type="gramStart"/>
                      <w:r>
                        <w:t>t[</w:t>
                      </w:r>
                      <w:proofErr w:type="gramEnd"/>
                      <w:r>
                        <w:t>3] : vecteur 3 ou élément à l’indice 3</w:t>
                      </w:r>
                    </w:p>
                  </w:txbxContent>
                </v:textbox>
              </v:shape>
              <v:shape id="_x0000_s1205" type="#_x0000_t32" style="position:absolute;left:3660;top:5970;width:315;height:0" o:connectortype="straight">
                <v:stroke endarrow="block"/>
              </v:shape>
              <v:shape id="_x0000_s1206" type="#_x0000_t32" style="position:absolute;left:3660;top:6485;width:315;height:0" o:connectortype="straight">
                <v:stroke endarrow="block"/>
              </v:shape>
              <v:shape id="_x0000_s1207" type="#_x0000_t32" style="position:absolute;left:3660;top:7000;width:315;height:0" o:connectortype="straight">
                <v:stroke endarrow="block"/>
              </v:shape>
              <v:shape id="_x0000_s1209" type="#_x0000_t32" style="position:absolute;left:3660;top:7515;width:315;height:0" o:connectortype="straight">
                <v:stroke endarrow="block"/>
              </v:shape>
            </v:group>
            <v:shape id="_x0000_s1211" type="#_x0000_t202" style="position:absolute;left:1248;top:5180;width:3379;height:476;mso-height-percent:200;mso-height-percent:200;mso-width-relative:margin;mso-height-relative:margin">
              <v:textbox style="mso-fit-shape-to-text:t">
                <w:txbxContent>
                  <w:p w:rsidR="002A4D88" w:rsidRDefault="002A4D88" w:rsidP="00B27748">
                    <w:pPr>
                      <w:spacing w:after="0"/>
                      <w:jc w:val="center"/>
                    </w:pPr>
                    <w:r>
                      <w:t>Tableau à deux dimensions</w:t>
                    </w:r>
                  </w:p>
                </w:txbxContent>
              </v:textbox>
            </v:shape>
            <v:shape id="_x0000_s1212" type="#_x0000_t202" style="position:absolute;left:2772;top:8024;width:6019;height:476;mso-height-percent:200;mso-height-percent:200;mso-width-relative:margin;mso-height-relative:margin">
              <v:textbox style="mso-fit-shape-to-text:t">
                <w:txbxContent>
                  <w:p w:rsidR="002A4D88" w:rsidRDefault="002A4D88" w:rsidP="00B27748">
                    <w:pPr>
                      <w:spacing w:after="0"/>
                      <w:jc w:val="center"/>
                    </w:pPr>
                    <w:proofErr w:type="gramStart"/>
                    <w:r>
                      <w:t>t</w:t>
                    </w:r>
                    <w:proofErr w:type="gramEnd"/>
                    <w:r>
                      <w:t xml:space="preserve"> [ i ][ j ] : accès à l’élément d’indice j dans le vecteur i</w:t>
                    </w:r>
                  </w:p>
                </w:txbxContent>
              </v:textbox>
            </v:shape>
            <w10:anchorlock/>
          </v:group>
        </w:pict>
      </w:r>
    </w:p>
    <w:p w:rsidR="00C01A91" w:rsidRDefault="00610AA8" w:rsidP="00C01A91">
      <w:pPr>
        <w:spacing w:before="240"/>
        <w:jc w:val="left"/>
        <w:rPr>
          <w:rFonts w:eastAsiaTheme="minorEastAsia"/>
        </w:rPr>
      </w:pPr>
      <w:r>
        <w:rPr>
          <w:rFonts w:eastAsiaTheme="minorEastAsia"/>
        </w:rPr>
        <w:t>Un tableau est une structure mutable, à savoir que la valeur associée à un élément du tableau peut être modifiée</w:t>
      </w:r>
      <w:r w:rsidR="00C01A91">
        <w:rPr>
          <w:rFonts w:eastAsiaTheme="minorEastAsia"/>
        </w:rPr>
        <w:t>.</w:t>
      </w:r>
    </w:p>
    <w:p w:rsidR="00C01A91" w:rsidRDefault="00C01A91" w:rsidP="00C01A91">
      <w:pPr>
        <w:spacing w:before="240"/>
        <w:jc w:val="left"/>
        <w:rPr>
          <w:b/>
        </w:rPr>
      </w:pPr>
      <w:r>
        <w:rPr>
          <w:b/>
        </w:rPr>
        <w:t>Déclaration d’un tableau</w:t>
      </w:r>
    </w:p>
    <w:p w:rsidR="00ED31A2" w:rsidRDefault="00ED31A2" w:rsidP="00ED31A2">
      <w:pPr>
        <w:spacing w:before="240" w:after="0"/>
        <w:jc w:val="left"/>
      </w:pPr>
      <w:r>
        <w:t>La déclaration d’un tableau</w:t>
      </w:r>
      <w:r w:rsidR="000F2C49">
        <w:t xml:space="preserve"> </w:t>
      </w:r>
      <w:r w:rsidR="006D7A38">
        <w:t xml:space="preserve">(ici, tableau à 2 dimensions) </w:t>
      </w:r>
      <w:r>
        <w:t>se fait grâce à la commande :</w:t>
      </w:r>
    </w:p>
    <w:p w:rsidR="00ED31A2" w:rsidRDefault="00ED31A2" w:rsidP="00ED31A2">
      <w:pPr>
        <w:ind w:firstLine="708"/>
        <w:jc w:val="left"/>
      </w:pPr>
      <w:proofErr w:type="gramStart"/>
      <w:r w:rsidRPr="00ED31A2">
        <w:rPr>
          <w:rFonts w:ascii="Consolas" w:hAnsi="Consolas"/>
        </w:rPr>
        <w:t>type</w:t>
      </w:r>
      <w:proofErr w:type="gramEnd"/>
      <w:r w:rsidRPr="00ED31A2">
        <w:rPr>
          <w:rFonts w:ascii="Consolas" w:hAnsi="Consolas"/>
        </w:rPr>
        <w:t xml:space="preserve"> </w:t>
      </w:r>
      <w:proofErr w:type="spellStart"/>
      <w:r w:rsidRPr="00ED31A2">
        <w:rPr>
          <w:rFonts w:ascii="Consolas" w:hAnsi="Consolas"/>
        </w:rPr>
        <w:t>nom_tableau</w:t>
      </w:r>
      <w:proofErr w:type="spellEnd"/>
      <w:r w:rsidRPr="00ED31A2">
        <w:rPr>
          <w:rFonts w:ascii="Consolas" w:hAnsi="Consolas"/>
        </w:rPr>
        <w:t xml:space="preserve"> [dimension</w:t>
      </w:r>
      <w:r w:rsidR="006D7A38">
        <w:rPr>
          <w:rFonts w:ascii="Consolas" w:hAnsi="Consolas"/>
        </w:rPr>
        <w:t>1</w:t>
      </w:r>
      <w:r w:rsidRPr="00ED31A2">
        <w:rPr>
          <w:rFonts w:ascii="Consolas" w:hAnsi="Consolas"/>
        </w:rPr>
        <w:t>]</w:t>
      </w:r>
      <w:r w:rsidR="006D7A38">
        <w:rPr>
          <w:rFonts w:ascii="Consolas" w:hAnsi="Consolas"/>
        </w:rPr>
        <w:t xml:space="preserve"> [dimension2]</w:t>
      </w:r>
      <w:r w:rsidRPr="00ED31A2">
        <w:rPr>
          <w:rFonts w:ascii="Consolas" w:hAnsi="Consolas"/>
        </w:rPr>
        <w:t xml:space="preserve"> ;</w:t>
      </w:r>
    </w:p>
    <w:p w:rsidR="006D7A38" w:rsidRDefault="006D7A38" w:rsidP="006D7A38">
      <w:pPr>
        <w:spacing w:before="240" w:after="0"/>
        <w:jc w:val="left"/>
      </w:pPr>
      <w:r>
        <w:t>Le type déclaré correspond au type des éléments qui seront stockés.</w:t>
      </w:r>
    </w:p>
    <w:p w:rsidR="006D7A38" w:rsidRPr="006D7A38" w:rsidRDefault="006D7A38" w:rsidP="00BA0DF6">
      <w:r>
        <w:t xml:space="preserve">La place en mémoire est alors réservée </w:t>
      </w:r>
      <w:r w:rsidR="00054436">
        <w:t xml:space="preserve">et les valeurs </w:t>
      </w:r>
      <w:r w:rsidR="00B378EE">
        <w:t>ne sont pas affectées</w:t>
      </w:r>
      <w:r>
        <w:t>. Les affectations se font alors grâce à une boucle.</w:t>
      </w:r>
    </w:p>
    <w:p w:rsidR="005E4D65" w:rsidRDefault="0059559B" w:rsidP="00C01A91">
      <w:pPr>
        <w:spacing w:before="240"/>
        <w:jc w:val="left"/>
      </w:pPr>
      <w:r>
        <w:rPr>
          <w:b/>
        </w:rPr>
        <w:t xml:space="preserve"> </w:t>
      </w:r>
      <w:r w:rsidR="00ED31A2">
        <w:t xml:space="preserve">Il est possible d’attribuer des valeurs aux éléments dès la déclaration : </w:t>
      </w:r>
    </w:p>
    <w:tbl>
      <w:tblPr>
        <w:tblStyle w:val="Grilledutableau"/>
        <w:tblW w:w="0" w:type="auto"/>
        <w:tblLook w:val="04A0" w:firstRow="1" w:lastRow="0" w:firstColumn="1" w:lastColumn="0" w:noHBand="0" w:noVBand="1"/>
      </w:tblPr>
      <w:tblGrid>
        <w:gridCol w:w="5070"/>
        <w:gridCol w:w="5134"/>
      </w:tblGrid>
      <w:tr w:rsidR="00ED31A2" w:rsidTr="00E124F9">
        <w:tc>
          <w:tcPr>
            <w:tcW w:w="5070" w:type="dxa"/>
          </w:tcPr>
          <w:p w:rsidR="00ED31A2" w:rsidRPr="00D6290F" w:rsidRDefault="006B040B" w:rsidP="006B040B">
            <w:pPr>
              <w:jc w:val="center"/>
              <w:rPr>
                <w:b/>
                <w:sz w:val="24"/>
                <w:szCs w:val="24"/>
              </w:rPr>
            </w:pPr>
            <w:r w:rsidRPr="00D6290F">
              <w:rPr>
                <w:b/>
                <w:sz w:val="24"/>
                <w:szCs w:val="24"/>
              </w:rPr>
              <w:t>Déclaration</w:t>
            </w:r>
          </w:p>
        </w:tc>
        <w:tc>
          <w:tcPr>
            <w:tcW w:w="5134" w:type="dxa"/>
          </w:tcPr>
          <w:p w:rsidR="00ED31A2" w:rsidRPr="00D6290F" w:rsidRDefault="006B040B" w:rsidP="006B040B">
            <w:pPr>
              <w:jc w:val="center"/>
              <w:rPr>
                <w:b/>
                <w:sz w:val="24"/>
                <w:szCs w:val="24"/>
              </w:rPr>
            </w:pPr>
            <w:r w:rsidRPr="00D6290F">
              <w:rPr>
                <w:b/>
                <w:sz w:val="24"/>
                <w:szCs w:val="24"/>
              </w:rPr>
              <w:t>Effet</w:t>
            </w:r>
          </w:p>
        </w:tc>
      </w:tr>
      <w:tr w:rsidR="00ED31A2" w:rsidTr="00E124F9">
        <w:tc>
          <w:tcPr>
            <w:tcW w:w="5070" w:type="dxa"/>
          </w:tcPr>
          <w:p w:rsidR="00ED31A2" w:rsidRDefault="00ED31A2" w:rsidP="006B040B">
            <w:pPr>
              <w:spacing w:before="240"/>
              <w:jc w:val="center"/>
            </w:pPr>
            <w:proofErr w:type="spellStart"/>
            <w:r>
              <w:rPr>
                <w:rFonts w:ascii="Consolas" w:hAnsi="Consolas"/>
              </w:rPr>
              <w:t>i</w:t>
            </w:r>
            <w:r w:rsidRPr="00ED31A2">
              <w:rPr>
                <w:rFonts w:ascii="Consolas" w:hAnsi="Consolas"/>
              </w:rPr>
              <w:t>nt</w:t>
            </w:r>
            <w:proofErr w:type="spellEnd"/>
            <w:r w:rsidRPr="00ED31A2">
              <w:rPr>
                <w:rFonts w:ascii="Consolas" w:hAnsi="Consolas"/>
              </w:rPr>
              <w:t xml:space="preserve"> </w:t>
            </w:r>
            <w:proofErr w:type="spellStart"/>
            <w:r w:rsidRPr="00ED31A2">
              <w:rPr>
                <w:rFonts w:ascii="Consolas" w:hAnsi="Consolas"/>
              </w:rPr>
              <w:t>nom_tableau</w:t>
            </w:r>
            <w:proofErr w:type="spellEnd"/>
            <w:r w:rsidRPr="00ED31A2">
              <w:rPr>
                <w:rFonts w:ascii="Consolas" w:hAnsi="Consolas"/>
              </w:rPr>
              <w:t xml:space="preserve"> [2] = {</w:t>
            </w:r>
            <w:r w:rsidR="006B040B">
              <w:rPr>
                <w:rFonts w:ascii="Consolas" w:hAnsi="Consolas"/>
              </w:rPr>
              <w:t>4</w:t>
            </w:r>
            <w:r>
              <w:rPr>
                <w:rFonts w:ascii="Consolas" w:hAnsi="Consolas"/>
              </w:rPr>
              <w:t>}</w:t>
            </w:r>
            <w:r w:rsidRPr="00ED31A2">
              <w:rPr>
                <w:rFonts w:ascii="Consolas" w:hAnsi="Consolas"/>
              </w:rPr>
              <w:t> ;</w:t>
            </w:r>
          </w:p>
        </w:tc>
        <w:tc>
          <w:tcPr>
            <w:tcW w:w="5134" w:type="dxa"/>
          </w:tcPr>
          <w:p w:rsidR="00ED31A2" w:rsidRPr="00D6290F" w:rsidRDefault="00ED31A2" w:rsidP="009B0205">
            <w:pPr>
              <w:spacing w:before="240"/>
              <w:jc w:val="left"/>
              <w:rPr>
                <w:sz w:val="24"/>
                <w:szCs w:val="24"/>
              </w:rPr>
            </w:pPr>
            <w:r w:rsidRPr="00D6290F">
              <w:rPr>
                <w:sz w:val="24"/>
                <w:szCs w:val="24"/>
              </w:rPr>
              <w:t>Cré</w:t>
            </w:r>
            <w:r w:rsidR="00743D73">
              <w:rPr>
                <w:sz w:val="24"/>
                <w:szCs w:val="24"/>
              </w:rPr>
              <w:t>ation</w:t>
            </w:r>
            <w:r w:rsidRPr="00D6290F">
              <w:rPr>
                <w:sz w:val="24"/>
                <w:szCs w:val="24"/>
              </w:rPr>
              <w:t xml:space="preserve"> </w:t>
            </w:r>
            <w:r w:rsidR="00743D73">
              <w:rPr>
                <w:sz w:val="24"/>
                <w:szCs w:val="24"/>
              </w:rPr>
              <w:t>d’</w:t>
            </w:r>
            <w:r w:rsidRPr="00D6290F">
              <w:rPr>
                <w:sz w:val="24"/>
                <w:szCs w:val="24"/>
              </w:rPr>
              <w:t xml:space="preserve">un tableau </w:t>
            </w:r>
            <w:r w:rsidR="006B040B" w:rsidRPr="00D6290F">
              <w:rPr>
                <w:sz w:val="24"/>
                <w:szCs w:val="24"/>
              </w:rPr>
              <w:t xml:space="preserve">nommé </w:t>
            </w:r>
            <w:proofErr w:type="spellStart"/>
            <w:r w:rsidR="006B040B" w:rsidRPr="00D6290F">
              <w:rPr>
                <w:sz w:val="24"/>
                <w:szCs w:val="24"/>
              </w:rPr>
              <w:t>nom_tableau</w:t>
            </w:r>
            <w:proofErr w:type="spellEnd"/>
            <w:r w:rsidR="006B040B" w:rsidRPr="00D6290F">
              <w:rPr>
                <w:sz w:val="24"/>
                <w:szCs w:val="24"/>
              </w:rPr>
              <w:t xml:space="preserve"> </w:t>
            </w:r>
            <w:r w:rsidRPr="00D6290F">
              <w:rPr>
                <w:sz w:val="24"/>
                <w:szCs w:val="24"/>
              </w:rPr>
              <w:t xml:space="preserve">de 2 entiers (type </w:t>
            </w:r>
            <w:proofErr w:type="spellStart"/>
            <w:r w:rsidRPr="00D6290F">
              <w:rPr>
                <w:sz w:val="24"/>
                <w:szCs w:val="24"/>
              </w:rPr>
              <w:t>int</w:t>
            </w:r>
            <w:proofErr w:type="spellEnd"/>
            <w:r w:rsidRPr="00D6290F">
              <w:rPr>
                <w:sz w:val="24"/>
                <w:szCs w:val="24"/>
              </w:rPr>
              <w:t xml:space="preserve">) ; </w:t>
            </w:r>
            <w:r w:rsidR="009B0205">
              <w:rPr>
                <w:sz w:val="24"/>
                <w:szCs w:val="24"/>
              </w:rPr>
              <w:t>le premie</w:t>
            </w:r>
            <w:r w:rsidRPr="00D6290F">
              <w:rPr>
                <w:sz w:val="24"/>
                <w:szCs w:val="24"/>
              </w:rPr>
              <w:t>r vaut 4.</w:t>
            </w:r>
            <w:r w:rsidR="009B0205">
              <w:rPr>
                <w:sz w:val="24"/>
                <w:szCs w:val="24"/>
              </w:rPr>
              <w:t xml:space="preserve"> Le second sera nul.</w:t>
            </w:r>
          </w:p>
        </w:tc>
      </w:tr>
      <w:tr w:rsidR="00ED31A2" w:rsidTr="00E124F9">
        <w:tc>
          <w:tcPr>
            <w:tcW w:w="5070" w:type="dxa"/>
          </w:tcPr>
          <w:p w:rsidR="00ED31A2" w:rsidRDefault="00ED31A2" w:rsidP="002948C3">
            <w:pPr>
              <w:spacing w:before="240"/>
              <w:jc w:val="center"/>
            </w:pPr>
            <w:proofErr w:type="spellStart"/>
            <w:r>
              <w:rPr>
                <w:rFonts w:ascii="Consolas" w:hAnsi="Consolas"/>
              </w:rPr>
              <w:t>i</w:t>
            </w:r>
            <w:r w:rsidRPr="00ED31A2">
              <w:rPr>
                <w:rFonts w:ascii="Consolas" w:hAnsi="Consolas"/>
              </w:rPr>
              <w:t>nt</w:t>
            </w:r>
            <w:proofErr w:type="spellEnd"/>
            <w:r w:rsidRPr="00ED31A2">
              <w:rPr>
                <w:rFonts w:ascii="Consolas" w:hAnsi="Consolas"/>
              </w:rPr>
              <w:t xml:space="preserve"> </w:t>
            </w:r>
            <w:proofErr w:type="spellStart"/>
            <w:r w:rsidRPr="00ED31A2">
              <w:rPr>
                <w:rFonts w:ascii="Consolas" w:hAnsi="Consolas"/>
              </w:rPr>
              <w:t>nom_tableau</w:t>
            </w:r>
            <w:proofErr w:type="spellEnd"/>
            <w:r w:rsidRPr="00ED31A2">
              <w:rPr>
                <w:rFonts w:ascii="Consolas" w:hAnsi="Consolas"/>
              </w:rPr>
              <w:t xml:space="preserve"> [2] = </w:t>
            </w:r>
            <w:r w:rsidR="002948C3">
              <w:rPr>
                <w:rFonts w:ascii="Consolas" w:hAnsi="Consolas"/>
              </w:rPr>
              <w:t>{</w:t>
            </w:r>
            <w:r>
              <w:rPr>
                <w:rFonts w:ascii="Consolas" w:hAnsi="Consolas"/>
              </w:rPr>
              <w:t>5, 3</w:t>
            </w:r>
            <w:r w:rsidR="002948C3">
              <w:rPr>
                <w:rFonts w:ascii="Consolas" w:hAnsi="Consolas"/>
              </w:rPr>
              <w:t>}</w:t>
            </w:r>
            <w:r w:rsidRPr="00ED31A2">
              <w:rPr>
                <w:rFonts w:ascii="Consolas" w:hAnsi="Consolas"/>
              </w:rPr>
              <w:t> ;</w:t>
            </w:r>
          </w:p>
        </w:tc>
        <w:tc>
          <w:tcPr>
            <w:tcW w:w="5134" w:type="dxa"/>
          </w:tcPr>
          <w:p w:rsidR="00ED31A2" w:rsidRPr="00D6290F" w:rsidRDefault="006B040B" w:rsidP="00C01A91">
            <w:pPr>
              <w:spacing w:before="240"/>
              <w:jc w:val="left"/>
              <w:rPr>
                <w:sz w:val="24"/>
                <w:szCs w:val="24"/>
              </w:rPr>
            </w:pPr>
            <w:r w:rsidRPr="00D6290F">
              <w:rPr>
                <w:sz w:val="24"/>
                <w:szCs w:val="24"/>
              </w:rPr>
              <w:t>Cré</w:t>
            </w:r>
            <w:r w:rsidR="00743D73">
              <w:rPr>
                <w:sz w:val="24"/>
                <w:szCs w:val="24"/>
              </w:rPr>
              <w:t>ation d’</w:t>
            </w:r>
            <w:r w:rsidRPr="00D6290F">
              <w:rPr>
                <w:sz w:val="24"/>
                <w:szCs w:val="24"/>
              </w:rPr>
              <w:t xml:space="preserve">un tableau de 2 entiers nommé </w:t>
            </w:r>
            <w:proofErr w:type="spellStart"/>
            <w:r w:rsidRPr="00D6290F">
              <w:rPr>
                <w:sz w:val="24"/>
                <w:szCs w:val="24"/>
              </w:rPr>
              <w:t>nom_tableau</w:t>
            </w:r>
            <w:proofErr w:type="spellEnd"/>
            <w:r w:rsidRPr="00D6290F">
              <w:rPr>
                <w:sz w:val="24"/>
                <w:szCs w:val="24"/>
              </w:rPr>
              <w:t>, valant respectivement 5 et 3.</w:t>
            </w:r>
          </w:p>
          <w:p w:rsidR="00D6290F" w:rsidRPr="00D6290F" w:rsidRDefault="00D6290F" w:rsidP="00C01A91">
            <w:pPr>
              <w:jc w:val="left"/>
              <w:rPr>
                <w:sz w:val="24"/>
                <w:szCs w:val="24"/>
              </w:rPr>
            </w:pPr>
            <w:r w:rsidRPr="00D6290F">
              <w:rPr>
                <w:sz w:val="24"/>
                <w:szCs w:val="24"/>
              </w:rPr>
              <w:t>Lors de la déclaration, les éléments sont séparés par une virgule.</w:t>
            </w:r>
          </w:p>
        </w:tc>
      </w:tr>
      <w:tr w:rsidR="00092EAC" w:rsidTr="00E124F9">
        <w:tc>
          <w:tcPr>
            <w:tcW w:w="5070" w:type="dxa"/>
          </w:tcPr>
          <w:p w:rsidR="00092EAC" w:rsidRDefault="00092EAC" w:rsidP="002948C3">
            <w:pPr>
              <w:spacing w:before="240"/>
              <w:jc w:val="center"/>
              <w:rPr>
                <w:rFonts w:ascii="Consolas" w:hAnsi="Consolas"/>
              </w:rPr>
            </w:pPr>
            <w:proofErr w:type="spellStart"/>
            <w:proofErr w:type="gramStart"/>
            <w:r>
              <w:rPr>
                <w:rFonts w:ascii="Consolas" w:hAnsi="Consolas"/>
              </w:rPr>
              <w:lastRenderedPageBreak/>
              <w:t>i</w:t>
            </w:r>
            <w:r w:rsidRPr="00ED31A2">
              <w:rPr>
                <w:rFonts w:ascii="Consolas" w:hAnsi="Consolas"/>
              </w:rPr>
              <w:t>nt</w:t>
            </w:r>
            <w:proofErr w:type="spellEnd"/>
            <w:proofErr w:type="gramEnd"/>
            <w:r w:rsidRPr="00ED31A2">
              <w:rPr>
                <w:rFonts w:ascii="Consolas" w:hAnsi="Consolas"/>
              </w:rPr>
              <w:t xml:space="preserve"> </w:t>
            </w:r>
            <w:proofErr w:type="spellStart"/>
            <w:r w:rsidRPr="00ED31A2">
              <w:rPr>
                <w:rFonts w:ascii="Consolas" w:hAnsi="Consolas"/>
              </w:rPr>
              <w:t>nom_tableau</w:t>
            </w:r>
            <w:proofErr w:type="spellEnd"/>
            <w:r w:rsidRPr="00ED31A2">
              <w:rPr>
                <w:rFonts w:ascii="Consolas" w:hAnsi="Consolas"/>
              </w:rPr>
              <w:t xml:space="preserve"> [2]</w:t>
            </w:r>
            <w:r>
              <w:rPr>
                <w:rFonts w:ascii="Consolas" w:hAnsi="Consolas"/>
              </w:rPr>
              <w:t>[2]</w:t>
            </w:r>
            <w:r w:rsidRPr="00ED31A2">
              <w:rPr>
                <w:rFonts w:ascii="Consolas" w:hAnsi="Consolas"/>
              </w:rPr>
              <w:t xml:space="preserve"> = </w:t>
            </w:r>
            <w:r w:rsidR="002948C3">
              <w:rPr>
                <w:rFonts w:ascii="Consolas" w:hAnsi="Consolas"/>
              </w:rPr>
              <w:t>{{</w:t>
            </w:r>
            <w:r>
              <w:rPr>
                <w:rFonts w:ascii="Consolas" w:hAnsi="Consolas"/>
              </w:rPr>
              <w:t>5,3</w:t>
            </w:r>
            <w:r w:rsidR="002948C3">
              <w:rPr>
                <w:rFonts w:ascii="Consolas" w:hAnsi="Consolas"/>
              </w:rPr>
              <w:t>}</w:t>
            </w:r>
            <w:r>
              <w:rPr>
                <w:rFonts w:ascii="Consolas" w:hAnsi="Consolas"/>
              </w:rPr>
              <w:t>,</w:t>
            </w:r>
            <w:r w:rsidR="002948C3">
              <w:rPr>
                <w:rFonts w:ascii="Consolas" w:hAnsi="Consolas"/>
              </w:rPr>
              <w:t>{</w:t>
            </w:r>
            <w:r>
              <w:rPr>
                <w:rFonts w:ascii="Consolas" w:hAnsi="Consolas"/>
              </w:rPr>
              <w:t>1,1</w:t>
            </w:r>
            <w:r w:rsidR="002948C3">
              <w:rPr>
                <w:rFonts w:ascii="Consolas" w:hAnsi="Consolas"/>
              </w:rPr>
              <w:t>}}</w:t>
            </w:r>
            <w:r>
              <w:rPr>
                <w:rFonts w:ascii="Consolas" w:hAnsi="Consolas"/>
              </w:rPr>
              <w:t xml:space="preserve"> </w:t>
            </w:r>
            <w:r w:rsidRPr="00ED31A2">
              <w:rPr>
                <w:rFonts w:ascii="Consolas" w:hAnsi="Consolas"/>
              </w:rPr>
              <w:t>;</w:t>
            </w:r>
          </w:p>
        </w:tc>
        <w:tc>
          <w:tcPr>
            <w:tcW w:w="5134" w:type="dxa"/>
          </w:tcPr>
          <w:p w:rsidR="00092EAC" w:rsidRPr="00C34785" w:rsidRDefault="00092EAC" w:rsidP="00C01A91">
            <w:pPr>
              <w:spacing w:before="240"/>
              <w:jc w:val="left"/>
              <w:rPr>
                <w:sz w:val="24"/>
                <w:szCs w:val="24"/>
              </w:rPr>
            </w:pPr>
            <w:r w:rsidRPr="00C34785">
              <w:rPr>
                <w:sz w:val="24"/>
                <w:szCs w:val="24"/>
              </w:rPr>
              <w:t>Création d’un tableau à 2 dimensions.</w:t>
            </w:r>
            <w:r w:rsidR="0002075F">
              <w:rPr>
                <w:sz w:val="24"/>
                <w:szCs w:val="24"/>
              </w:rPr>
              <w:t xml:space="preserve"> Les valeurs sont spécifiées entre accolades.</w:t>
            </w:r>
          </w:p>
        </w:tc>
      </w:tr>
    </w:tbl>
    <w:p w:rsidR="00ED31A2" w:rsidRPr="00D468F1" w:rsidRDefault="00D468F1" w:rsidP="00C01A91">
      <w:pPr>
        <w:spacing w:before="240"/>
        <w:jc w:val="left"/>
        <w:rPr>
          <w:b/>
        </w:rPr>
      </w:pPr>
      <w:r w:rsidRPr="00D468F1">
        <w:rPr>
          <w:b/>
        </w:rPr>
        <w:t>Chaînes de caractères</w:t>
      </w:r>
    </w:p>
    <w:p w:rsidR="004A3DCC" w:rsidRDefault="004A3DCC" w:rsidP="004A3DCC">
      <w:pPr>
        <w:spacing w:before="240"/>
      </w:pPr>
      <w:r>
        <w:t xml:space="preserve">Pour manipuler une chaîne de caractères, la bibliothèque string doit être importée au préalable : # </w:t>
      </w:r>
      <w:proofErr w:type="spellStart"/>
      <w:r>
        <w:t>include</w:t>
      </w:r>
      <w:proofErr w:type="spellEnd"/>
      <w:r>
        <w:t xml:space="preserve"> &lt;</w:t>
      </w:r>
      <w:proofErr w:type="spellStart"/>
      <w:r>
        <w:t>string.h</w:t>
      </w:r>
      <w:proofErr w:type="spellEnd"/>
      <w:r>
        <w:t>&gt;. Elle permet d’avoir accès à certaines fonctions (nombre de caractères, copie, concaténation, …).</w:t>
      </w:r>
    </w:p>
    <w:p w:rsidR="004A3DCC" w:rsidRPr="004A3DCC" w:rsidRDefault="004A3DCC" w:rsidP="004A3DCC">
      <w:pPr>
        <w:spacing w:before="240"/>
        <w:rPr>
          <w:u w:val="single"/>
        </w:rPr>
      </w:pPr>
      <w:r w:rsidRPr="004A3DCC">
        <w:rPr>
          <w:u w:val="single"/>
        </w:rPr>
        <w:t>Types char (%c)</w:t>
      </w:r>
    </w:p>
    <w:p w:rsidR="004A3DCC" w:rsidRDefault="00257F82" w:rsidP="00257F82">
      <w:pPr>
        <w:spacing w:before="240"/>
      </w:pPr>
      <w:proofErr w:type="gramStart"/>
      <w:r>
        <w:t>c</w:t>
      </w:r>
      <w:r w:rsidR="004A3DCC">
        <w:t>har</w:t>
      </w:r>
      <w:proofErr w:type="gramEnd"/>
      <w:r w:rsidR="004A3DCC">
        <w:t xml:space="preserve"> : %c </w:t>
      </w:r>
      <w:r w:rsidR="004A3DCC">
        <w:sym w:font="Wingdings 3" w:char="F08E"/>
      </w:r>
      <w:r w:rsidR="000527BD">
        <w:t xml:space="preserve"> </w:t>
      </w:r>
      <w:r w:rsidR="004A3DCC">
        <w:t>codé sur 1 octet.</w:t>
      </w:r>
    </w:p>
    <w:p w:rsidR="004A3DCC" w:rsidRDefault="004A3DCC" w:rsidP="004A3DCC">
      <w:pPr>
        <w:spacing w:before="240"/>
      </w:pPr>
      <w:r>
        <w:t xml:space="preserve">Déclaration : </w:t>
      </w:r>
      <w:r w:rsidRPr="00257F82">
        <w:rPr>
          <w:rFonts w:ascii="Consolas" w:hAnsi="Consolas"/>
          <w:sz w:val="22"/>
        </w:rPr>
        <w:t>char lettre = ‘a’ ;</w:t>
      </w:r>
      <w:r>
        <w:tab/>
      </w:r>
      <w:r w:rsidR="00257F82">
        <w:t>(</w:t>
      </w:r>
      <w:r>
        <w:t>attention : guillemets simples</w:t>
      </w:r>
      <w:r w:rsidR="00257F82">
        <w:t>)</w:t>
      </w:r>
    </w:p>
    <w:p w:rsidR="004A3DCC" w:rsidRDefault="004A3DCC" w:rsidP="003D413B">
      <w:pPr>
        <w:spacing w:before="240" w:after="0"/>
      </w:pPr>
      <w:r>
        <w:t>Affichage </w:t>
      </w:r>
      <w:r w:rsidR="00081D2D">
        <w:t>et saisie d’un caractère </w:t>
      </w:r>
      <w:r>
        <w:t>:</w:t>
      </w:r>
    </w:p>
    <w:tbl>
      <w:tblPr>
        <w:tblStyle w:val="Grilledutableau"/>
        <w:tblW w:w="0" w:type="auto"/>
        <w:tblLook w:val="04A0" w:firstRow="1" w:lastRow="0" w:firstColumn="1" w:lastColumn="0" w:noHBand="0" w:noVBand="1"/>
      </w:tblPr>
      <w:tblGrid>
        <w:gridCol w:w="5102"/>
        <w:gridCol w:w="5102"/>
      </w:tblGrid>
      <w:tr w:rsidR="00257F82" w:rsidRPr="00257F82" w:rsidTr="00257F82">
        <w:tc>
          <w:tcPr>
            <w:tcW w:w="5102" w:type="dxa"/>
          </w:tcPr>
          <w:p w:rsidR="00257F82" w:rsidRPr="00257F82" w:rsidRDefault="00257F82" w:rsidP="00257F82">
            <w:pPr>
              <w:autoSpaceDE w:val="0"/>
              <w:autoSpaceDN w:val="0"/>
              <w:adjustRightInd w:val="0"/>
              <w:spacing w:before="240"/>
              <w:jc w:val="left"/>
              <w:rPr>
                <w:rFonts w:ascii="Consolas" w:hAnsi="Consolas" w:cs="Consolas"/>
                <w:color w:val="000000"/>
                <w:highlight w:val="white"/>
              </w:rPr>
            </w:pPr>
            <w:r w:rsidRPr="00257F82">
              <w:rPr>
                <w:rFonts w:ascii="Consolas" w:hAnsi="Consolas" w:cs="Consolas"/>
                <w:color w:val="000000"/>
                <w:highlight w:val="white"/>
              </w:rPr>
              <w:t>printf (</w:t>
            </w:r>
            <w:r w:rsidR="00081D2D">
              <w:rPr>
                <w:rFonts w:ascii="Consolas" w:hAnsi="Consolas" w:cs="Consolas"/>
                <w:color w:val="A31515"/>
                <w:highlight w:val="white"/>
              </w:rPr>
              <w:t>« </w:t>
            </w:r>
            <w:r w:rsidRPr="00257F82">
              <w:rPr>
                <w:rFonts w:ascii="Consolas" w:hAnsi="Consolas" w:cs="Consolas"/>
                <w:color w:val="A31515"/>
                <w:highlight w:val="white"/>
              </w:rPr>
              <w:t>%c</w:t>
            </w:r>
            <w:r w:rsidR="00081D2D">
              <w:rPr>
                <w:rFonts w:ascii="Consolas" w:hAnsi="Consolas" w:cs="Consolas"/>
                <w:color w:val="A31515"/>
                <w:highlight w:val="white"/>
              </w:rPr>
              <w:t> »</w:t>
            </w:r>
            <w:r w:rsidRPr="00257F82">
              <w:rPr>
                <w:rFonts w:ascii="Consolas" w:hAnsi="Consolas" w:cs="Consolas"/>
                <w:color w:val="000000"/>
                <w:highlight w:val="white"/>
              </w:rPr>
              <w:t>, lettre)</w:t>
            </w:r>
            <w:r w:rsidR="00081D2D">
              <w:rPr>
                <w:rFonts w:ascii="Consolas" w:hAnsi="Consolas" w:cs="Consolas"/>
                <w:color w:val="000000"/>
                <w:highlight w:val="white"/>
              </w:rPr>
              <w:t> </w:t>
            </w:r>
            <w:r w:rsidRPr="00257F82">
              <w:rPr>
                <w:rFonts w:ascii="Consolas" w:hAnsi="Consolas" w:cs="Consolas"/>
                <w:color w:val="000000"/>
                <w:highlight w:val="white"/>
              </w:rPr>
              <w:t>;</w:t>
            </w:r>
          </w:p>
        </w:tc>
        <w:tc>
          <w:tcPr>
            <w:tcW w:w="5102" w:type="dxa"/>
          </w:tcPr>
          <w:p w:rsidR="00257F82" w:rsidRPr="00257F82" w:rsidRDefault="00257F82" w:rsidP="00257F82">
            <w:pPr>
              <w:spacing w:before="240"/>
              <w:rPr>
                <w:sz w:val="24"/>
                <w:szCs w:val="24"/>
                <w:highlight w:val="white"/>
              </w:rPr>
            </w:pPr>
            <w:r w:rsidRPr="00257F82">
              <w:rPr>
                <w:sz w:val="24"/>
                <w:szCs w:val="24"/>
                <w:highlight w:val="white"/>
              </w:rPr>
              <w:t>Affiche la lettre a</w:t>
            </w:r>
          </w:p>
        </w:tc>
      </w:tr>
      <w:tr w:rsidR="00257F82" w:rsidRPr="00257F82" w:rsidTr="00257F82">
        <w:tc>
          <w:tcPr>
            <w:tcW w:w="5102" w:type="dxa"/>
          </w:tcPr>
          <w:p w:rsidR="00257F82" w:rsidRPr="00257F82" w:rsidRDefault="00535A37" w:rsidP="00535A37">
            <w:pPr>
              <w:spacing w:before="240"/>
              <w:rPr>
                <w:rFonts w:ascii="Consolas" w:hAnsi="Consolas" w:cs="Consolas"/>
                <w:color w:val="000000"/>
                <w:highlight w:val="white"/>
              </w:rPr>
            </w:pPr>
            <w:r>
              <w:rPr>
                <w:rFonts w:ascii="Consolas" w:hAnsi="Consolas" w:cs="Consolas"/>
                <w:color w:val="000000"/>
                <w:highlight w:val="white"/>
              </w:rPr>
              <w:t>p</w:t>
            </w:r>
            <w:r w:rsidR="00257F82" w:rsidRPr="00257F82">
              <w:rPr>
                <w:rFonts w:ascii="Consolas" w:hAnsi="Consolas" w:cs="Consolas"/>
                <w:color w:val="000000"/>
                <w:highlight w:val="white"/>
              </w:rPr>
              <w:t>rintf (</w:t>
            </w:r>
            <w:r w:rsidR="00081D2D">
              <w:rPr>
                <w:rFonts w:ascii="Consolas" w:hAnsi="Consolas" w:cs="Consolas"/>
                <w:color w:val="A31515"/>
                <w:highlight w:val="white"/>
              </w:rPr>
              <w:t>« </w:t>
            </w:r>
            <w:r w:rsidR="00257F82" w:rsidRPr="00257F82">
              <w:rPr>
                <w:rFonts w:ascii="Consolas" w:hAnsi="Consolas" w:cs="Consolas"/>
                <w:color w:val="A31515"/>
                <w:highlight w:val="white"/>
              </w:rPr>
              <w:t>%d</w:t>
            </w:r>
            <w:r w:rsidR="00081D2D">
              <w:rPr>
                <w:rFonts w:ascii="Consolas" w:hAnsi="Consolas" w:cs="Consolas"/>
                <w:color w:val="A31515"/>
                <w:highlight w:val="white"/>
              </w:rPr>
              <w:t> »</w:t>
            </w:r>
            <w:r w:rsidR="00257F82" w:rsidRPr="00257F82">
              <w:rPr>
                <w:rFonts w:ascii="Consolas" w:hAnsi="Consolas" w:cs="Consolas"/>
                <w:color w:val="000000"/>
                <w:highlight w:val="white"/>
              </w:rPr>
              <w:t>, lettre)</w:t>
            </w:r>
            <w:r w:rsidR="00081D2D">
              <w:rPr>
                <w:rFonts w:ascii="Consolas" w:hAnsi="Consolas" w:cs="Consolas"/>
                <w:color w:val="000000"/>
                <w:highlight w:val="white"/>
              </w:rPr>
              <w:t> </w:t>
            </w:r>
            <w:r w:rsidR="00257F82" w:rsidRPr="00257F82">
              <w:rPr>
                <w:rFonts w:ascii="Consolas" w:hAnsi="Consolas" w:cs="Consolas"/>
                <w:color w:val="000000"/>
                <w:highlight w:val="white"/>
              </w:rPr>
              <w:t>;</w:t>
            </w:r>
          </w:p>
        </w:tc>
        <w:tc>
          <w:tcPr>
            <w:tcW w:w="5102" w:type="dxa"/>
          </w:tcPr>
          <w:p w:rsidR="00257F82" w:rsidRPr="00257F82" w:rsidRDefault="00257F82" w:rsidP="00535A37">
            <w:pPr>
              <w:spacing w:before="240"/>
            </w:pPr>
            <w:r>
              <w:t>Affiche le code ASCII de la lettre a, soit 97</w:t>
            </w:r>
          </w:p>
        </w:tc>
      </w:tr>
      <w:tr w:rsidR="00081D2D" w:rsidRPr="00257F82" w:rsidTr="00257F82">
        <w:tc>
          <w:tcPr>
            <w:tcW w:w="5102" w:type="dxa"/>
          </w:tcPr>
          <w:p w:rsidR="00081D2D" w:rsidRDefault="00081D2D" w:rsidP="00535A37">
            <w:pPr>
              <w:spacing w:before="240"/>
              <w:rPr>
                <w:rFonts w:ascii="Consolas" w:hAnsi="Consolas" w:cs="Consolas"/>
                <w:color w:val="000000"/>
                <w:highlight w:val="white"/>
              </w:rPr>
            </w:pPr>
            <w:proofErr w:type="spellStart"/>
            <w:proofErr w:type="gramStart"/>
            <w:r>
              <w:rPr>
                <w:rFonts w:ascii="Consolas" w:hAnsi="Consolas" w:cs="Consolas"/>
                <w:color w:val="000000"/>
                <w:highlight w:val="white"/>
              </w:rPr>
              <w:t>scanf</w:t>
            </w:r>
            <w:proofErr w:type="spellEnd"/>
            <w:r>
              <w:rPr>
                <w:rFonts w:ascii="Consolas" w:hAnsi="Consolas" w:cs="Consolas"/>
                <w:color w:val="000000"/>
                <w:highlight w:val="white"/>
              </w:rPr>
              <w:t>(</w:t>
            </w:r>
            <w:proofErr w:type="gramEnd"/>
            <w:r>
              <w:rPr>
                <w:rFonts w:ascii="Consolas" w:hAnsi="Consolas" w:cs="Consolas"/>
                <w:color w:val="000000"/>
                <w:highlight w:val="white"/>
              </w:rPr>
              <w:t xml:space="preserve">« %c », </w:t>
            </w:r>
            <w:r w:rsidR="00B3374F">
              <w:rPr>
                <w:rFonts w:ascii="Consolas" w:hAnsi="Consolas" w:cs="Consolas"/>
                <w:color w:val="000000"/>
                <w:highlight w:val="white"/>
              </w:rPr>
              <w:t>&amp;</w:t>
            </w:r>
            <w:r>
              <w:rPr>
                <w:rFonts w:ascii="Consolas" w:hAnsi="Consolas" w:cs="Consolas"/>
                <w:color w:val="000000"/>
                <w:highlight w:val="white"/>
              </w:rPr>
              <w:t>lettre) ;</w:t>
            </w:r>
          </w:p>
        </w:tc>
        <w:tc>
          <w:tcPr>
            <w:tcW w:w="5102" w:type="dxa"/>
          </w:tcPr>
          <w:p w:rsidR="00081D2D" w:rsidRPr="00B3374F" w:rsidRDefault="00081D2D" w:rsidP="00535A37">
            <w:pPr>
              <w:spacing w:before="240"/>
              <w:rPr>
                <w:sz w:val="24"/>
                <w:szCs w:val="24"/>
              </w:rPr>
            </w:pPr>
            <w:r w:rsidRPr="00B3374F">
              <w:rPr>
                <w:sz w:val="24"/>
                <w:szCs w:val="24"/>
              </w:rPr>
              <w:t>Saisie</w:t>
            </w:r>
            <w:r w:rsidR="00B3374F" w:rsidRPr="00B3374F">
              <w:rPr>
                <w:sz w:val="24"/>
                <w:szCs w:val="24"/>
              </w:rPr>
              <w:t xml:space="preserve"> de</w:t>
            </w:r>
            <w:r w:rsidRPr="00B3374F">
              <w:rPr>
                <w:sz w:val="24"/>
                <w:szCs w:val="24"/>
              </w:rPr>
              <w:t xml:space="preserve"> la lettre</w:t>
            </w:r>
          </w:p>
        </w:tc>
      </w:tr>
      <w:tr w:rsidR="00081D2D" w:rsidRPr="00257F82" w:rsidTr="00257F82">
        <w:tc>
          <w:tcPr>
            <w:tcW w:w="5102" w:type="dxa"/>
          </w:tcPr>
          <w:p w:rsidR="00081D2D" w:rsidRDefault="00B3374F" w:rsidP="00535A37">
            <w:pPr>
              <w:spacing w:before="240"/>
              <w:rPr>
                <w:rFonts w:ascii="Consolas" w:hAnsi="Consolas" w:cs="Consolas"/>
                <w:color w:val="000000"/>
                <w:highlight w:val="white"/>
              </w:rPr>
            </w:pPr>
            <w:proofErr w:type="gramStart"/>
            <w:r>
              <w:rPr>
                <w:rFonts w:ascii="Consolas" w:hAnsi="Consolas" w:cs="Consolas"/>
                <w:color w:val="000000"/>
                <w:highlight w:val="white"/>
              </w:rPr>
              <w:t>l</w:t>
            </w:r>
            <w:r w:rsidR="00081D2D">
              <w:rPr>
                <w:rFonts w:ascii="Consolas" w:hAnsi="Consolas" w:cs="Consolas"/>
                <w:color w:val="000000"/>
                <w:highlight w:val="white"/>
              </w:rPr>
              <w:t>ettre</w:t>
            </w:r>
            <w:proofErr w:type="gramEnd"/>
            <w:r w:rsidR="00081D2D">
              <w:rPr>
                <w:rFonts w:ascii="Consolas" w:hAnsi="Consolas" w:cs="Consolas"/>
                <w:color w:val="000000"/>
                <w:highlight w:val="white"/>
              </w:rPr>
              <w:t xml:space="preserve"> = </w:t>
            </w:r>
            <w:proofErr w:type="spellStart"/>
            <w:r w:rsidR="00081D2D">
              <w:rPr>
                <w:rFonts w:ascii="Consolas" w:hAnsi="Consolas" w:cs="Consolas"/>
                <w:color w:val="000000"/>
                <w:highlight w:val="white"/>
              </w:rPr>
              <w:t>getchar</w:t>
            </w:r>
            <w:proofErr w:type="spellEnd"/>
            <w:r w:rsidR="00081D2D">
              <w:rPr>
                <w:rFonts w:ascii="Consolas" w:hAnsi="Consolas" w:cs="Consolas"/>
                <w:color w:val="000000"/>
                <w:highlight w:val="white"/>
              </w:rPr>
              <w:t>()</w:t>
            </w:r>
          </w:p>
        </w:tc>
        <w:tc>
          <w:tcPr>
            <w:tcW w:w="5102" w:type="dxa"/>
          </w:tcPr>
          <w:p w:rsidR="00081D2D" w:rsidRPr="00B3374F" w:rsidRDefault="00081D2D" w:rsidP="00535A37">
            <w:pPr>
              <w:spacing w:before="240"/>
              <w:rPr>
                <w:sz w:val="24"/>
                <w:szCs w:val="24"/>
              </w:rPr>
            </w:pPr>
            <w:r w:rsidRPr="00B3374F">
              <w:rPr>
                <w:sz w:val="24"/>
                <w:szCs w:val="24"/>
              </w:rPr>
              <w:t>Saisie</w:t>
            </w:r>
            <w:r w:rsidR="00B3374F" w:rsidRPr="00B3374F">
              <w:rPr>
                <w:sz w:val="24"/>
                <w:szCs w:val="24"/>
              </w:rPr>
              <w:t xml:space="preserve"> de</w:t>
            </w:r>
            <w:r w:rsidRPr="00B3374F">
              <w:rPr>
                <w:sz w:val="24"/>
                <w:szCs w:val="24"/>
              </w:rPr>
              <w:t xml:space="preserve"> la lettre</w:t>
            </w:r>
          </w:p>
        </w:tc>
      </w:tr>
    </w:tbl>
    <w:p w:rsidR="00A04675" w:rsidRDefault="00A04675" w:rsidP="00257F82">
      <w:pPr>
        <w:jc w:val="left"/>
        <w:rPr>
          <w:u w:val="single"/>
        </w:rPr>
      </w:pPr>
    </w:p>
    <w:p w:rsidR="002F4F9D" w:rsidRDefault="002F4F9D" w:rsidP="00257F82">
      <w:pPr>
        <w:spacing w:before="240"/>
        <w:jc w:val="left"/>
        <w:rPr>
          <w:u w:val="single"/>
        </w:rPr>
      </w:pPr>
      <w:r>
        <w:rPr>
          <w:u w:val="single"/>
        </w:rPr>
        <w:t>Acquisition de plusieurs char (%c)</w:t>
      </w:r>
    </w:p>
    <w:p w:rsidR="00D62D08" w:rsidRDefault="002F4F9D" w:rsidP="002F4F9D">
      <w:pPr>
        <w:spacing w:before="240"/>
      </w:pPr>
      <w:r>
        <w:t>Lorsque l’on souhaite</w:t>
      </w:r>
      <w:r w:rsidR="00D62D08">
        <w:t xml:space="preserve"> réaliser</w:t>
      </w:r>
      <w:r>
        <w:t xml:space="preserve"> l’acquisition successive de plusieurs caractères, le fait de valider (touche entrée) l’acquisition est perçue comme un caractère. La séquence d’échappement \n est alors stockée dans la mémoire tampon, en attente de la prochaine acquisition.</w:t>
      </w:r>
      <w:r w:rsidR="00D62D08">
        <w:t xml:space="preserve"> </w:t>
      </w:r>
    </w:p>
    <w:p w:rsidR="00D62D08" w:rsidRDefault="00D62D08" w:rsidP="002F4F9D">
      <w:pPr>
        <w:spacing w:before="240"/>
      </w:pPr>
      <w:r>
        <w:t>Pour acquérir plusieurs caractères, il faut donc entrer les caractères successifs en ne validant qu’après le dernier caractère. Ceci fait, la dernière validation conduit au stockage dans la mémoire tampon de la dernière séquence d’échappement \n.</w:t>
      </w:r>
    </w:p>
    <w:p w:rsidR="002F4F9D" w:rsidRDefault="00D62D08" w:rsidP="002F4F9D">
      <w:pPr>
        <w:spacing w:before="240"/>
      </w:pPr>
      <w:r>
        <w:t>Une autre solution consiste à vider la mémoire tampon avant une acquisition</w:t>
      </w:r>
      <w:r w:rsidR="002F4F9D">
        <w:t xml:space="preserve"> en utilisant la fonction </w:t>
      </w:r>
      <w:proofErr w:type="spellStart"/>
      <w:r w:rsidR="002F4F9D" w:rsidRPr="00B3374F">
        <w:rPr>
          <w:rFonts w:ascii="Consolas" w:hAnsi="Consolas"/>
        </w:rPr>
        <w:t>fflush</w:t>
      </w:r>
      <w:proofErr w:type="spellEnd"/>
      <w:r w:rsidR="002F4F9D" w:rsidRPr="00B3374F">
        <w:rPr>
          <w:rFonts w:ascii="Consolas" w:hAnsi="Consolas"/>
        </w:rPr>
        <w:t>(</w:t>
      </w:r>
      <w:proofErr w:type="spellStart"/>
      <w:r w:rsidR="002F4F9D" w:rsidRPr="00B3374F">
        <w:rPr>
          <w:rFonts w:ascii="Consolas" w:hAnsi="Consolas"/>
        </w:rPr>
        <w:t>stdin</w:t>
      </w:r>
      <w:proofErr w:type="spellEnd"/>
      <w:r w:rsidR="002F4F9D" w:rsidRPr="00B3374F">
        <w:rPr>
          <w:rFonts w:ascii="Consolas" w:hAnsi="Consolas"/>
        </w:rPr>
        <w:t xml:space="preserve">). </w:t>
      </w:r>
      <w:r w:rsidR="002F4F9D">
        <w:t xml:space="preserve">Le </w:t>
      </w:r>
      <w:proofErr w:type="spellStart"/>
      <w:r w:rsidR="002F4F9D" w:rsidRPr="00B3374F">
        <w:rPr>
          <w:rFonts w:ascii="Consolas" w:hAnsi="Consolas"/>
        </w:rPr>
        <w:t>stdin</w:t>
      </w:r>
      <w:proofErr w:type="spellEnd"/>
      <w:r w:rsidR="002F4F9D">
        <w:t xml:space="preserve"> correspond à un flux standard entrant, donc en provenance du clavier dans ce cas précis.</w:t>
      </w:r>
    </w:p>
    <w:p w:rsidR="002F4F9D" w:rsidRDefault="002F4F9D" w:rsidP="002F4F9D">
      <w:pPr>
        <w:spacing w:before="240"/>
      </w:pPr>
      <w:r>
        <w:t xml:space="preserve">L’acquisition d’un caractère peut aussi se faire en utilisant l’instruction </w:t>
      </w:r>
      <w:proofErr w:type="spellStart"/>
      <w:proofErr w:type="gramStart"/>
      <w:r w:rsidRPr="00B3374F">
        <w:rPr>
          <w:rFonts w:ascii="Consolas" w:hAnsi="Consolas"/>
        </w:rPr>
        <w:t>getchar</w:t>
      </w:r>
      <w:proofErr w:type="spellEnd"/>
      <w:r w:rsidRPr="00B3374F">
        <w:rPr>
          <w:rFonts w:ascii="Consolas" w:hAnsi="Consolas"/>
        </w:rPr>
        <w:t>(</w:t>
      </w:r>
      <w:proofErr w:type="gramEnd"/>
      <w:r w:rsidRPr="00B3374F">
        <w:rPr>
          <w:rFonts w:ascii="Consolas" w:hAnsi="Consolas"/>
        </w:rPr>
        <w:t>) </w:t>
      </w:r>
      <w:r>
        <w:t xml:space="preserve">: </w:t>
      </w:r>
    </w:p>
    <w:tbl>
      <w:tblPr>
        <w:tblStyle w:val="Grilledutableau"/>
        <w:tblW w:w="0" w:type="auto"/>
        <w:tblLook w:val="04A0" w:firstRow="1" w:lastRow="0" w:firstColumn="1" w:lastColumn="0" w:noHBand="0" w:noVBand="1"/>
      </w:tblPr>
      <w:tblGrid>
        <w:gridCol w:w="5102"/>
        <w:gridCol w:w="5102"/>
      </w:tblGrid>
      <w:tr w:rsidR="002F4F9D" w:rsidRPr="00257F82" w:rsidTr="002A4D88">
        <w:tc>
          <w:tcPr>
            <w:tcW w:w="5102" w:type="dxa"/>
          </w:tcPr>
          <w:p w:rsidR="002F4F9D" w:rsidRDefault="002F4F9D" w:rsidP="002F4F9D">
            <w:pPr>
              <w:autoSpaceDE w:val="0"/>
              <w:autoSpaceDN w:val="0"/>
              <w:adjustRightInd w:val="0"/>
              <w:spacing w:before="240"/>
              <w:jc w:val="left"/>
              <w:rPr>
                <w:rFonts w:ascii="Consolas" w:hAnsi="Consolas" w:cs="Consolas"/>
                <w:color w:val="000000"/>
                <w:highlight w:val="white"/>
              </w:rPr>
            </w:pPr>
            <w:r>
              <w:rPr>
                <w:rFonts w:ascii="Consolas" w:hAnsi="Consolas" w:cs="Consolas"/>
                <w:color w:val="000000"/>
                <w:highlight w:val="white"/>
              </w:rPr>
              <w:t>char c ;</w:t>
            </w:r>
          </w:p>
          <w:p w:rsidR="002F4F9D" w:rsidRPr="00257F82" w:rsidRDefault="002F4F9D" w:rsidP="00D6739F">
            <w:pPr>
              <w:autoSpaceDE w:val="0"/>
              <w:autoSpaceDN w:val="0"/>
              <w:adjustRightInd w:val="0"/>
              <w:jc w:val="left"/>
              <w:rPr>
                <w:rFonts w:ascii="Consolas" w:hAnsi="Consolas" w:cs="Consolas"/>
                <w:color w:val="000000"/>
                <w:highlight w:val="white"/>
              </w:rPr>
            </w:pPr>
            <w:proofErr w:type="gramStart"/>
            <w:r>
              <w:rPr>
                <w:rFonts w:ascii="Consolas" w:hAnsi="Consolas" w:cs="Consolas"/>
                <w:color w:val="000000"/>
                <w:highlight w:val="white"/>
              </w:rPr>
              <w:t>c</w:t>
            </w:r>
            <w:proofErr w:type="gramEnd"/>
            <w:r>
              <w:rPr>
                <w:rFonts w:ascii="Consolas" w:hAnsi="Consolas" w:cs="Consolas"/>
                <w:color w:val="000000"/>
                <w:highlight w:val="white"/>
              </w:rPr>
              <w:t xml:space="preserve"> = </w:t>
            </w:r>
            <w:proofErr w:type="spellStart"/>
            <w:r>
              <w:rPr>
                <w:rFonts w:ascii="Consolas" w:hAnsi="Consolas" w:cs="Consolas"/>
                <w:color w:val="000000"/>
                <w:highlight w:val="white"/>
              </w:rPr>
              <w:t>getchar</w:t>
            </w:r>
            <w:proofErr w:type="spellEnd"/>
            <w:r>
              <w:rPr>
                <w:rFonts w:ascii="Consolas" w:hAnsi="Consolas" w:cs="Consolas"/>
                <w:color w:val="000000"/>
                <w:highlight w:val="white"/>
              </w:rPr>
              <w:t>(</w:t>
            </w:r>
            <w:r w:rsidRPr="00257F82">
              <w:rPr>
                <w:rFonts w:ascii="Consolas" w:hAnsi="Consolas" w:cs="Consolas"/>
                <w:color w:val="000000"/>
                <w:highlight w:val="white"/>
              </w:rPr>
              <w:t>) ;</w:t>
            </w:r>
          </w:p>
        </w:tc>
        <w:tc>
          <w:tcPr>
            <w:tcW w:w="5102" w:type="dxa"/>
          </w:tcPr>
          <w:p w:rsidR="002F4F9D" w:rsidRPr="00257F82" w:rsidRDefault="002F4F9D" w:rsidP="002A4D88">
            <w:pPr>
              <w:spacing w:before="240"/>
              <w:rPr>
                <w:sz w:val="24"/>
                <w:szCs w:val="24"/>
                <w:highlight w:val="white"/>
              </w:rPr>
            </w:pPr>
            <w:r>
              <w:rPr>
                <w:sz w:val="24"/>
                <w:szCs w:val="24"/>
                <w:highlight w:val="white"/>
              </w:rPr>
              <w:t>Stocke le caractère saisi au clavier dans la variable c.</w:t>
            </w:r>
          </w:p>
        </w:tc>
      </w:tr>
    </w:tbl>
    <w:p w:rsidR="002F4F9D" w:rsidRDefault="002F4F9D" w:rsidP="002F4F9D">
      <w:pPr>
        <w:spacing w:before="240"/>
      </w:pPr>
      <w:r>
        <w:t xml:space="preserve">Le </w:t>
      </w:r>
      <w:proofErr w:type="spellStart"/>
      <w:proofErr w:type="gramStart"/>
      <w:r>
        <w:t>getchar</w:t>
      </w:r>
      <w:proofErr w:type="spellEnd"/>
      <w:r>
        <w:t>(</w:t>
      </w:r>
      <w:proofErr w:type="gramEnd"/>
      <w:r>
        <w:t xml:space="preserve">) doit lui aussi être précédé d’un </w:t>
      </w:r>
      <w:proofErr w:type="spellStart"/>
      <w:r w:rsidRPr="00B3374F">
        <w:rPr>
          <w:rFonts w:ascii="Consolas" w:hAnsi="Consolas"/>
        </w:rPr>
        <w:t>fflush</w:t>
      </w:r>
      <w:proofErr w:type="spellEnd"/>
      <w:r w:rsidRPr="00B3374F">
        <w:rPr>
          <w:rFonts w:ascii="Consolas" w:hAnsi="Consolas"/>
        </w:rPr>
        <w:t>(</w:t>
      </w:r>
      <w:proofErr w:type="spellStart"/>
      <w:r w:rsidRPr="00B3374F">
        <w:rPr>
          <w:rFonts w:ascii="Consolas" w:hAnsi="Consolas"/>
        </w:rPr>
        <w:t>stdin</w:t>
      </w:r>
      <w:proofErr w:type="spellEnd"/>
      <w:r w:rsidRPr="00B3374F">
        <w:rPr>
          <w:rFonts w:ascii="Consolas" w:hAnsi="Consolas"/>
        </w:rPr>
        <w:t>)</w:t>
      </w:r>
      <w:r>
        <w:t xml:space="preserve">, pour les mêmes raisons que le </w:t>
      </w:r>
      <w:proofErr w:type="spellStart"/>
      <w:r>
        <w:t>scanf</w:t>
      </w:r>
      <w:proofErr w:type="spellEnd"/>
      <w:r>
        <w:t>.</w:t>
      </w:r>
    </w:p>
    <w:p w:rsidR="006C6FBA" w:rsidRDefault="006C6FBA" w:rsidP="002F4F9D">
      <w:pPr>
        <w:spacing w:before="240"/>
      </w:pPr>
      <w:r>
        <w:t xml:space="preserve">Attention : C online ne gère pas le </w:t>
      </w:r>
      <w:proofErr w:type="spellStart"/>
      <w:r w:rsidRPr="00B3374F">
        <w:rPr>
          <w:rFonts w:ascii="Consolas" w:hAnsi="Consolas"/>
        </w:rPr>
        <w:t>fflush</w:t>
      </w:r>
      <w:proofErr w:type="spellEnd"/>
      <w:r w:rsidRPr="00B3374F">
        <w:rPr>
          <w:rFonts w:ascii="Consolas" w:hAnsi="Consolas"/>
        </w:rPr>
        <w:t>(</w:t>
      </w:r>
      <w:proofErr w:type="spellStart"/>
      <w:r w:rsidRPr="00B3374F">
        <w:rPr>
          <w:rFonts w:ascii="Consolas" w:hAnsi="Consolas"/>
        </w:rPr>
        <w:t>stdin</w:t>
      </w:r>
      <w:proofErr w:type="spellEnd"/>
      <w:r w:rsidRPr="00B3374F">
        <w:rPr>
          <w:rFonts w:ascii="Consolas" w:hAnsi="Consolas"/>
        </w:rPr>
        <w:t>).</w:t>
      </w:r>
    </w:p>
    <w:p w:rsidR="004E5F0D" w:rsidRDefault="003D413B" w:rsidP="00257F82">
      <w:pPr>
        <w:spacing w:before="240"/>
        <w:jc w:val="left"/>
        <w:rPr>
          <w:u w:val="single"/>
        </w:rPr>
      </w:pPr>
      <w:r w:rsidRPr="003D413B">
        <w:rPr>
          <w:u w:val="single"/>
        </w:rPr>
        <w:lastRenderedPageBreak/>
        <w:t>Chaîne de caractères : tableau de c</w:t>
      </w:r>
      <w:r>
        <w:rPr>
          <w:u w:val="single"/>
        </w:rPr>
        <w:t>h</w:t>
      </w:r>
      <w:r w:rsidRPr="003D413B">
        <w:rPr>
          <w:u w:val="single"/>
        </w:rPr>
        <w:t>ar</w:t>
      </w:r>
      <w:r w:rsidR="00AB6878">
        <w:rPr>
          <w:u w:val="single"/>
        </w:rPr>
        <w:t xml:space="preserve"> (%s)</w:t>
      </w:r>
    </w:p>
    <w:p w:rsidR="00E22259" w:rsidRDefault="003D413B" w:rsidP="00B3374F">
      <w:pPr>
        <w:spacing w:before="240"/>
      </w:pPr>
      <w:r>
        <w:t>Une chaîne de caractères est un tableau de char auquel s’ajoute un caractère de terminaison : \0.</w:t>
      </w:r>
      <w:r w:rsidR="009F3BAD">
        <w:t xml:space="preserve"> Les compilateurs actuels gèrent souvent ce caractère de terminaison.</w:t>
      </w:r>
    </w:p>
    <w:p w:rsidR="00E05BB1" w:rsidRDefault="00A031DD" w:rsidP="00441A78">
      <w:pPr>
        <w:tabs>
          <w:tab w:val="left" w:pos="1701"/>
        </w:tabs>
        <w:spacing w:before="240"/>
      </w:pPr>
      <w:r>
        <w:t xml:space="preserve">Déclaration : </w:t>
      </w:r>
      <w:r w:rsidR="003D413B">
        <w:t xml:space="preserve"> </w:t>
      </w:r>
    </w:p>
    <w:tbl>
      <w:tblPr>
        <w:tblStyle w:val="Grilledutableau"/>
        <w:tblW w:w="0" w:type="auto"/>
        <w:tblLook w:val="04A0" w:firstRow="1" w:lastRow="0" w:firstColumn="1" w:lastColumn="0" w:noHBand="0" w:noVBand="1"/>
      </w:tblPr>
      <w:tblGrid>
        <w:gridCol w:w="5102"/>
        <w:gridCol w:w="5102"/>
      </w:tblGrid>
      <w:tr w:rsidR="00E05BB1" w:rsidTr="00E05BB1">
        <w:tc>
          <w:tcPr>
            <w:tcW w:w="5102" w:type="dxa"/>
          </w:tcPr>
          <w:p w:rsidR="00E05BB1" w:rsidRDefault="00E05BB1" w:rsidP="00E05BB1">
            <w:pPr>
              <w:tabs>
                <w:tab w:val="left" w:pos="1701"/>
              </w:tabs>
              <w:rPr>
                <w:rFonts w:ascii="Consolas" w:hAnsi="Consolas"/>
              </w:rPr>
            </w:pPr>
            <w:r w:rsidRPr="00257F82">
              <w:rPr>
                <w:rFonts w:ascii="Consolas" w:hAnsi="Consolas"/>
              </w:rPr>
              <w:t xml:space="preserve">char </w:t>
            </w:r>
            <w:r>
              <w:rPr>
                <w:rFonts w:ascii="Consolas" w:hAnsi="Consolas"/>
              </w:rPr>
              <w:t>chaine [10]</w:t>
            </w:r>
            <w:r w:rsidRPr="00257F82">
              <w:rPr>
                <w:rFonts w:ascii="Consolas" w:hAnsi="Consolas"/>
              </w:rPr>
              <w:t> ;</w:t>
            </w:r>
          </w:p>
          <w:p w:rsidR="00E05BB1" w:rsidRDefault="00E05BB1" w:rsidP="00441A78">
            <w:pPr>
              <w:tabs>
                <w:tab w:val="left" w:pos="1701"/>
              </w:tabs>
              <w:spacing w:before="240"/>
            </w:pPr>
          </w:p>
        </w:tc>
        <w:tc>
          <w:tcPr>
            <w:tcW w:w="5102" w:type="dxa"/>
          </w:tcPr>
          <w:p w:rsidR="00E05BB1" w:rsidRPr="00E05BB1" w:rsidRDefault="00E05BB1" w:rsidP="003426A1">
            <w:pPr>
              <w:rPr>
                <w:sz w:val="24"/>
                <w:szCs w:val="24"/>
              </w:rPr>
            </w:pPr>
            <w:r w:rsidRPr="00E05BB1">
              <w:rPr>
                <w:sz w:val="24"/>
                <w:szCs w:val="24"/>
              </w:rPr>
              <w:t xml:space="preserve">chaine peut alors stocker un mot de </w:t>
            </w:r>
            <w:r w:rsidR="003426A1">
              <w:rPr>
                <w:sz w:val="24"/>
                <w:szCs w:val="24"/>
              </w:rPr>
              <w:t>10</w:t>
            </w:r>
            <w:r w:rsidRPr="00E05BB1">
              <w:rPr>
                <w:sz w:val="24"/>
                <w:szCs w:val="24"/>
              </w:rPr>
              <w:t xml:space="preserve"> lettres (la </w:t>
            </w:r>
            <w:r w:rsidR="003426A1">
              <w:rPr>
                <w:sz w:val="24"/>
                <w:szCs w:val="24"/>
              </w:rPr>
              <w:t>onzième</w:t>
            </w:r>
            <w:r w:rsidRPr="00E05BB1">
              <w:rPr>
                <w:sz w:val="24"/>
                <w:szCs w:val="24"/>
              </w:rPr>
              <w:t xml:space="preserve"> lettre étant le caractère de terminaison \0</w:t>
            </w:r>
            <w:r w:rsidR="003426A1">
              <w:rPr>
                <w:sz w:val="24"/>
                <w:szCs w:val="24"/>
              </w:rPr>
              <w:t xml:space="preserve"> est souvent gérée par le compilateur</w:t>
            </w:r>
            <w:r w:rsidRPr="00E05BB1">
              <w:rPr>
                <w:sz w:val="24"/>
                <w:szCs w:val="24"/>
              </w:rPr>
              <w:t>).</w:t>
            </w:r>
          </w:p>
        </w:tc>
      </w:tr>
      <w:tr w:rsidR="003265C6" w:rsidTr="00E05BB1">
        <w:tc>
          <w:tcPr>
            <w:tcW w:w="5102" w:type="dxa"/>
          </w:tcPr>
          <w:p w:rsidR="003265C6" w:rsidRPr="00257F82" w:rsidRDefault="003265C6" w:rsidP="00E05BB1">
            <w:pPr>
              <w:tabs>
                <w:tab w:val="left" w:pos="1701"/>
              </w:tabs>
              <w:rPr>
                <w:rFonts w:ascii="Consolas" w:hAnsi="Consolas"/>
              </w:rPr>
            </w:pPr>
            <w:r>
              <w:rPr>
                <w:rFonts w:ascii="Consolas" w:hAnsi="Consolas"/>
              </w:rPr>
              <w:t xml:space="preserve">char chaine [] = </w:t>
            </w:r>
            <w:r w:rsidR="003E1854">
              <w:rPr>
                <w:rFonts w:ascii="Consolas" w:hAnsi="Consolas" w:cs="Consolas"/>
                <w:color w:val="A31515"/>
                <w:sz w:val="19"/>
                <w:szCs w:val="19"/>
                <w:highlight w:val="white"/>
              </w:rPr>
              <w:t>"</w:t>
            </w:r>
            <w:r>
              <w:rPr>
                <w:rFonts w:ascii="Consolas" w:hAnsi="Consolas"/>
              </w:rPr>
              <w:t> coucou </w:t>
            </w:r>
            <w:r w:rsidR="003E1854">
              <w:rPr>
                <w:rFonts w:ascii="Consolas" w:hAnsi="Consolas" w:cs="Consolas"/>
                <w:color w:val="A31515"/>
                <w:sz w:val="19"/>
                <w:szCs w:val="19"/>
                <w:highlight w:val="white"/>
              </w:rPr>
              <w:t>"</w:t>
            </w:r>
            <w:r w:rsidR="009F3BAD">
              <w:rPr>
                <w:rFonts w:ascii="Consolas" w:hAnsi="Consolas" w:cs="Consolas"/>
                <w:color w:val="A31515"/>
                <w:sz w:val="19"/>
                <w:szCs w:val="19"/>
                <w:highlight w:val="white"/>
              </w:rPr>
              <w:t> </w:t>
            </w:r>
            <w:r w:rsidR="009F3BAD">
              <w:rPr>
                <w:rFonts w:ascii="Consolas" w:hAnsi="Consolas" w:cs="Consolas"/>
                <w:color w:val="A31515"/>
                <w:sz w:val="19"/>
                <w:szCs w:val="19"/>
              </w:rPr>
              <w:t>;</w:t>
            </w:r>
          </w:p>
        </w:tc>
        <w:tc>
          <w:tcPr>
            <w:tcW w:w="5102" w:type="dxa"/>
          </w:tcPr>
          <w:p w:rsidR="003265C6" w:rsidRPr="003265C6" w:rsidRDefault="003265C6" w:rsidP="00E05BB1">
            <w:pPr>
              <w:rPr>
                <w:sz w:val="24"/>
                <w:szCs w:val="24"/>
              </w:rPr>
            </w:pPr>
            <w:r w:rsidRPr="003265C6">
              <w:rPr>
                <w:sz w:val="24"/>
                <w:szCs w:val="24"/>
              </w:rPr>
              <w:t>La chaîne de caractère est créée directement ; le caractère de terminaison est ajouté automatiquement.</w:t>
            </w:r>
          </w:p>
        </w:tc>
      </w:tr>
    </w:tbl>
    <w:p w:rsidR="00A031DD" w:rsidRDefault="00A031DD" w:rsidP="00E05BB1">
      <w:pPr>
        <w:spacing w:before="240"/>
      </w:pPr>
      <w:r>
        <w:t>Affichage :</w:t>
      </w:r>
    </w:p>
    <w:tbl>
      <w:tblPr>
        <w:tblStyle w:val="Grilledutableau"/>
        <w:tblW w:w="0" w:type="auto"/>
        <w:tblLook w:val="04A0" w:firstRow="1" w:lastRow="0" w:firstColumn="1" w:lastColumn="0" w:noHBand="0" w:noVBand="1"/>
      </w:tblPr>
      <w:tblGrid>
        <w:gridCol w:w="5102"/>
        <w:gridCol w:w="5102"/>
      </w:tblGrid>
      <w:tr w:rsidR="00A031DD" w:rsidTr="00A031DD">
        <w:tc>
          <w:tcPr>
            <w:tcW w:w="5102" w:type="dxa"/>
          </w:tcPr>
          <w:p w:rsidR="00A031DD" w:rsidRPr="00A031DD" w:rsidRDefault="00A031DD" w:rsidP="00A031DD">
            <w:pPr>
              <w:rPr>
                <w:rFonts w:ascii="Consolas" w:hAnsi="Consolas"/>
              </w:rPr>
            </w:pPr>
            <w:r w:rsidRPr="00A031DD">
              <w:rPr>
                <w:rFonts w:ascii="Consolas" w:hAnsi="Consolas"/>
              </w:rPr>
              <w:t>for (i=0 ; i&lt;9 ; i++)</w:t>
            </w:r>
          </w:p>
          <w:p w:rsidR="00A031DD" w:rsidRPr="00A031DD" w:rsidRDefault="00A031DD" w:rsidP="00A031DD">
            <w:pPr>
              <w:rPr>
                <w:rFonts w:ascii="Consolas" w:hAnsi="Consolas"/>
              </w:rPr>
            </w:pPr>
            <w:r w:rsidRPr="00A031DD">
              <w:rPr>
                <w:rFonts w:ascii="Consolas" w:hAnsi="Consolas"/>
              </w:rPr>
              <w:t>{</w:t>
            </w:r>
          </w:p>
          <w:p w:rsidR="00A031DD" w:rsidRPr="00A031DD" w:rsidRDefault="00A031DD" w:rsidP="00A031DD">
            <w:pPr>
              <w:rPr>
                <w:rFonts w:ascii="Consolas" w:hAnsi="Consolas"/>
              </w:rPr>
            </w:pPr>
            <w:r w:rsidRPr="00A031DD">
              <w:rPr>
                <w:rFonts w:ascii="Consolas" w:hAnsi="Consolas"/>
              </w:rPr>
              <w:t xml:space="preserve">    </w:t>
            </w:r>
            <w:proofErr w:type="gramStart"/>
            <w:r w:rsidRPr="00A031DD">
              <w:rPr>
                <w:rFonts w:ascii="Consolas" w:hAnsi="Consolas"/>
              </w:rPr>
              <w:t>printf(</w:t>
            </w:r>
            <w:proofErr w:type="gramEnd"/>
            <w:r w:rsidR="00146BD6">
              <w:rPr>
                <w:rFonts w:ascii="Consolas" w:hAnsi="Consolas" w:cs="Consolas"/>
                <w:color w:val="A31515"/>
                <w:sz w:val="19"/>
                <w:szCs w:val="19"/>
                <w:highlight w:val="white"/>
              </w:rPr>
              <w:t>"</w:t>
            </w:r>
            <w:r w:rsidRPr="00A031DD">
              <w:rPr>
                <w:rFonts w:ascii="Consolas" w:hAnsi="Consolas"/>
              </w:rPr>
              <w:t> %c</w:t>
            </w:r>
            <w:r w:rsidR="00146BD6">
              <w:rPr>
                <w:rFonts w:ascii="Consolas" w:hAnsi="Consolas" w:cs="Consolas"/>
                <w:color w:val="A31515"/>
                <w:sz w:val="19"/>
                <w:szCs w:val="19"/>
                <w:highlight w:val="white"/>
              </w:rPr>
              <w:t xml:space="preserve"> "</w:t>
            </w:r>
            <w:r w:rsidRPr="00A031DD">
              <w:rPr>
                <w:rFonts w:ascii="Consolas" w:hAnsi="Consolas"/>
              </w:rPr>
              <w:t>, chaine[ i ] ;</w:t>
            </w:r>
          </w:p>
          <w:p w:rsidR="00535A37" w:rsidRPr="00535A37" w:rsidRDefault="00A031DD" w:rsidP="00A031DD">
            <w:pPr>
              <w:rPr>
                <w:rFonts w:ascii="Consolas" w:hAnsi="Consolas"/>
              </w:rPr>
            </w:pPr>
            <w:r w:rsidRPr="00A031DD">
              <w:rPr>
                <w:rFonts w:ascii="Consolas" w:hAnsi="Consolas"/>
              </w:rPr>
              <w:t>}</w:t>
            </w:r>
          </w:p>
        </w:tc>
        <w:tc>
          <w:tcPr>
            <w:tcW w:w="5102" w:type="dxa"/>
          </w:tcPr>
          <w:p w:rsidR="00A031DD" w:rsidRDefault="00A031DD" w:rsidP="00A031DD">
            <w:pPr>
              <w:rPr>
                <w:sz w:val="24"/>
                <w:szCs w:val="24"/>
              </w:rPr>
            </w:pPr>
            <w:r>
              <w:rPr>
                <w:sz w:val="24"/>
                <w:szCs w:val="24"/>
              </w:rPr>
              <w:t>Affichage lettre par lettre à l’aide d’une boucle.</w:t>
            </w:r>
          </w:p>
          <w:p w:rsidR="00535A37" w:rsidRPr="00A031DD" w:rsidRDefault="00535A37" w:rsidP="00A031DD">
            <w:pPr>
              <w:rPr>
                <w:sz w:val="24"/>
                <w:szCs w:val="24"/>
              </w:rPr>
            </w:pPr>
          </w:p>
        </w:tc>
      </w:tr>
      <w:tr w:rsidR="00A031DD" w:rsidTr="00A031DD">
        <w:tc>
          <w:tcPr>
            <w:tcW w:w="5102" w:type="dxa"/>
          </w:tcPr>
          <w:p w:rsidR="00A031DD" w:rsidRPr="00A031DD" w:rsidRDefault="00AB6878" w:rsidP="00A031DD">
            <w:pPr>
              <w:rPr>
                <w:rFonts w:ascii="Consolas" w:hAnsi="Consolas"/>
              </w:rPr>
            </w:pPr>
            <w:r>
              <w:rPr>
                <w:rFonts w:ascii="Consolas" w:hAnsi="Consolas"/>
              </w:rPr>
              <w:t>p</w:t>
            </w:r>
            <w:r w:rsidR="00A031DD">
              <w:rPr>
                <w:rFonts w:ascii="Consolas" w:hAnsi="Consolas"/>
              </w:rPr>
              <w:t>rintf (</w:t>
            </w:r>
            <w:r w:rsidR="00146BD6">
              <w:rPr>
                <w:rFonts w:ascii="Consolas" w:hAnsi="Consolas" w:cs="Consolas"/>
                <w:color w:val="A31515"/>
                <w:sz w:val="19"/>
                <w:szCs w:val="19"/>
                <w:highlight w:val="white"/>
              </w:rPr>
              <w:t>"</w:t>
            </w:r>
            <w:r w:rsidR="00A031DD">
              <w:rPr>
                <w:rFonts w:ascii="Consolas" w:hAnsi="Consolas"/>
              </w:rPr>
              <w:t xml:space="preserve"> %s </w:t>
            </w:r>
            <w:r w:rsidR="00146BD6">
              <w:rPr>
                <w:rFonts w:ascii="Consolas" w:hAnsi="Consolas" w:cs="Consolas"/>
                <w:color w:val="A31515"/>
                <w:sz w:val="19"/>
                <w:szCs w:val="19"/>
                <w:highlight w:val="white"/>
              </w:rPr>
              <w:t>"</w:t>
            </w:r>
            <w:r w:rsidR="00A031DD">
              <w:rPr>
                <w:rFonts w:ascii="Consolas" w:hAnsi="Consolas"/>
              </w:rPr>
              <w:t>, chaine) ;</w:t>
            </w:r>
          </w:p>
        </w:tc>
        <w:tc>
          <w:tcPr>
            <w:tcW w:w="5102" w:type="dxa"/>
          </w:tcPr>
          <w:p w:rsidR="00A031DD" w:rsidRPr="00AB6878" w:rsidRDefault="00A031DD" w:rsidP="00A031DD">
            <w:pPr>
              <w:rPr>
                <w:sz w:val="24"/>
                <w:szCs w:val="24"/>
              </w:rPr>
            </w:pPr>
            <w:r w:rsidRPr="00AB6878">
              <w:rPr>
                <w:sz w:val="24"/>
                <w:szCs w:val="24"/>
              </w:rPr>
              <w:t>Affichage de la totalité de la chaîne, sans le caractère de terminaison.</w:t>
            </w:r>
          </w:p>
        </w:tc>
      </w:tr>
    </w:tbl>
    <w:p w:rsidR="005E67D6" w:rsidRDefault="005E67D6" w:rsidP="00535A37">
      <w:pPr>
        <w:spacing w:before="240"/>
      </w:pPr>
      <w:r>
        <w:t xml:space="preserve">Acquisition via </w:t>
      </w:r>
      <w:proofErr w:type="spellStart"/>
      <w:r>
        <w:t>scanf</w:t>
      </w:r>
      <w:proofErr w:type="spellEnd"/>
      <w:r>
        <w:t xml:space="preserve"> : </w:t>
      </w:r>
    </w:p>
    <w:tbl>
      <w:tblPr>
        <w:tblStyle w:val="Grilledutableau"/>
        <w:tblW w:w="0" w:type="auto"/>
        <w:tblLook w:val="04A0" w:firstRow="1" w:lastRow="0" w:firstColumn="1" w:lastColumn="0" w:noHBand="0" w:noVBand="1"/>
      </w:tblPr>
      <w:tblGrid>
        <w:gridCol w:w="5102"/>
        <w:gridCol w:w="5102"/>
      </w:tblGrid>
      <w:tr w:rsidR="005E67D6" w:rsidTr="00535A37">
        <w:tc>
          <w:tcPr>
            <w:tcW w:w="5102" w:type="dxa"/>
          </w:tcPr>
          <w:p w:rsidR="005E67D6" w:rsidRPr="00A031DD" w:rsidRDefault="005E67D6" w:rsidP="00535A37">
            <w:pPr>
              <w:rPr>
                <w:rFonts w:ascii="Consolas" w:hAnsi="Consolas"/>
              </w:rPr>
            </w:pPr>
            <w:r w:rsidRPr="00A031DD">
              <w:rPr>
                <w:rFonts w:ascii="Consolas" w:hAnsi="Consolas"/>
              </w:rPr>
              <w:t>for (i=0 ; i&lt;9 ; i++)</w:t>
            </w:r>
          </w:p>
          <w:p w:rsidR="005E67D6" w:rsidRDefault="005E67D6" w:rsidP="00535A37">
            <w:pPr>
              <w:rPr>
                <w:rFonts w:ascii="Consolas" w:hAnsi="Consolas"/>
              </w:rPr>
            </w:pPr>
            <w:r w:rsidRPr="00A031DD">
              <w:rPr>
                <w:rFonts w:ascii="Consolas" w:hAnsi="Consolas"/>
              </w:rPr>
              <w:t>{</w:t>
            </w:r>
          </w:p>
          <w:p w:rsidR="00146BD6" w:rsidRPr="00A031DD" w:rsidRDefault="00146BD6" w:rsidP="00535A37">
            <w:pPr>
              <w:rPr>
                <w:rFonts w:ascii="Consolas" w:hAnsi="Consolas"/>
              </w:rPr>
            </w:pPr>
            <w:r>
              <w:rPr>
                <w:rFonts w:ascii="Consolas" w:hAnsi="Consolas"/>
              </w:rPr>
              <w:t xml:space="preserve">    </w:t>
            </w:r>
            <w:proofErr w:type="spellStart"/>
            <w:proofErr w:type="gramStart"/>
            <w:r>
              <w:rPr>
                <w:rFonts w:ascii="Consolas" w:hAnsi="Consolas"/>
              </w:rPr>
              <w:t>fflush</w:t>
            </w:r>
            <w:proofErr w:type="spellEnd"/>
            <w:proofErr w:type="gramEnd"/>
            <w:r>
              <w:rPr>
                <w:rFonts w:ascii="Consolas" w:hAnsi="Consolas"/>
              </w:rPr>
              <w:t>(</w:t>
            </w:r>
            <w:proofErr w:type="spellStart"/>
            <w:r>
              <w:rPr>
                <w:rFonts w:ascii="Consolas" w:hAnsi="Consolas"/>
              </w:rPr>
              <w:t>stdin</w:t>
            </w:r>
            <w:proofErr w:type="spellEnd"/>
            <w:r>
              <w:rPr>
                <w:rFonts w:ascii="Consolas" w:hAnsi="Consolas"/>
              </w:rPr>
              <w:t>) ;</w:t>
            </w:r>
          </w:p>
          <w:p w:rsidR="005E67D6" w:rsidRPr="00A031DD" w:rsidRDefault="005E67D6" w:rsidP="00535A37">
            <w:pPr>
              <w:rPr>
                <w:rFonts w:ascii="Consolas" w:hAnsi="Consolas"/>
              </w:rPr>
            </w:pPr>
            <w:r w:rsidRPr="00A031DD">
              <w:rPr>
                <w:rFonts w:ascii="Consolas" w:hAnsi="Consolas"/>
              </w:rPr>
              <w:t xml:space="preserve">    </w:t>
            </w:r>
            <w:proofErr w:type="spellStart"/>
            <w:proofErr w:type="gramStart"/>
            <w:r>
              <w:rPr>
                <w:rFonts w:ascii="Consolas" w:hAnsi="Consolas"/>
              </w:rPr>
              <w:t>scan</w:t>
            </w:r>
            <w:r w:rsidRPr="00A031DD">
              <w:rPr>
                <w:rFonts w:ascii="Consolas" w:hAnsi="Consolas"/>
              </w:rPr>
              <w:t>f</w:t>
            </w:r>
            <w:proofErr w:type="spellEnd"/>
            <w:r w:rsidRPr="00A031DD">
              <w:rPr>
                <w:rFonts w:ascii="Consolas" w:hAnsi="Consolas"/>
              </w:rPr>
              <w:t>(</w:t>
            </w:r>
            <w:proofErr w:type="gramEnd"/>
            <w:r w:rsidR="00146BD6">
              <w:rPr>
                <w:rFonts w:ascii="Consolas" w:hAnsi="Consolas" w:cs="Consolas"/>
                <w:color w:val="A31515"/>
                <w:sz w:val="19"/>
                <w:szCs w:val="19"/>
                <w:highlight w:val="white"/>
              </w:rPr>
              <w:t>"</w:t>
            </w:r>
            <w:r w:rsidRPr="00A031DD">
              <w:rPr>
                <w:rFonts w:ascii="Consolas" w:hAnsi="Consolas"/>
              </w:rPr>
              <w:t> %c</w:t>
            </w:r>
            <w:r w:rsidR="00146BD6">
              <w:rPr>
                <w:rFonts w:ascii="Consolas" w:hAnsi="Consolas" w:cs="Consolas"/>
                <w:color w:val="A31515"/>
                <w:sz w:val="19"/>
                <w:szCs w:val="19"/>
                <w:highlight w:val="white"/>
              </w:rPr>
              <w:t xml:space="preserve"> "</w:t>
            </w:r>
            <w:r w:rsidRPr="00A031DD">
              <w:rPr>
                <w:rFonts w:ascii="Consolas" w:hAnsi="Consolas"/>
              </w:rPr>
              <w:t xml:space="preserve">, </w:t>
            </w:r>
            <w:r w:rsidR="00B3374F">
              <w:rPr>
                <w:rFonts w:ascii="Consolas" w:hAnsi="Consolas"/>
              </w:rPr>
              <w:t>&amp;</w:t>
            </w:r>
            <w:r w:rsidRPr="00A031DD">
              <w:rPr>
                <w:rFonts w:ascii="Consolas" w:hAnsi="Consolas"/>
              </w:rPr>
              <w:t>chaine[ i ] ;</w:t>
            </w:r>
          </w:p>
          <w:p w:rsidR="005E67D6" w:rsidRDefault="005E67D6" w:rsidP="00535A37">
            <w:pPr>
              <w:rPr>
                <w:rFonts w:ascii="Consolas" w:hAnsi="Consolas"/>
              </w:rPr>
            </w:pPr>
            <w:r w:rsidRPr="00A031DD">
              <w:rPr>
                <w:rFonts w:ascii="Consolas" w:hAnsi="Consolas"/>
              </w:rPr>
              <w:t>}</w:t>
            </w:r>
          </w:p>
          <w:p w:rsidR="00535A37" w:rsidRDefault="00DF3A12" w:rsidP="00B3374F">
            <w:r>
              <w:rPr>
                <w:rFonts w:ascii="Consolas" w:hAnsi="Consolas"/>
              </w:rPr>
              <w:t xml:space="preserve">//Caractère </w:t>
            </w:r>
            <w:r w:rsidR="00B3374F">
              <w:rPr>
                <w:rFonts w:ascii="Consolas" w:hAnsi="Consolas"/>
              </w:rPr>
              <w:t>d</w:t>
            </w:r>
            <w:r>
              <w:rPr>
                <w:rFonts w:ascii="Consolas" w:hAnsi="Consolas"/>
              </w:rPr>
              <w:t>e terminaison parfois ajouté automatiquement par le compilateur</w:t>
            </w:r>
          </w:p>
        </w:tc>
        <w:tc>
          <w:tcPr>
            <w:tcW w:w="5102" w:type="dxa"/>
          </w:tcPr>
          <w:p w:rsidR="005E67D6" w:rsidRDefault="005E67D6" w:rsidP="00535A37">
            <w:pPr>
              <w:rPr>
                <w:sz w:val="24"/>
                <w:szCs w:val="24"/>
              </w:rPr>
            </w:pPr>
            <w:r>
              <w:rPr>
                <w:sz w:val="24"/>
                <w:szCs w:val="24"/>
              </w:rPr>
              <w:t>Acquisition lettre par lettre à l’aide d’une boucle.</w:t>
            </w:r>
          </w:p>
          <w:p w:rsidR="00F9285F" w:rsidRDefault="00F9285F" w:rsidP="00535A37">
            <w:pPr>
              <w:rPr>
                <w:sz w:val="24"/>
                <w:szCs w:val="24"/>
              </w:rPr>
            </w:pPr>
            <w:r>
              <w:rPr>
                <w:sz w:val="24"/>
                <w:szCs w:val="24"/>
              </w:rPr>
              <w:t xml:space="preserve">Attention, ne pas </w:t>
            </w:r>
            <w:r w:rsidR="003E1854">
              <w:rPr>
                <w:sz w:val="24"/>
                <w:szCs w:val="24"/>
              </w:rPr>
              <w:t xml:space="preserve">oublier le </w:t>
            </w:r>
            <w:proofErr w:type="spellStart"/>
            <w:r w:rsidR="003E1854">
              <w:rPr>
                <w:sz w:val="24"/>
                <w:szCs w:val="24"/>
              </w:rPr>
              <w:t>fflush</w:t>
            </w:r>
            <w:proofErr w:type="spellEnd"/>
            <w:r w:rsidR="003E1854">
              <w:rPr>
                <w:sz w:val="24"/>
                <w:szCs w:val="24"/>
              </w:rPr>
              <w:t xml:space="preserve">, sinon, il faut éviter de </w:t>
            </w:r>
            <w:r>
              <w:rPr>
                <w:sz w:val="24"/>
                <w:szCs w:val="24"/>
              </w:rPr>
              <w:t>taper sur « entr</w:t>
            </w:r>
            <w:r w:rsidR="00870AF8">
              <w:rPr>
                <w:sz w:val="24"/>
                <w:szCs w:val="24"/>
              </w:rPr>
              <w:t>ée</w:t>
            </w:r>
            <w:r>
              <w:rPr>
                <w:sz w:val="24"/>
                <w:szCs w:val="24"/>
              </w:rPr>
              <w:t> » entre chaque lettre : le caractère \n serait comptabilis</w:t>
            </w:r>
            <w:r w:rsidR="00870AF8">
              <w:rPr>
                <w:sz w:val="24"/>
                <w:szCs w:val="24"/>
              </w:rPr>
              <w:t>é</w:t>
            </w:r>
            <w:r>
              <w:rPr>
                <w:sz w:val="24"/>
                <w:szCs w:val="24"/>
              </w:rPr>
              <w:t xml:space="preserve"> comme une lettre !</w:t>
            </w:r>
          </w:p>
          <w:p w:rsidR="00535A37" w:rsidRPr="00A031DD" w:rsidRDefault="00535A37" w:rsidP="00535A37">
            <w:pPr>
              <w:rPr>
                <w:sz w:val="24"/>
                <w:szCs w:val="24"/>
              </w:rPr>
            </w:pPr>
            <w:r>
              <w:rPr>
                <w:sz w:val="24"/>
                <w:szCs w:val="24"/>
              </w:rPr>
              <w:t>Ne pas oublier le caractère de terminaison</w:t>
            </w:r>
            <w:r w:rsidR="00EF28E2">
              <w:rPr>
                <w:sz w:val="24"/>
                <w:szCs w:val="24"/>
              </w:rPr>
              <w:t>, avec des guillemets simples</w:t>
            </w:r>
          </w:p>
        </w:tc>
      </w:tr>
      <w:tr w:rsidR="005E67D6" w:rsidTr="00535A37">
        <w:tc>
          <w:tcPr>
            <w:tcW w:w="5102" w:type="dxa"/>
          </w:tcPr>
          <w:p w:rsidR="005E67D6" w:rsidRDefault="005E67D6" w:rsidP="00535A37">
            <w:pPr>
              <w:rPr>
                <w:rFonts w:ascii="Consolas" w:hAnsi="Consolas"/>
              </w:rPr>
            </w:pPr>
            <w:proofErr w:type="spellStart"/>
            <w:r>
              <w:rPr>
                <w:rFonts w:ascii="Consolas" w:hAnsi="Consolas"/>
              </w:rPr>
              <w:t>scanf</w:t>
            </w:r>
            <w:proofErr w:type="spellEnd"/>
            <w:r>
              <w:rPr>
                <w:rFonts w:ascii="Consolas" w:hAnsi="Consolas"/>
              </w:rPr>
              <w:t xml:space="preserve"> (</w:t>
            </w:r>
            <w:r w:rsidR="003E1854">
              <w:rPr>
                <w:rFonts w:ascii="Consolas" w:hAnsi="Consolas" w:cs="Consolas"/>
                <w:color w:val="A31515"/>
                <w:sz w:val="19"/>
                <w:szCs w:val="19"/>
                <w:highlight w:val="white"/>
              </w:rPr>
              <w:t>"</w:t>
            </w:r>
            <w:r>
              <w:rPr>
                <w:rFonts w:ascii="Consolas" w:hAnsi="Consolas"/>
              </w:rPr>
              <w:t xml:space="preserve"> %s </w:t>
            </w:r>
            <w:r w:rsidR="003E1854">
              <w:rPr>
                <w:rFonts w:ascii="Consolas" w:hAnsi="Consolas" w:cs="Consolas"/>
                <w:color w:val="A31515"/>
                <w:sz w:val="19"/>
                <w:szCs w:val="19"/>
                <w:highlight w:val="white"/>
              </w:rPr>
              <w:t>"</w:t>
            </w:r>
            <w:r w:rsidR="00DF3A12">
              <w:rPr>
                <w:rFonts w:ascii="Consolas" w:hAnsi="Consolas"/>
              </w:rPr>
              <w:t xml:space="preserve">, </w:t>
            </w:r>
            <w:r>
              <w:rPr>
                <w:rFonts w:ascii="Consolas" w:hAnsi="Consolas"/>
              </w:rPr>
              <w:t>chaine) ;</w:t>
            </w:r>
          </w:p>
          <w:p w:rsidR="00B3374F" w:rsidRDefault="00B3374F" w:rsidP="00535A37">
            <w:pPr>
              <w:rPr>
                <w:rFonts w:ascii="Consolas" w:hAnsi="Consolas"/>
              </w:rPr>
            </w:pPr>
          </w:p>
          <w:p w:rsidR="00B3374F" w:rsidRDefault="00B3374F" w:rsidP="00535A37">
            <w:pPr>
              <w:rPr>
                <w:rFonts w:ascii="Consolas" w:hAnsi="Consolas"/>
              </w:rPr>
            </w:pPr>
          </w:p>
          <w:p w:rsidR="00B3374F" w:rsidRPr="00A031DD" w:rsidRDefault="00B3374F" w:rsidP="00535A37">
            <w:pPr>
              <w:rPr>
                <w:rFonts w:ascii="Consolas" w:hAnsi="Consolas"/>
              </w:rPr>
            </w:pPr>
            <w:r>
              <w:rPr>
                <w:rFonts w:ascii="Consolas" w:hAnsi="Consolas"/>
              </w:rPr>
              <w:t>// Pas de &amp; devant chaine : un tableau est une adresse</w:t>
            </w:r>
          </w:p>
        </w:tc>
        <w:tc>
          <w:tcPr>
            <w:tcW w:w="5102" w:type="dxa"/>
          </w:tcPr>
          <w:p w:rsidR="005E67D6" w:rsidRDefault="005E67D6" w:rsidP="00535A37">
            <w:pPr>
              <w:rPr>
                <w:sz w:val="24"/>
                <w:szCs w:val="24"/>
              </w:rPr>
            </w:pPr>
            <w:r>
              <w:rPr>
                <w:sz w:val="24"/>
                <w:szCs w:val="24"/>
              </w:rPr>
              <w:t>Acquisition</w:t>
            </w:r>
            <w:r w:rsidRPr="00AB6878">
              <w:rPr>
                <w:sz w:val="24"/>
                <w:szCs w:val="24"/>
              </w:rPr>
              <w:t xml:space="preserve"> de la totalité de la chaîne, sans le caractère de terminaison</w:t>
            </w:r>
            <w:r w:rsidR="00F6701B">
              <w:rPr>
                <w:sz w:val="24"/>
                <w:szCs w:val="24"/>
              </w:rPr>
              <w:t> : il est ajouté automatiquement.</w:t>
            </w:r>
          </w:p>
          <w:p w:rsidR="002928A4" w:rsidRDefault="002928A4" w:rsidP="00535A37">
            <w:pPr>
              <w:rPr>
                <w:sz w:val="24"/>
                <w:szCs w:val="24"/>
              </w:rPr>
            </w:pPr>
            <w:r>
              <w:rPr>
                <w:sz w:val="24"/>
                <w:szCs w:val="24"/>
              </w:rPr>
              <w:t>La chaîne saisie au clavier peut être plus courte que celle déclarée.</w:t>
            </w:r>
          </w:p>
          <w:p w:rsidR="003E1854" w:rsidRPr="00AB6878" w:rsidRDefault="003E1854" w:rsidP="00535A37">
            <w:pPr>
              <w:rPr>
                <w:sz w:val="24"/>
                <w:szCs w:val="24"/>
              </w:rPr>
            </w:pPr>
            <w:r>
              <w:rPr>
                <w:sz w:val="24"/>
                <w:szCs w:val="24"/>
              </w:rPr>
              <w:t xml:space="preserve">Les caractères \n ou </w:t>
            </w:r>
            <w:r>
              <w:rPr>
                <w:rFonts w:ascii="Times New Roman" w:hAnsi="Times New Roman" w:cs="Times New Roman"/>
                <w:sz w:val="24"/>
                <w:szCs w:val="24"/>
              </w:rPr>
              <w:t>̺</w:t>
            </w:r>
            <w:r>
              <w:rPr>
                <w:sz w:val="24"/>
                <w:szCs w:val="24"/>
              </w:rPr>
              <w:t xml:space="preserve"> (espace) ainsi que les EOF (end of file des fichiers) sont considérés comme des caractères de fin de chaîne</w:t>
            </w:r>
            <w:r w:rsidR="0055352D">
              <w:rPr>
                <w:sz w:val="24"/>
                <w:szCs w:val="24"/>
              </w:rPr>
              <w:t>.</w:t>
            </w:r>
            <w:r>
              <w:rPr>
                <w:sz w:val="24"/>
                <w:szCs w:val="24"/>
              </w:rPr>
              <w:t xml:space="preserve"> </w:t>
            </w:r>
          </w:p>
        </w:tc>
      </w:tr>
    </w:tbl>
    <w:p w:rsidR="00D62D08" w:rsidRDefault="00D62D08" w:rsidP="00D62D08">
      <w:pPr>
        <w:spacing w:before="240"/>
      </w:pPr>
      <w:r>
        <w:t xml:space="preserve">Acquisition via </w:t>
      </w:r>
      <w:proofErr w:type="spellStart"/>
      <w:proofErr w:type="gramStart"/>
      <w:r>
        <w:t>get</w:t>
      </w:r>
      <w:r w:rsidR="004A72C0">
        <w:t>s</w:t>
      </w:r>
      <w:proofErr w:type="spellEnd"/>
      <w:r>
        <w:t>(</w:t>
      </w:r>
      <w:proofErr w:type="gramEnd"/>
      <w:r>
        <w:t xml:space="preserve">) : </w:t>
      </w:r>
    </w:p>
    <w:tbl>
      <w:tblPr>
        <w:tblStyle w:val="Grilledutableau"/>
        <w:tblW w:w="0" w:type="auto"/>
        <w:tblLook w:val="04A0" w:firstRow="1" w:lastRow="0" w:firstColumn="1" w:lastColumn="0" w:noHBand="0" w:noVBand="1"/>
      </w:tblPr>
      <w:tblGrid>
        <w:gridCol w:w="5102"/>
        <w:gridCol w:w="5102"/>
      </w:tblGrid>
      <w:tr w:rsidR="00D62D08" w:rsidTr="002A4D88">
        <w:tc>
          <w:tcPr>
            <w:tcW w:w="5102" w:type="dxa"/>
          </w:tcPr>
          <w:p w:rsidR="00D62D08" w:rsidRPr="00A031DD" w:rsidRDefault="0068638D" w:rsidP="0068638D">
            <w:pPr>
              <w:rPr>
                <w:rFonts w:ascii="Consolas" w:hAnsi="Consolas"/>
              </w:rPr>
            </w:pPr>
            <w:proofErr w:type="spellStart"/>
            <w:proofErr w:type="gramStart"/>
            <w:r>
              <w:rPr>
                <w:rFonts w:ascii="Consolas" w:hAnsi="Consolas"/>
              </w:rPr>
              <w:t>gets</w:t>
            </w:r>
            <w:proofErr w:type="spellEnd"/>
            <w:proofErr w:type="gramEnd"/>
            <w:r>
              <w:rPr>
                <w:rFonts w:ascii="Consolas" w:hAnsi="Consolas"/>
              </w:rPr>
              <w:t>(</w:t>
            </w:r>
            <w:r w:rsidR="004A72C0">
              <w:rPr>
                <w:rFonts w:ascii="Consolas" w:hAnsi="Consolas"/>
              </w:rPr>
              <w:t>chaine</w:t>
            </w:r>
            <w:r>
              <w:rPr>
                <w:rFonts w:ascii="Consolas" w:hAnsi="Consolas"/>
              </w:rPr>
              <w:t>) ;</w:t>
            </w:r>
          </w:p>
        </w:tc>
        <w:tc>
          <w:tcPr>
            <w:tcW w:w="5102" w:type="dxa"/>
          </w:tcPr>
          <w:p w:rsidR="00D62D08" w:rsidRDefault="00D62D08" w:rsidP="002A4D88">
            <w:pPr>
              <w:rPr>
                <w:sz w:val="24"/>
                <w:szCs w:val="24"/>
              </w:rPr>
            </w:pPr>
            <w:r>
              <w:rPr>
                <w:sz w:val="24"/>
                <w:szCs w:val="24"/>
              </w:rPr>
              <w:t>Acquisition</w:t>
            </w:r>
            <w:r w:rsidRPr="00AB6878">
              <w:rPr>
                <w:sz w:val="24"/>
                <w:szCs w:val="24"/>
              </w:rPr>
              <w:t xml:space="preserve"> de la totalité de la chaîne, sans le caractère de terminaison</w:t>
            </w:r>
            <w:r>
              <w:rPr>
                <w:sz w:val="24"/>
                <w:szCs w:val="24"/>
              </w:rPr>
              <w:t> : il est ajouté automatiquement.</w:t>
            </w:r>
          </w:p>
          <w:p w:rsidR="00D62D08" w:rsidRDefault="00D62D08" w:rsidP="002A4D88">
            <w:pPr>
              <w:rPr>
                <w:sz w:val="24"/>
                <w:szCs w:val="24"/>
              </w:rPr>
            </w:pPr>
            <w:r>
              <w:rPr>
                <w:sz w:val="24"/>
                <w:szCs w:val="24"/>
              </w:rPr>
              <w:t>La chaîne saisie au clavier peut être plus courte que celle déclarée.</w:t>
            </w:r>
          </w:p>
          <w:p w:rsidR="003D7CC1" w:rsidRPr="00AB6878" w:rsidRDefault="003D7CC1" w:rsidP="002A4D88">
            <w:pPr>
              <w:rPr>
                <w:sz w:val="24"/>
                <w:szCs w:val="24"/>
              </w:rPr>
            </w:pPr>
            <w:r>
              <w:rPr>
                <w:sz w:val="24"/>
                <w:szCs w:val="24"/>
              </w:rPr>
              <w:t>Seul</w:t>
            </w:r>
            <w:r w:rsidR="005A368D">
              <w:rPr>
                <w:sz w:val="24"/>
                <w:szCs w:val="24"/>
              </w:rPr>
              <w:t>(e)</w:t>
            </w:r>
            <w:bookmarkStart w:id="0" w:name="_GoBack"/>
            <w:bookmarkEnd w:id="0"/>
            <w:r>
              <w:rPr>
                <w:sz w:val="24"/>
                <w:szCs w:val="24"/>
              </w:rPr>
              <w:t xml:space="preserve"> la validation ou le EOF sanctionne la fin de la chaîne de caractères. Les espaces sont pris en compte</w:t>
            </w:r>
            <w:r w:rsidR="00457AF9">
              <w:rPr>
                <w:sz w:val="24"/>
                <w:szCs w:val="24"/>
              </w:rPr>
              <w:t xml:space="preserve"> dans la chaîne</w:t>
            </w:r>
            <w:r>
              <w:rPr>
                <w:sz w:val="24"/>
                <w:szCs w:val="24"/>
              </w:rPr>
              <w:t>.</w:t>
            </w:r>
          </w:p>
        </w:tc>
      </w:tr>
    </w:tbl>
    <w:p w:rsidR="003D413B" w:rsidRDefault="002928A4" w:rsidP="00257F82">
      <w:pPr>
        <w:spacing w:before="240"/>
        <w:jc w:val="left"/>
        <w:rPr>
          <w:u w:val="single"/>
        </w:rPr>
      </w:pPr>
      <w:r>
        <w:rPr>
          <w:u w:val="single"/>
        </w:rPr>
        <w:lastRenderedPageBreak/>
        <w:t>Fonctions de manipulation de chaînes de caractères (</w:t>
      </w:r>
      <w:proofErr w:type="spellStart"/>
      <w:r w:rsidRPr="005D6FF8">
        <w:rPr>
          <w:rFonts w:ascii="Consolas" w:hAnsi="Consolas"/>
          <w:u w:val="single"/>
        </w:rPr>
        <w:t>string.</w:t>
      </w:r>
      <w:r w:rsidR="00321968" w:rsidRPr="005D6FF8">
        <w:rPr>
          <w:rFonts w:ascii="Consolas" w:hAnsi="Consolas"/>
          <w:u w:val="single"/>
        </w:rPr>
        <w:t>h</w:t>
      </w:r>
      <w:proofErr w:type="spellEnd"/>
      <w:r>
        <w:rPr>
          <w:u w:val="single"/>
        </w:rPr>
        <w:t>)</w:t>
      </w:r>
    </w:p>
    <w:tbl>
      <w:tblPr>
        <w:tblStyle w:val="Grilledutableau"/>
        <w:tblW w:w="0" w:type="auto"/>
        <w:tblLook w:val="04A0" w:firstRow="1" w:lastRow="0" w:firstColumn="1" w:lastColumn="0" w:noHBand="0" w:noVBand="1"/>
      </w:tblPr>
      <w:tblGrid>
        <w:gridCol w:w="5102"/>
        <w:gridCol w:w="5102"/>
      </w:tblGrid>
      <w:tr w:rsidR="003265C6" w:rsidTr="003265C6">
        <w:tc>
          <w:tcPr>
            <w:tcW w:w="5102" w:type="dxa"/>
          </w:tcPr>
          <w:p w:rsidR="003265C6" w:rsidRPr="003265C6" w:rsidRDefault="003265C6" w:rsidP="00257F82">
            <w:pPr>
              <w:jc w:val="left"/>
              <w:rPr>
                <w:rFonts w:ascii="Consolas" w:hAnsi="Consolas"/>
              </w:rPr>
            </w:pPr>
            <w:proofErr w:type="spellStart"/>
            <w:proofErr w:type="gramStart"/>
            <w:r w:rsidRPr="003265C6">
              <w:rPr>
                <w:rFonts w:ascii="Consolas" w:hAnsi="Consolas"/>
              </w:rPr>
              <w:t>strlen</w:t>
            </w:r>
            <w:proofErr w:type="spellEnd"/>
            <w:proofErr w:type="gramEnd"/>
            <w:r w:rsidRPr="003265C6">
              <w:rPr>
                <w:rFonts w:ascii="Consolas" w:hAnsi="Consolas"/>
              </w:rPr>
              <w:t>(chaine)</w:t>
            </w:r>
          </w:p>
        </w:tc>
        <w:tc>
          <w:tcPr>
            <w:tcW w:w="5102" w:type="dxa"/>
          </w:tcPr>
          <w:p w:rsidR="003265C6" w:rsidRPr="003265C6" w:rsidRDefault="003265C6" w:rsidP="00257F82">
            <w:pPr>
              <w:jc w:val="left"/>
              <w:rPr>
                <w:sz w:val="24"/>
                <w:szCs w:val="24"/>
              </w:rPr>
            </w:pPr>
            <w:r>
              <w:rPr>
                <w:sz w:val="24"/>
                <w:szCs w:val="24"/>
              </w:rPr>
              <w:t>Renvoie un entier correspondant au nombre effectif de caractères dans la chaîne (le caractère de terminaison n’est pas comptabilisé).</w:t>
            </w:r>
          </w:p>
        </w:tc>
      </w:tr>
      <w:tr w:rsidR="003265C6" w:rsidTr="003265C6">
        <w:tc>
          <w:tcPr>
            <w:tcW w:w="5102" w:type="dxa"/>
          </w:tcPr>
          <w:p w:rsidR="003265C6" w:rsidRPr="00870AF8" w:rsidRDefault="003265C6" w:rsidP="00870AF8">
            <w:pPr>
              <w:jc w:val="left"/>
              <w:rPr>
                <w:rFonts w:ascii="Consolas" w:hAnsi="Consolas"/>
                <w:sz w:val="24"/>
                <w:szCs w:val="24"/>
              </w:rPr>
            </w:pPr>
            <w:proofErr w:type="gramStart"/>
            <w:r w:rsidRPr="00870AF8">
              <w:rPr>
                <w:rFonts w:ascii="Consolas" w:hAnsi="Consolas"/>
                <w:sz w:val="24"/>
                <w:szCs w:val="24"/>
              </w:rPr>
              <w:t>char</w:t>
            </w:r>
            <w:proofErr w:type="gramEnd"/>
            <w:r w:rsidRPr="00870AF8">
              <w:rPr>
                <w:rFonts w:ascii="Consolas" w:hAnsi="Consolas"/>
                <w:sz w:val="24"/>
                <w:szCs w:val="24"/>
              </w:rPr>
              <w:t xml:space="preserve"> chaine [</w:t>
            </w:r>
            <w:r w:rsidR="00870AF8" w:rsidRPr="00870AF8">
              <w:rPr>
                <w:rFonts w:ascii="Consolas" w:hAnsi="Consolas"/>
                <w:sz w:val="24"/>
                <w:szCs w:val="24"/>
              </w:rPr>
              <w:t xml:space="preserve"> </w:t>
            </w:r>
            <w:r w:rsidRPr="00870AF8">
              <w:rPr>
                <w:rFonts w:ascii="Consolas" w:hAnsi="Consolas"/>
                <w:sz w:val="24"/>
                <w:szCs w:val="24"/>
              </w:rPr>
              <w:t xml:space="preserve">] = </w:t>
            </w:r>
            <w:r w:rsidR="00B449E8">
              <w:rPr>
                <w:rFonts w:ascii="Consolas" w:hAnsi="Consolas" w:cs="Consolas"/>
                <w:color w:val="A31515"/>
                <w:sz w:val="19"/>
                <w:szCs w:val="19"/>
                <w:highlight w:val="white"/>
              </w:rPr>
              <w:t>"</w:t>
            </w:r>
            <w:r w:rsidRPr="00870AF8">
              <w:rPr>
                <w:rFonts w:ascii="Consolas" w:hAnsi="Consolas"/>
                <w:sz w:val="24"/>
                <w:szCs w:val="24"/>
              </w:rPr>
              <w:t>test</w:t>
            </w:r>
            <w:r w:rsidR="00C26E4E">
              <w:rPr>
                <w:rFonts w:ascii="Consolas" w:hAnsi="Consolas" w:cs="Consolas"/>
                <w:color w:val="A31515"/>
                <w:sz w:val="19"/>
                <w:szCs w:val="19"/>
                <w:highlight w:val="white"/>
              </w:rPr>
              <w:t>"</w:t>
            </w:r>
            <w:r w:rsidRPr="00870AF8">
              <w:rPr>
                <w:rFonts w:ascii="Consolas" w:hAnsi="Consolas"/>
                <w:sz w:val="24"/>
                <w:szCs w:val="24"/>
              </w:rPr>
              <w:t> ;</w:t>
            </w:r>
          </w:p>
          <w:p w:rsidR="00870AF8" w:rsidRDefault="00870AF8" w:rsidP="003265C6">
            <w:pPr>
              <w:jc w:val="left"/>
              <w:rPr>
                <w:rFonts w:ascii="Consolas" w:hAnsi="Consolas"/>
                <w:sz w:val="24"/>
                <w:szCs w:val="24"/>
              </w:rPr>
            </w:pPr>
            <w:r w:rsidRPr="00870AF8">
              <w:rPr>
                <w:rFonts w:ascii="Consolas" w:hAnsi="Consolas"/>
                <w:sz w:val="24"/>
                <w:szCs w:val="24"/>
              </w:rPr>
              <w:t>char copie</w:t>
            </w:r>
            <w:r w:rsidR="007E6A63">
              <w:rPr>
                <w:rFonts w:ascii="Consolas" w:hAnsi="Consolas"/>
                <w:sz w:val="24"/>
                <w:szCs w:val="24"/>
              </w:rPr>
              <w:t>_1</w:t>
            </w:r>
            <w:r w:rsidRPr="00870AF8">
              <w:rPr>
                <w:rFonts w:ascii="Consolas" w:hAnsi="Consolas"/>
                <w:sz w:val="24"/>
                <w:szCs w:val="24"/>
              </w:rPr>
              <w:t xml:space="preserve"> [</w:t>
            </w:r>
            <w:r w:rsidR="007E6A63">
              <w:rPr>
                <w:rFonts w:ascii="Consolas" w:hAnsi="Consolas"/>
                <w:sz w:val="24"/>
                <w:szCs w:val="24"/>
              </w:rPr>
              <w:t>5</w:t>
            </w:r>
            <w:r w:rsidRPr="00870AF8">
              <w:rPr>
                <w:rFonts w:ascii="Consolas" w:hAnsi="Consolas"/>
                <w:sz w:val="24"/>
                <w:szCs w:val="24"/>
              </w:rPr>
              <w:t>] ;</w:t>
            </w:r>
          </w:p>
          <w:p w:rsidR="007E6A63" w:rsidRDefault="007E6A63" w:rsidP="003265C6">
            <w:pPr>
              <w:jc w:val="left"/>
              <w:rPr>
                <w:rFonts w:ascii="Consolas" w:hAnsi="Consolas"/>
                <w:sz w:val="24"/>
                <w:szCs w:val="24"/>
              </w:rPr>
            </w:pPr>
            <w:r>
              <w:rPr>
                <w:rFonts w:ascii="Consolas" w:hAnsi="Consolas"/>
                <w:sz w:val="24"/>
                <w:szCs w:val="24"/>
              </w:rPr>
              <w:t>char copie_2 [5] ;</w:t>
            </w:r>
          </w:p>
          <w:p w:rsidR="007E6A63" w:rsidRPr="00870AF8" w:rsidRDefault="007E6A63" w:rsidP="003265C6">
            <w:pPr>
              <w:jc w:val="left"/>
              <w:rPr>
                <w:rFonts w:ascii="Consolas" w:hAnsi="Consolas"/>
                <w:sz w:val="24"/>
                <w:szCs w:val="24"/>
              </w:rPr>
            </w:pPr>
            <w:proofErr w:type="spellStart"/>
            <w:proofErr w:type="gramStart"/>
            <w:r w:rsidRPr="00870AF8">
              <w:rPr>
                <w:rFonts w:ascii="Consolas" w:hAnsi="Consolas"/>
                <w:sz w:val="24"/>
                <w:szCs w:val="24"/>
              </w:rPr>
              <w:t>strcpy</w:t>
            </w:r>
            <w:proofErr w:type="spellEnd"/>
            <w:proofErr w:type="gramEnd"/>
            <w:r w:rsidRPr="00870AF8">
              <w:rPr>
                <w:rFonts w:ascii="Consolas" w:hAnsi="Consolas"/>
                <w:sz w:val="24"/>
                <w:szCs w:val="24"/>
              </w:rPr>
              <w:t xml:space="preserve"> (copie</w:t>
            </w:r>
            <w:r>
              <w:rPr>
                <w:rFonts w:ascii="Consolas" w:hAnsi="Consolas"/>
                <w:sz w:val="24"/>
                <w:szCs w:val="24"/>
              </w:rPr>
              <w:t>_1</w:t>
            </w:r>
            <w:r w:rsidRPr="00870AF8">
              <w:rPr>
                <w:rFonts w:ascii="Consolas" w:hAnsi="Consolas"/>
                <w:sz w:val="24"/>
                <w:szCs w:val="24"/>
              </w:rPr>
              <w:t>, chaine) ;</w:t>
            </w:r>
          </w:p>
          <w:p w:rsidR="00870AF8" w:rsidRPr="003265C6" w:rsidRDefault="00870AF8" w:rsidP="003265C6">
            <w:pPr>
              <w:jc w:val="left"/>
              <w:rPr>
                <w:sz w:val="24"/>
                <w:szCs w:val="24"/>
              </w:rPr>
            </w:pPr>
            <w:proofErr w:type="spellStart"/>
            <w:r w:rsidRPr="00870AF8">
              <w:rPr>
                <w:rFonts w:ascii="Consolas" w:hAnsi="Consolas"/>
                <w:sz w:val="24"/>
                <w:szCs w:val="24"/>
              </w:rPr>
              <w:t>strcpy</w:t>
            </w:r>
            <w:proofErr w:type="spellEnd"/>
            <w:r w:rsidRPr="00870AF8">
              <w:rPr>
                <w:rFonts w:ascii="Consolas" w:hAnsi="Consolas"/>
                <w:sz w:val="24"/>
                <w:szCs w:val="24"/>
              </w:rPr>
              <w:t xml:space="preserve"> (copie</w:t>
            </w:r>
            <w:r w:rsidR="007E6A63">
              <w:rPr>
                <w:rFonts w:ascii="Consolas" w:hAnsi="Consolas"/>
                <w:sz w:val="24"/>
                <w:szCs w:val="24"/>
              </w:rPr>
              <w:t>_2</w:t>
            </w:r>
            <w:r w:rsidRPr="00870AF8">
              <w:rPr>
                <w:rFonts w:ascii="Consolas" w:hAnsi="Consolas"/>
                <w:sz w:val="24"/>
                <w:szCs w:val="24"/>
              </w:rPr>
              <w:t>, chaine, 2) ;</w:t>
            </w:r>
          </w:p>
        </w:tc>
        <w:tc>
          <w:tcPr>
            <w:tcW w:w="5102" w:type="dxa"/>
          </w:tcPr>
          <w:p w:rsidR="007E6A63" w:rsidRDefault="007E6A63" w:rsidP="00257F82">
            <w:pPr>
              <w:jc w:val="left"/>
              <w:rPr>
                <w:sz w:val="24"/>
                <w:szCs w:val="24"/>
              </w:rPr>
            </w:pPr>
            <w:r>
              <w:rPr>
                <w:sz w:val="24"/>
                <w:szCs w:val="24"/>
              </w:rPr>
              <w:t>Copie la totalité de chaine dans copie_1.</w:t>
            </w:r>
          </w:p>
          <w:p w:rsidR="003265C6" w:rsidRDefault="00870AF8" w:rsidP="00257F82">
            <w:pPr>
              <w:spacing w:before="240"/>
              <w:jc w:val="left"/>
              <w:rPr>
                <w:sz w:val="24"/>
                <w:szCs w:val="24"/>
              </w:rPr>
            </w:pPr>
            <w:r>
              <w:rPr>
                <w:sz w:val="24"/>
                <w:szCs w:val="24"/>
              </w:rPr>
              <w:t xml:space="preserve">Copie </w:t>
            </w:r>
            <w:r w:rsidR="00C26E4E">
              <w:rPr>
                <w:sz w:val="24"/>
                <w:szCs w:val="24"/>
              </w:rPr>
              <w:t xml:space="preserve">les </w:t>
            </w:r>
            <w:r>
              <w:rPr>
                <w:sz w:val="24"/>
                <w:szCs w:val="24"/>
              </w:rPr>
              <w:t>2</w:t>
            </w:r>
            <w:r w:rsidR="00C26E4E">
              <w:rPr>
                <w:sz w:val="24"/>
                <w:szCs w:val="24"/>
              </w:rPr>
              <w:t xml:space="preserve"> premiers</w:t>
            </w:r>
            <w:r>
              <w:rPr>
                <w:sz w:val="24"/>
                <w:szCs w:val="24"/>
              </w:rPr>
              <w:t xml:space="preserve"> caractères de chaine dans copie</w:t>
            </w:r>
            <w:r w:rsidR="007E6A63">
              <w:rPr>
                <w:sz w:val="24"/>
                <w:szCs w:val="24"/>
              </w:rPr>
              <w:t>_2</w:t>
            </w:r>
            <w:r>
              <w:rPr>
                <w:sz w:val="24"/>
                <w:szCs w:val="24"/>
              </w:rPr>
              <w:t>.</w:t>
            </w:r>
          </w:p>
          <w:p w:rsidR="007E6A63" w:rsidRPr="003265C6" w:rsidRDefault="007E6A63" w:rsidP="00257F82">
            <w:pPr>
              <w:spacing w:before="240"/>
              <w:jc w:val="left"/>
              <w:rPr>
                <w:sz w:val="24"/>
                <w:szCs w:val="24"/>
              </w:rPr>
            </w:pPr>
          </w:p>
        </w:tc>
      </w:tr>
      <w:tr w:rsidR="00FA5A96" w:rsidTr="003265C6">
        <w:tc>
          <w:tcPr>
            <w:tcW w:w="5102" w:type="dxa"/>
          </w:tcPr>
          <w:p w:rsidR="00FA5A96" w:rsidRPr="00870AF8" w:rsidRDefault="00FA5A96" w:rsidP="00FA5A96">
            <w:pPr>
              <w:jc w:val="left"/>
              <w:rPr>
                <w:rFonts w:ascii="Consolas" w:hAnsi="Consolas"/>
                <w:sz w:val="24"/>
                <w:szCs w:val="24"/>
              </w:rPr>
            </w:pPr>
            <w:r>
              <w:rPr>
                <w:rFonts w:ascii="Consolas" w:hAnsi="Consolas"/>
                <w:szCs w:val="24"/>
              </w:rPr>
              <w:t xml:space="preserve">char chaine_1 = </w:t>
            </w:r>
            <w:r w:rsidR="00B449E8">
              <w:rPr>
                <w:rFonts w:ascii="Consolas" w:hAnsi="Consolas" w:cs="Consolas"/>
                <w:color w:val="A31515"/>
                <w:sz w:val="19"/>
                <w:szCs w:val="19"/>
                <w:highlight w:val="white"/>
              </w:rPr>
              <w:t>"</w:t>
            </w:r>
            <w:r>
              <w:rPr>
                <w:rFonts w:ascii="Consolas" w:hAnsi="Consolas"/>
                <w:sz w:val="24"/>
                <w:szCs w:val="24"/>
              </w:rPr>
              <w:t>Bonjour</w:t>
            </w:r>
            <w:r w:rsidR="00B449E8">
              <w:rPr>
                <w:rFonts w:ascii="Consolas" w:hAnsi="Consolas" w:cs="Consolas"/>
                <w:color w:val="A31515"/>
                <w:sz w:val="19"/>
                <w:szCs w:val="19"/>
                <w:highlight w:val="white"/>
              </w:rPr>
              <w:t>"</w:t>
            </w:r>
            <w:r w:rsidRPr="00870AF8">
              <w:rPr>
                <w:rFonts w:ascii="Consolas" w:hAnsi="Consolas"/>
                <w:sz w:val="24"/>
                <w:szCs w:val="24"/>
              </w:rPr>
              <w:t> ;</w:t>
            </w:r>
          </w:p>
          <w:p w:rsidR="00FA5A96" w:rsidRDefault="00FA5A96" w:rsidP="00FA5A96">
            <w:pPr>
              <w:jc w:val="left"/>
              <w:rPr>
                <w:rFonts w:ascii="Consolas" w:hAnsi="Consolas"/>
                <w:sz w:val="24"/>
                <w:szCs w:val="24"/>
              </w:rPr>
            </w:pPr>
            <w:r>
              <w:rPr>
                <w:rFonts w:ascii="Consolas" w:hAnsi="Consolas"/>
                <w:szCs w:val="24"/>
              </w:rPr>
              <w:t xml:space="preserve">char chaine_2 = </w:t>
            </w:r>
            <w:r w:rsidR="00B449E8">
              <w:rPr>
                <w:rFonts w:ascii="Consolas" w:hAnsi="Consolas" w:cs="Consolas"/>
                <w:color w:val="A31515"/>
                <w:sz w:val="19"/>
                <w:szCs w:val="19"/>
                <w:highlight w:val="white"/>
              </w:rPr>
              <w:t>"</w:t>
            </w:r>
            <w:r>
              <w:rPr>
                <w:rFonts w:ascii="Consolas" w:hAnsi="Consolas"/>
                <w:sz w:val="24"/>
                <w:szCs w:val="24"/>
              </w:rPr>
              <w:t>, les MP2I !</w:t>
            </w:r>
            <w:r w:rsidR="00B449E8">
              <w:rPr>
                <w:rFonts w:ascii="Consolas" w:hAnsi="Consolas" w:cs="Consolas"/>
                <w:color w:val="A31515"/>
                <w:sz w:val="19"/>
                <w:szCs w:val="19"/>
                <w:highlight w:val="white"/>
              </w:rPr>
              <w:t xml:space="preserve"> "</w:t>
            </w:r>
            <w:r w:rsidRPr="00870AF8">
              <w:rPr>
                <w:rFonts w:ascii="Consolas" w:hAnsi="Consolas"/>
                <w:sz w:val="24"/>
                <w:szCs w:val="24"/>
              </w:rPr>
              <w:t> ;</w:t>
            </w:r>
          </w:p>
          <w:p w:rsidR="00FA5A96" w:rsidRPr="00870AF8" w:rsidRDefault="00FA5A96" w:rsidP="00FA5A96">
            <w:pPr>
              <w:jc w:val="left"/>
              <w:rPr>
                <w:rFonts w:ascii="Consolas" w:hAnsi="Consolas"/>
                <w:sz w:val="24"/>
                <w:szCs w:val="24"/>
              </w:rPr>
            </w:pPr>
            <w:proofErr w:type="spellStart"/>
            <w:r>
              <w:rPr>
                <w:rFonts w:ascii="Consolas" w:hAnsi="Consolas"/>
                <w:sz w:val="24"/>
                <w:szCs w:val="24"/>
              </w:rPr>
              <w:t>strcat</w:t>
            </w:r>
            <w:proofErr w:type="spellEnd"/>
            <w:r>
              <w:rPr>
                <w:rFonts w:ascii="Consolas" w:hAnsi="Consolas"/>
                <w:sz w:val="24"/>
                <w:szCs w:val="24"/>
              </w:rPr>
              <w:t xml:space="preserve"> (chaine_1, chaine_2) ;</w:t>
            </w:r>
          </w:p>
          <w:p w:rsidR="00FA5A96" w:rsidRPr="00870AF8" w:rsidRDefault="00FA5A96" w:rsidP="00870AF8">
            <w:pPr>
              <w:jc w:val="left"/>
              <w:rPr>
                <w:rFonts w:ascii="Consolas" w:hAnsi="Consolas"/>
                <w:szCs w:val="24"/>
              </w:rPr>
            </w:pPr>
          </w:p>
        </w:tc>
        <w:tc>
          <w:tcPr>
            <w:tcW w:w="5102" w:type="dxa"/>
          </w:tcPr>
          <w:p w:rsidR="00FA5A96" w:rsidRDefault="00FA5A96" w:rsidP="00257F82">
            <w:pPr>
              <w:jc w:val="left"/>
              <w:rPr>
                <w:sz w:val="24"/>
                <w:szCs w:val="24"/>
              </w:rPr>
            </w:pPr>
            <w:r>
              <w:rPr>
                <w:sz w:val="24"/>
                <w:szCs w:val="24"/>
              </w:rPr>
              <w:t>c</w:t>
            </w:r>
            <w:r w:rsidRPr="00FA5A96">
              <w:rPr>
                <w:sz w:val="24"/>
                <w:szCs w:val="24"/>
              </w:rPr>
              <w:t>haine_1 est modifiée pour accueillir la concaténation de chaine_1 et de chaine_2.</w:t>
            </w:r>
          </w:p>
          <w:p w:rsidR="00FA5A96" w:rsidRPr="00FA5A96" w:rsidRDefault="00FA5A96" w:rsidP="00257F82">
            <w:pPr>
              <w:jc w:val="left"/>
              <w:rPr>
                <w:sz w:val="24"/>
                <w:szCs w:val="24"/>
              </w:rPr>
            </w:pPr>
            <w:r>
              <w:rPr>
                <w:sz w:val="24"/>
                <w:szCs w:val="24"/>
              </w:rPr>
              <w:t>Le caractère de terminaison de chaine_1 est supprimé.</w:t>
            </w:r>
          </w:p>
        </w:tc>
      </w:tr>
    </w:tbl>
    <w:p w:rsidR="002928A4" w:rsidRPr="002928A4" w:rsidRDefault="002928A4" w:rsidP="00257F82">
      <w:pPr>
        <w:spacing w:before="240"/>
        <w:jc w:val="left"/>
      </w:pPr>
    </w:p>
    <w:p w:rsidR="003D413B" w:rsidRDefault="003D413B" w:rsidP="00257F82">
      <w:pPr>
        <w:spacing w:before="240"/>
        <w:jc w:val="left"/>
      </w:pPr>
    </w:p>
    <w:sectPr w:rsidR="003D413B" w:rsidSect="00540629">
      <w:headerReference w:type="default" r:id="rId7"/>
      <w:footerReference w:type="default" r:id="rId8"/>
      <w:pgSz w:w="11906" w:h="16838"/>
      <w:pgMar w:top="1245" w:right="991"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77A" w:rsidRDefault="003C177A" w:rsidP="005F7D46">
      <w:pPr>
        <w:spacing w:after="0" w:line="240" w:lineRule="auto"/>
      </w:pPr>
      <w:r>
        <w:separator/>
      </w:r>
    </w:p>
  </w:endnote>
  <w:endnote w:type="continuationSeparator" w:id="0">
    <w:p w:rsidR="003C177A" w:rsidRDefault="003C177A" w:rsidP="005F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D88" w:rsidRPr="00710888" w:rsidRDefault="002A4D88" w:rsidP="00710888">
    <w:pPr>
      <w:pStyle w:val="Pieddepage"/>
      <w:pBdr>
        <w:top w:val="single" w:sz="4" w:space="1" w:color="auto"/>
      </w:pBdr>
      <w:rPr>
        <w:i/>
        <w:sz w:val="20"/>
        <w:szCs w:val="20"/>
      </w:rPr>
    </w:pPr>
    <w:r w:rsidRPr="00A654F3">
      <w:rPr>
        <w:i/>
        <w:sz w:val="20"/>
        <w:szCs w:val="20"/>
      </w:rPr>
      <w:t>Lycée Clemenceau – MP2I - SP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77A" w:rsidRDefault="003C177A" w:rsidP="005F7D46">
      <w:pPr>
        <w:spacing w:after="0" w:line="240" w:lineRule="auto"/>
      </w:pPr>
      <w:r>
        <w:separator/>
      </w:r>
    </w:p>
  </w:footnote>
  <w:footnote w:type="continuationSeparator" w:id="0">
    <w:p w:rsidR="003C177A" w:rsidRDefault="003C177A" w:rsidP="005F7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D88" w:rsidRDefault="002A4D88" w:rsidP="00710888">
    <w:pPr>
      <w:pStyle w:val="En-tte"/>
      <w:pBdr>
        <w:bottom w:val="single" w:sz="4" w:space="1" w:color="4F81BD" w:themeColor="accent1"/>
      </w:pBdr>
      <w:tabs>
        <w:tab w:val="clear" w:pos="9072"/>
        <w:tab w:val="right" w:pos="9923"/>
      </w:tabs>
    </w:pPr>
    <w:r>
      <w:t>Langage C – Fiche 3</w:t>
    </w:r>
    <w:r>
      <w:tab/>
    </w:r>
    <w:r>
      <w:tab/>
    </w:r>
    <w:sdt>
      <w:sdtPr>
        <w:id w:val="602105466"/>
        <w:docPartObj>
          <w:docPartGallery w:val="Page Numbers (Top of Page)"/>
          <w:docPartUnique/>
        </w:docPartObj>
      </w:sdtPr>
      <w:sdtEndPr/>
      <w:sdtContent>
        <w:r w:rsidR="003C177A">
          <w:fldChar w:fldCharType="begin"/>
        </w:r>
        <w:r w:rsidR="003C177A">
          <w:instrText xml:space="preserve"> PAGE   \* MERGEFORMAT </w:instrText>
        </w:r>
        <w:r w:rsidR="003C177A">
          <w:fldChar w:fldCharType="separate"/>
        </w:r>
        <w:r w:rsidR="005D6FF8">
          <w:rPr>
            <w:noProof/>
          </w:rPr>
          <w:t>5</w:t>
        </w:r>
        <w:r w:rsidR="003C177A">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FFB"/>
    <w:multiLevelType w:val="hybridMultilevel"/>
    <w:tmpl w:val="427E639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3273DD"/>
    <w:multiLevelType w:val="hybridMultilevel"/>
    <w:tmpl w:val="760056A6"/>
    <w:lvl w:ilvl="0" w:tplc="040C0003">
      <w:start w:val="1"/>
      <w:numFmt w:val="bullet"/>
      <w:lvlText w:val="o"/>
      <w:lvlJc w:val="left"/>
      <w:pPr>
        <w:ind w:left="1179" w:hanging="360"/>
      </w:pPr>
      <w:rPr>
        <w:rFonts w:ascii="Courier New" w:hAnsi="Courier New" w:cs="Courier New" w:hint="default"/>
      </w:rPr>
    </w:lvl>
    <w:lvl w:ilvl="1" w:tplc="040C0003" w:tentative="1">
      <w:start w:val="1"/>
      <w:numFmt w:val="bullet"/>
      <w:lvlText w:val="o"/>
      <w:lvlJc w:val="left"/>
      <w:pPr>
        <w:ind w:left="1899" w:hanging="360"/>
      </w:pPr>
      <w:rPr>
        <w:rFonts w:ascii="Courier New" w:hAnsi="Courier New" w:cs="Courier New" w:hint="default"/>
      </w:rPr>
    </w:lvl>
    <w:lvl w:ilvl="2" w:tplc="040C0005" w:tentative="1">
      <w:start w:val="1"/>
      <w:numFmt w:val="bullet"/>
      <w:lvlText w:val=""/>
      <w:lvlJc w:val="left"/>
      <w:pPr>
        <w:ind w:left="2619" w:hanging="360"/>
      </w:pPr>
      <w:rPr>
        <w:rFonts w:ascii="Wingdings" w:hAnsi="Wingdings" w:hint="default"/>
      </w:rPr>
    </w:lvl>
    <w:lvl w:ilvl="3" w:tplc="040C0001" w:tentative="1">
      <w:start w:val="1"/>
      <w:numFmt w:val="bullet"/>
      <w:lvlText w:val=""/>
      <w:lvlJc w:val="left"/>
      <w:pPr>
        <w:ind w:left="3339" w:hanging="360"/>
      </w:pPr>
      <w:rPr>
        <w:rFonts w:ascii="Symbol" w:hAnsi="Symbol" w:hint="default"/>
      </w:rPr>
    </w:lvl>
    <w:lvl w:ilvl="4" w:tplc="040C0003" w:tentative="1">
      <w:start w:val="1"/>
      <w:numFmt w:val="bullet"/>
      <w:lvlText w:val="o"/>
      <w:lvlJc w:val="left"/>
      <w:pPr>
        <w:ind w:left="4059" w:hanging="360"/>
      </w:pPr>
      <w:rPr>
        <w:rFonts w:ascii="Courier New" w:hAnsi="Courier New" w:cs="Courier New" w:hint="default"/>
      </w:rPr>
    </w:lvl>
    <w:lvl w:ilvl="5" w:tplc="040C0005" w:tentative="1">
      <w:start w:val="1"/>
      <w:numFmt w:val="bullet"/>
      <w:lvlText w:val=""/>
      <w:lvlJc w:val="left"/>
      <w:pPr>
        <w:ind w:left="4779" w:hanging="360"/>
      </w:pPr>
      <w:rPr>
        <w:rFonts w:ascii="Wingdings" w:hAnsi="Wingdings" w:hint="default"/>
      </w:rPr>
    </w:lvl>
    <w:lvl w:ilvl="6" w:tplc="040C0001" w:tentative="1">
      <w:start w:val="1"/>
      <w:numFmt w:val="bullet"/>
      <w:lvlText w:val=""/>
      <w:lvlJc w:val="left"/>
      <w:pPr>
        <w:ind w:left="5499" w:hanging="360"/>
      </w:pPr>
      <w:rPr>
        <w:rFonts w:ascii="Symbol" w:hAnsi="Symbol" w:hint="default"/>
      </w:rPr>
    </w:lvl>
    <w:lvl w:ilvl="7" w:tplc="040C0003" w:tentative="1">
      <w:start w:val="1"/>
      <w:numFmt w:val="bullet"/>
      <w:lvlText w:val="o"/>
      <w:lvlJc w:val="left"/>
      <w:pPr>
        <w:ind w:left="6219" w:hanging="360"/>
      </w:pPr>
      <w:rPr>
        <w:rFonts w:ascii="Courier New" w:hAnsi="Courier New" w:cs="Courier New" w:hint="default"/>
      </w:rPr>
    </w:lvl>
    <w:lvl w:ilvl="8" w:tplc="040C0005" w:tentative="1">
      <w:start w:val="1"/>
      <w:numFmt w:val="bullet"/>
      <w:lvlText w:val=""/>
      <w:lvlJc w:val="left"/>
      <w:pPr>
        <w:ind w:left="6939" w:hanging="360"/>
      </w:pPr>
      <w:rPr>
        <w:rFonts w:ascii="Wingdings" w:hAnsi="Wingdings" w:hint="default"/>
      </w:rPr>
    </w:lvl>
  </w:abstractNum>
  <w:abstractNum w:abstractNumId="2" w15:restartNumberingAfterBreak="0">
    <w:nsid w:val="1B6B15F0"/>
    <w:multiLevelType w:val="hybridMultilevel"/>
    <w:tmpl w:val="6A2C8E14"/>
    <w:lvl w:ilvl="0" w:tplc="ABD0B5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9F58F2"/>
    <w:multiLevelType w:val="hybridMultilevel"/>
    <w:tmpl w:val="F7F4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251C7C"/>
    <w:multiLevelType w:val="hybridMultilevel"/>
    <w:tmpl w:val="CB809354"/>
    <w:lvl w:ilvl="0" w:tplc="E5ACB8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3111A7"/>
    <w:multiLevelType w:val="hybridMultilevel"/>
    <w:tmpl w:val="DBFCE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CE4968"/>
    <w:multiLevelType w:val="hybridMultilevel"/>
    <w:tmpl w:val="82289A06"/>
    <w:lvl w:ilvl="0" w:tplc="76E83EEA">
      <w:start w:val="1"/>
      <w:numFmt w:val="upperLetter"/>
      <w:lvlText w:val="%1."/>
      <w:lvlJc w:val="left"/>
      <w:pPr>
        <w:ind w:left="720" w:hanging="360"/>
      </w:pPr>
      <w:rPr>
        <w:rFonts w:ascii="Arial" w:hAnsi="Arial"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056906"/>
    <w:multiLevelType w:val="hybridMultilevel"/>
    <w:tmpl w:val="AAA06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9D7102"/>
    <w:multiLevelType w:val="hybridMultilevel"/>
    <w:tmpl w:val="40A2D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D94E71"/>
    <w:multiLevelType w:val="hybridMultilevel"/>
    <w:tmpl w:val="ED9AEB7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0"/>
  </w:num>
  <w:num w:numId="6">
    <w:abstractNumId w:val="9"/>
  </w:num>
  <w:num w:numId="7">
    <w:abstractNumId w:val="3"/>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7D46"/>
    <w:rsid w:val="00001140"/>
    <w:rsid w:val="00002654"/>
    <w:rsid w:val="00013994"/>
    <w:rsid w:val="00016CD9"/>
    <w:rsid w:val="00017152"/>
    <w:rsid w:val="0002075F"/>
    <w:rsid w:val="00036348"/>
    <w:rsid w:val="000527BD"/>
    <w:rsid w:val="00054436"/>
    <w:rsid w:val="00081D2D"/>
    <w:rsid w:val="00087F76"/>
    <w:rsid w:val="00092EAC"/>
    <w:rsid w:val="00092F2C"/>
    <w:rsid w:val="000A6783"/>
    <w:rsid w:val="000B023A"/>
    <w:rsid w:val="000B40E9"/>
    <w:rsid w:val="000C3351"/>
    <w:rsid w:val="000D7EA0"/>
    <w:rsid w:val="000F2C49"/>
    <w:rsid w:val="000F32EC"/>
    <w:rsid w:val="001015D5"/>
    <w:rsid w:val="001236E1"/>
    <w:rsid w:val="00125AA9"/>
    <w:rsid w:val="00127A0A"/>
    <w:rsid w:val="0014584D"/>
    <w:rsid w:val="00146BD6"/>
    <w:rsid w:val="00173ECB"/>
    <w:rsid w:val="0018313C"/>
    <w:rsid w:val="00186978"/>
    <w:rsid w:val="001A6997"/>
    <w:rsid w:val="001E31EF"/>
    <w:rsid w:val="001F08B9"/>
    <w:rsid w:val="00204926"/>
    <w:rsid w:val="0020692C"/>
    <w:rsid w:val="0021105F"/>
    <w:rsid w:val="0023308E"/>
    <w:rsid w:val="00236D5E"/>
    <w:rsid w:val="00240DD7"/>
    <w:rsid w:val="00244E2C"/>
    <w:rsid w:val="00247B06"/>
    <w:rsid w:val="00252741"/>
    <w:rsid w:val="00257F82"/>
    <w:rsid w:val="002635C0"/>
    <w:rsid w:val="00265042"/>
    <w:rsid w:val="00267DE9"/>
    <w:rsid w:val="002705D7"/>
    <w:rsid w:val="00285D7F"/>
    <w:rsid w:val="002928A4"/>
    <w:rsid w:val="002948C3"/>
    <w:rsid w:val="002A4D88"/>
    <w:rsid w:val="002B40B6"/>
    <w:rsid w:val="002C6BEA"/>
    <w:rsid w:val="002D31F1"/>
    <w:rsid w:val="002F4F9D"/>
    <w:rsid w:val="00315329"/>
    <w:rsid w:val="00321968"/>
    <w:rsid w:val="003265C6"/>
    <w:rsid w:val="003302AD"/>
    <w:rsid w:val="00336780"/>
    <w:rsid w:val="003426A1"/>
    <w:rsid w:val="003556C7"/>
    <w:rsid w:val="003566A7"/>
    <w:rsid w:val="0037294A"/>
    <w:rsid w:val="00383CF9"/>
    <w:rsid w:val="00385341"/>
    <w:rsid w:val="003942C8"/>
    <w:rsid w:val="003A10BC"/>
    <w:rsid w:val="003C177A"/>
    <w:rsid w:val="003D2339"/>
    <w:rsid w:val="003D413B"/>
    <w:rsid w:val="003D7CC1"/>
    <w:rsid w:val="003E1854"/>
    <w:rsid w:val="003E3E49"/>
    <w:rsid w:val="003F49CE"/>
    <w:rsid w:val="00417A64"/>
    <w:rsid w:val="004342A6"/>
    <w:rsid w:val="004402B5"/>
    <w:rsid w:val="00441A78"/>
    <w:rsid w:val="00443420"/>
    <w:rsid w:val="0044702A"/>
    <w:rsid w:val="0045343C"/>
    <w:rsid w:val="00457AF9"/>
    <w:rsid w:val="00480DB4"/>
    <w:rsid w:val="00495F12"/>
    <w:rsid w:val="004A3DCC"/>
    <w:rsid w:val="004A72C0"/>
    <w:rsid w:val="004B1B35"/>
    <w:rsid w:val="004C5019"/>
    <w:rsid w:val="004D0A0F"/>
    <w:rsid w:val="004D207F"/>
    <w:rsid w:val="004E2316"/>
    <w:rsid w:val="004E5F0D"/>
    <w:rsid w:val="004F1238"/>
    <w:rsid w:val="004F50EA"/>
    <w:rsid w:val="0051110A"/>
    <w:rsid w:val="005233B2"/>
    <w:rsid w:val="00535A37"/>
    <w:rsid w:val="00540629"/>
    <w:rsid w:val="0055352D"/>
    <w:rsid w:val="00571758"/>
    <w:rsid w:val="005865E0"/>
    <w:rsid w:val="0059559B"/>
    <w:rsid w:val="005A368D"/>
    <w:rsid w:val="005A38AB"/>
    <w:rsid w:val="005C0C4B"/>
    <w:rsid w:val="005C4A6A"/>
    <w:rsid w:val="005C5E45"/>
    <w:rsid w:val="005C68CA"/>
    <w:rsid w:val="005D6FF8"/>
    <w:rsid w:val="005E1E32"/>
    <w:rsid w:val="005E4D65"/>
    <w:rsid w:val="005E67D6"/>
    <w:rsid w:val="005F17F9"/>
    <w:rsid w:val="005F7D46"/>
    <w:rsid w:val="00607CD8"/>
    <w:rsid w:val="00610AA8"/>
    <w:rsid w:val="00633A34"/>
    <w:rsid w:val="0068638D"/>
    <w:rsid w:val="006B040B"/>
    <w:rsid w:val="006C3A40"/>
    <w:rsid w:val="006C6FBA"/>
    <w:rsid w:val="006D20FC"/>
    <w:rsid w:val="006D7A38"/>
    <w:rsid w:val="00710888"/>
    <w:rsid w:val="00743D73"/>
    <w:rsid w:val="00750A1C"/>
    <w:rsid w:val="00767444"/>
    <w:rsid w:val="00771E08"/>
    <w:rsid w:val="007909B7"/>
    <w:rsid w:val="007A0596"/>
    <w:rsid w:val="007A6CC3"/>
    <w:rsid w:val="007B5897"/>
    <w:rsid w:val="007D6327"/>
    <w:rsid w:val="007E6A63"/>
    <w:rsid w:val="008014B3"/>
    <w:rsid w:val="00810BAC"/>
    <w:rsid w:val="00816F55"/>
    <w:rsid w:val="00847AD2"/>
    <w:rsid w:val="00870AF8"/>
    <w:rsid w:val="008840A4"/>
    <w:rsid w:val="008A12F3"/>
    <w:rsid w:val="008A308D"/>
    <w:rsid w:val="008B09E4"/>
    <w:rsid w:val="00907E7A"/>
    <w:rsid w:val="00913EBC"/>
    <w:rsid w:val="00931934"/>
    <w:rsid w:val="00945312"/>
    <w:rsid w:val="0095187C"/>
    <w:rsid w:val="00973D7A"/>
    <w:rsid w:val="009B0205"/>
    <w:rsid w:val="009B07D6"/>
    <w:rsid w:val="009B5C45"/>
    <w:rsid w:val="009C5967"/>
    <w:rsid w:val="009F3BAD"/>
    <w:rsid w:val="00A031DD"/>
    <w:rsid w:val="00A04675"/>
    <w:rsid w:val="00A25273"/>
    <w:rsid w:val="00A27962"/>
    <w:rsid w:val="00A27B2D"/>
    <w:rsid w:val="00A411B0"/>
    <w:rsid w:val="00A4497B"/>
    <w:rsid w:val="00A654F3"/>
    <w:rsid w:val="00A70933"/>
    <w:rsid w:val="00A84CB7"/>
    <w:rsid w:val="00A85332"/>
    <w:rsid w:val="00A94665"/>
    <w:rsid w:val="00A9632E"/>
    <w:rsid w:val="00AB5D2A"/>
    <w:rsid w:val="00AB6878"/>
    <w:rsid w:val="00AF567A"/>
    <w:rsid w:val="00B27748"/>
    <w:rsid w:val="00B3374F"/>
    <w:rsid w:val="00B378EE"/>
    <w:rsid w:val="00B449E8"/>
    <w:rsid w:val="00B45ED8"/>
    <w:rsid w:val="00B52DC3"/>
    <w:rsid w:val="00B54D64"/>
    <w:rsid w:val="00B81EBF"/>
    <w:rsid w:val="00B9001B"/>
    <w:rsid w:val="00B932F1"/>
    <w:rsid w:val="00B944E4"/>
    <w:rsid w:val="00BA0DF6"/>
    <w:rsid w:val="00BA4C48"/>
    <w:rsid w:val="00BE7204"/>
    <w:rsid w:val="00BF0B66"/>
    <w:rsid w:val="00BF3A07"/>
    <w:rsid w:val="00BF6FC8"/>
    <w:rsid w:val="00C01A91"/>
    <w:rsid w:val="00C129B4"/>
    <w:rsid w:val="00C25E09"/>
    <w:rsid w:val="00C26E4E"/>
    <w:rsid w:val="00C34785"/>
    <w:rsid w:val="00C56E62"/>
    <w:rsid w:val="00C77548"/>
    <w:rsid w:val="00C855EE"/>
    <w:rsid w:val="00C91582"/>
    <w:rsid w:val="00C92640"/>
    <w:rsid w:val="00C93320"/>
    <w:rsid w:val="00CB4345"/>
    <w:rsid w:val="00CB5788"/>
    <w:rsid w:val="00CD188F"/>
    <w:rsid w:val="00CD2028"/>
    <w:rsid w:val="00CF6808"/>
    <w:rsid w:val="00D04B00"/>
    <w:rsid w:val="00D15AB8"/>
    <w:rsid w:val="00D16D47"/>
    <w:rsid w:val="00D468F1"/>
    <w:rsid w:val="00D6290F"/>
    <w:rsid w:val="00D62D08"/>
    <w:rsid w:val="00D664AB"/>
    <w:rsid w:val="00D6739F"/>
    <w:rsid w:val="00D73427"/>
    <w:rsid w:val="00D76857"/>
    <w:rsid w:val="00D86475"/>
    <w:rsid w:val="00D96670"/>
    <w:rsid w:val="00DF3A12"/>
    <w:rsid w:val="00E01D94"/>
    <w:rsid w:val="00E05BB1"/>
    <w:rsid w:val="00E124F9"/>
    <w:rsid w:val="00E22259"/>
    <w:rsid w:val="00E314AB"/>
    <w:rsid w:val="00E3371D"/>
    <w:rsid w:val="00E343E8"/>
    <w:rsid w:val="00E349EE"/>
    <w:rsid w:val="00E36286"/>
    <w:rsid w:val="00E4660F"/>
    <w:rsid w:val="00E53730"/>
    <w:rsid w:val="00E67C05"/>
    <w:rsid w:val="00E706E0"/>
    <w:rsid w:val="00E75DC5"/>
    <w:rsid w:val="00E84E9B"/>
    <w:rsid w:val="00E9337A"/>
    <w:rsid w:val="00E93C0F"/>
    <w:rsid w:val="00E96710"/>
    <w:rsid w:val="00EA40E1"/>
    <w:rsid w:val="00EB33C4"/>
    <w:rsid w:val="00EC6A57"/>
    <w:rsid w:val="00EC7B27"/>
    <w:rsid w:val="00ED06EE"/>
    <w:rsid w:val="00ED11A4"/>
    <w:rsid w:val="00ED31A2"/>
    <w:rsid w:val="00EF1AED"/>
    <w:rsid w:val="00EF28E2"/>
    <w:rsid w:val="00F17D4C"/>
    <w:rsid w:val="00F25A49"/>
    <w:rsid w:val="00F3125A"/>
    <w:rsid w:val="00F434D1"/>
    <w:rsid w:val="00F6701B"/>
    <w:rsid w:val="00F70449"/>
    <w:rsid w:val="00F9285F"/>
    <w:rsid w:val="00F93F4C"/>
    <w:rsid w:val="00FA1C41"/>
    <w:rsid w:val="00FA38FF"/>
    <w:rsid w:val="00FA50E9"/>
    <w:rsid w:val="00FA5A96"/>
    <w:rsid w:val="00FC1E50"/>
    <w:rsid w:val="00FC27AF"/>
    <w:rsid w:val="00FF7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14"/>
    <o:shapelayout v:ext="edit">
      <o:idmap v:ext="edit" data="1"/>
      <o:rules v:ext="edit">
        <o:r id="V:Rule1" type="arc" idref="#_x0000_s1197"/>
        <o:r id="V:Rule2" type="arc" idref="#_x0000_s1198"/>
        <o:r id="V:Rule3" type="arc" idref="#_x0000_s1199"/>
        <o:r id="V:Rule4" type="arc" idref="#_x0000_s1200"/>
        <o:r id="V:Rule5" type="connector" idref="#_x0000_s1168"/>
        <o:r id="V:Rule6" type="connector" idref="#_x0000_s1188"/>
        <o:r id="V:Rule7" type="connector" idref="#_x0000_s1038"/>
        <o:r id="V:Rule8" type="connector" idref="#_x0000_s1167"/>
        <o:r id="V:Rule9" type="connector" idref="#_x0000_s1166"/>
        <o:r id="V:Rule10" type="connector" idref="#_x0000_s1192"/>
        <o:r id="V:Rule11" type="connector" idref="#_x0000_s1041"/>
        <o:r id="V:Rule12" type="connector" idref="#_x0000_s1206"/>
        <o:r id="V:Rule13" type="connector" idref="#_x0000_s1207"/>
        <o:r id="V:Rule14" type="connector" idref="#_x0000_s1040"/>
        <o:r id="V:Rule15" type="connector" idref="#_x0000_s1191"/>
        <o:r id="V:Rule16" type="connector" idref="#_x0000_s1042"/>
        <o:r id="V:Rule17" type="connector" idref="#_x0000_s1169"/>
        <o:r id="V:Rule18" type="connector" idref="#_x0000_s1187"/>
        <o:r id="V:Rule19" type="connector" idref="#_x0000_s1186"/>
        <o:r id="V:Rule20" type="connector" idref="#_x0000_s1043"/>
        <o:r id="V:Rule21" type="connector" idref="#_x0000_s1194"/>
        <o:r id="V:Rule22" type="connector" idref="#_x0000_s1189"/>
        <o:r id="V:Rule23" type="connector" idref="#_x0000_s1193"/>
        <o:r id="V:Rule24" type="connector" idref="#_x0000_s1039"/>
        <o:r id="V:Rule25" type="connector" idref="#_x0000_s1044"/>
        <o:r id="V:Rule26" type="connector" idref="#_x0000_s1209"/>
        <o:r id="V:Rule27" type="connector" idref="#_x0000_s1205"/>
      </o:rules>
    </o:shapelayout>
  </w:shapeDefaults>
  <w:decimalSymbol w:val=","/>
  <w:listSeparator w:val=";"/>
  <w14:docId w14:val="6ECB1C57"/>
  <w15:docId w15:val="{2CDBE1E5-11FA-4E0A-AE45-5B892D8A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B06"/>
    <w:pPr>
      <w:jc w:val="both"/>
    </w:pPr>
    <w:rPr>
      <w:rFonts w:ascii="Arial" w:hAnsi="Arial"/>
      <w:sz w:val="24"/>
    </w:rPr>
  </w:style>
  <w:style w:type="paragraph" w:styleId="Titre1">
    <w:name w:val="heading 1"/>
    <w:basedOn w:val="Normal"/>
    <w:next w:val="Normal"/>
    <w:link w:val="Titre1Car"/>
    <w:uiPriority w:val="9"/>
    <w:qFormat/>
    <w:rsid w:val="00247B06"/>
    <w:pPr>
      <w:keepNext/>
      <w:keepLines/>
      <w:spacing w:before="480" w:after="0"/>
      <w:jc w:val="left"/>
      <w:outlineLvl w:val="0"/>
    </w:pPr>
    <w:rPr>
      <w:rFonts w:eastAsiaTheme="majorEastAsia" w:cstheme="majorBidi"/>
      <w:b/>
      <w:bCs/>
      <w:i/>
      <w:szCs w:val="28"/>
      <w:u w:val="single"/>
    </w:rPr>
  </w:style>
  <w:style w:type="paragraph" w:styleId="Titre2">
    <w:name w:val="heading 2"/>
    <w:basedOn w:val="Normal"/>
    <w:next w:val="Normal"/>
    <w:link w:val="Titre2Car"/>
    <w:autoRedefine/>
    <w:uiPriority w:val="9"/>
    <w:unhideWhenUsed/>
    <w:qFormat/>
    <w:rsid w:val="00A4497B"/>
    <w:pPr>
      <w:keepNext/>
      <w:keepLines/>
      <w:spacing w:before="200" w:after="0"/>
      <w:outlineLvl w:val="1"/>
    </w:pPr>
    <w:rPr>
      <w:rFonts w:eastAsiaTheme="majorEastAsia" w:cstheme="majorBidi"/>
      <w:bCs/>
      <w:i/>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7D46"/>
    <w:pPr>
      <w:spacing w:after="300" w:line="240" w:lineRule="auto"/>
      <w:contextualSpacing/>
      <w:jc w:val="center"/>
    </w:pPr>
    <w:rPr>
      <w:rFonts w:eastAsiaTheme="majorEastAsia" w:cstheme="majorBidi"/>
      <w:b/>
      <w:spacing w:val="5"/>
      <w:kern w:val="28"/>
      <w:sz w:val="28"/>
      <w:szCs w:val="52"/>
      <w:u w:val="single"/>
    </w:rPr>
  </w:style>
  <w:style w:type="character" w:customStyle="1" w:styleId="TitreCar">
    <w:name w:val="Titre Car"/>
    <w:basedOn w:val="Policepardfaut"/>
    <w:link w:val="Titre"/>
    <w:uiPriority w:val="10"/>
    <w:rsid w:val="005F7D46"/>
    <w:rPr>
      <w:rFonts w:ascii="Arial" w:eastAsiaTheme="majorEastAsia" w:hAnsi="Arial" w:cstheme="majorBidi"/>
      <w:b/>
      <w:spacing w:val="5"/>
      <w:kern w:val="28"/>
      <w:sz w:val="28"/>
      <w:szCs w:val="52"/>
      <w:u w:val="single"/>
    </w:rPr>
  </w:style>
  <w:style w:type="character" w:customStyle="1" w:styleId="Titre1Car">
    <w:name w:val="Titre 1 Car"/>
    <w:basedOn w:val="Policepardfaut"/>
    <w:link w:val="Titre1"/>
    <w:uiPriority w:val="9"/>
    <w:rsid w:val="00247B06"/>
    <w:rPr>
      <w:rFonts w:ascii="Arial" w:eastAsiaTheme="majorEastAsia" w:hAnsi="Arial" w:cstheme="majorBidi"/>
      <w:b/>
      <w:bCs/>
      <w:i/>
      <w:sz w:val="24"/>
      <w:szCs w:val="28"/>
      <w:u w:val="single"/>
    </w:rPr>
  </w:style>
  <w:style w:type="character" w:customStyle="1" w:styleId="Titre2Car">
    <w:name w:val="Titre 2 Car"/>
    <w:basedOn w:val="Policepardfaut"/>
    <w:link w:val="Titre2"/>
    <w:uiPriority w:val="9"/>
    <w:rsid w:val="00A4497B"/>
    <w:rPr>
      <w:rFonts w:ascii="Arial" w:eastAsiaTheme="majorEastAsia" w:hAnsi="Arial" w:cstheme="majorBidi"/>
      <w:bCs/>
      <w:i/>
      <w:sz w:val="24"/>
      <w:szCs w:val="26"/>
      <w:u w:val="single"/>
    </w:rPr>
  </w:style>
  <w:style w:type="paragraph" w:styleId="En-tte">
    <w:name w:val="header"/>
    <w:basedOn w:val="Normal"/>
    <w:link w:val="En-tteCar"/>
    <w:uiPriority w:val="99"/>
    <w:unhideWhenUsed/>
    <w:rsid w:val="005F7D46"/>
    <w:pPr>
      <w:tabs>
        <w:tab w:val="center" w:pos="4536"/>
        <w:tab w:val="right" w:pos="9072"/>
      </w:tabs>
      <w:spacing w:after="0" w:line="240" w:lineRule="auto"/>
    </w:pPr>
  </w:style>
  <w:style w:type="character" w:customStyle="1" w:styleId="En-tteCar">
    <w:name w:val="En-tête Car"/>
    <w:basedOn w:val="Policepardfaut"/>
    <w:link w:val="En-tte"/>
    <w:uiPriority w:val="99"/>
    <w:rsid w:val="005F7D46"/>
    <w:rPr>
      <w:rFonts w:ascii="Arial" w:hAnsi="Arial"/>
      <w:sz w:val="24"/>
    </w:rPr>
  </w:style>
  <w:style w:type="paragraph" w:styleId="Pieddepage">
    <w:name w:val="footer"/>
    <w:basedOn w:val="Normal"/>
    <w:link w:val="PieddepageCar"/>
    <w:uiPriority w:val="99"/>
    <w:semiHidden/>
    <w:unhideWhenUsed/>
    <w:rsid w:val="005F7D4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F7D46"/>
    <w:rPr>
      <w:rFonts w:ascii="Arial" w:hAnsi="Arial"/>
      <w:sz w:val="24"/>
    </w:rPr>
  </w:style>
  <w:style w:type="paragraph" w:styleId="Textedebulles">
    <w:name w:val="Balloon Text"/>
    <w:basedOn w:val="Normal"/>
    <w:link w:val="TextedebullesCar"/>
    <w:uiPriority w:val="99"/>
    <w:semiHidden/>
    <w:unhideWhenUsed/>
    <w:rsid w:val="001458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584D"/>
    <w:rPr>
      <w:rFonts w:ascii="Tahoma" w:hAnsi="Tahoma" w:cs="Tahoma"/>
      <w:sz w:val="16"/>
      <w:szCs w:val="16"/>
    </w:rPr>
  </w:style>
  <w:style w:type="paragraph" w:styleId="Paragraphedeliste">
    <w:name w:val="List Paragraph"/>
    <w:basedOn w:val="Normal"/>
    <w:uiPriority w:val="34"/>
    <w:qFormat/>
    <w:rsid w:val="00285D7F"/>
    <w:pPr>
      <w:ind w:left="720"/>
      <w:contextualSpacing/>
    </w:pPr>
  </w:style>
  <w:style w:type="paragraph" w:customStyle="1" w:styleId="Programme">
    <w:name w:val="Programme"/>
    <w:basedOn w:val="Normal"/>
    <w:rsid w:val="00315329"/>
    <w:pPr>
      <w:keepLines/>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after="0" w:line="240" w:lineRule="auto"/>
      <w:ind w:left="1134"/>
      <w:jc w:val="left"/>
    </w:pPr>
    <w:rPr>
      <w:rFonts w:ascii="Courier" w:eastAsia="Times New Roman" w:hAnsi="Courier" w:cs="Times New Roman"/>
      <w:szCs w:val="20"/>
      <w:lang w:eastAsia="fr-FR"/>
    </w:rPr>
  </w:style>
  <w:style w:type="paragraph" w:customStyle="1" w:styleId="Question">
    <w:name w:val="Question"/>
    <w:basedOn w:val="Normal"/>
    <w:rsid w:val="00315329"/>
    <w:pPr>
      <w:spacing w:before="200" w:after="0" w:line="240" w:lineRule="auto"/>
      <w:ind w:left="840" w:hanging="840"/>
    </w:pPr>
    <w:rPr>
      <w:rFonts w:ascii="Times" w:eastAsia="Times New Roman" w:hAnsi="Times" w:cs="Times New Roman"/>
      <w:sz w:val="28"/>
      <w:szCs w:val="20"/>
      <w:lang w:eastAsia="fr-FR"/>
    </w:rPr>
  </w:style>
  <w:style w:type="table" w:styleId="Grilledutableau">
    <w:name w:val="Table Grid"/>
    <w:basedOn w:val="TableauNormal"/>
    <w:uiPriority w:val="59"/>
    <w:rsid w:val="00E34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0E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Textedelespacerserv">
    <w:name w:val="Placeholder Text"/>
    <w:basedOn w:val="Policepardfaut"/>
    <w:uiPriority w:val="99"/>
    <w:semiHidden/>
    <w:rsid w:val="005C0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96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3713</TotalTime>
  <Pages>5</Pages>
  <Words>1004</Words>
  <Characters>5527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POISSONNIER SYLVIE</cp:lastModifiedBy>
  <cp:revision>173</cp:revision>
  <cp:lastPrinted>2021-09-18T07:57:00Z</cp:lastPrinted>
  <dcterms:created xsi:type="dcterms:W3CDTF">2021-08-01T14:34:00Z</dcterms:created>
  <dcterms:modified xsi:type="dcterms:W3CDTF">2022-09-20T14:37:00Z</dcterms:modified>
</cp:coreProperties>
</file>