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spacing w:after="0" w:line="240" w:lineRule="atLeast"/>
      </w:pPr>
      <w:r>
        <w:rPr>
          <w:strike w:val="0"/>
          <w:u w:val="none"/>
        </w:rPr>
        <w:drawing>
          <wp:anchor simplePos="0" relativeHeight="251658240" behindDoc="1" locked="0" layoutInCell="1" allowOverlap="1">
            <wp:simplePos x="0" y="0"/>
            <wp:positionH relativeFrom="column">
              <wp:posOffset>-750570</wp:posOffset>
            </wp:positionH>
            <wp:positionV relativeFrom="paragraph">
              <wp:posOffset>-723265</wp:posOffset>
            </wp:positionV>
            <wp:extent cx="1847850" cy="3619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1847850" cy="361950"/>
                    </a:xfrm>
                    <a:prstGeom prst="rect">
                      <a:avLst/>
                    </a:prstGeom>
                  </pic:spPr>
                </pic:pic>
              </a:graphicData>
            </a:graphic>
          </wp:anchor>
        </w:drawing>
      </w:r>
      <w:bookmarkStart w:id="0" w:name="page1"/>
      <w:bookmarkEnd w:id="0"/>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380" w:lineRule="atLeast"/>
      </w:pPr>
      <w:r>
        <w:t> </w:t>
      </w:r>
    </w:p>
    <w:p>
      <w:pPr>
        <w:spacing w:before="0" w:after="0" w:line="320" w:lineRule="atLeast"/>
      </w:pPr>
      <w:r>
        <w:rPr>
          <w:b/>
          <w:bCs/>
          <w:sz w:val="32"/>
          <w:szCs w:val="32"/>
        </w:rPr>
        <w:t>Project: Data Collection Pipeline (Data Acquisition to Story Telling)</w:t>
      </w:r>
    </w:p>
    <w:p>
      <w:pPr>
        <w:spacing w:before="0" w:after="0" w:line="240" w:lineRule="atLeast"/>
      </w:pPr>
      <w:r>
        <w:t> </w:t>
      </w:r>
    </w:p>
    <w:p>
      <w:pPr>
        <w:spacing w:before="0" w:after="0" w:line="280" w:lineRule="atLeast"/>
      </w:pPr>
      <w:r>
        <w:rPr>
          <w:b/>
          <w:bCs/>
          <w:sz w:val="28"/>
          <w:szCs w:val="28"/>
        </w:rPr>
        <w:t>Week 8:</w:t>
      </w:r>
      <w:r>
        <w:rPr>
          <w:sz w:val="28"/>
          <w:szCs w:val="28"/>
        </w:rPr>
        <w:t xml:space="preserve"> Deliverables</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329" w:lineRule="atLeast"/>
      </w:pPr>
      <w:r>
        <w:t> </w:t>
      </w:r>
    </w:p>
    <w:p>
      <w:pPr>
        <w:spacing w:before="0" w:after="0" w:line="320" w:lineRule="atLeast"/>
      </w:pPr>
      <w:r>
        <w:rPr>
          <w:b/>
          <w:bCs/>
          <w:sz w:val="32"/>
          <w:szCs w:val="32"/>
        </w:rPr>
        <w:t>Name: </w:t>
      </w:r>
      <w:r>
        <w:rPr>
          <w:sz w:val="32"/>
          <w:szCs w:val="32"/>
        </w:rPr>
        <w:t>Salih Eren Yüzbaşıoğlu</w:t>
      </w:r>
    </w:p>
    <w:p>
      <w:pPr>
        <w:spacing w:before="0" w:after="0" w:line="260" w:lineRule="atLeast"/>
      </w:pPr>
      <w:r>
        <w:t> </w:t>
      </w:r>
    </w:p>
    <w:p>
      <w:pPr>
        <w:spacing w:before="0" w:after="0" w:line="320" w:lineRule="atLeast"/>
      </w:pPr>
      <w:r>
        <w:rPr>
          <w:b/>
          <w:bCs/>
          <w:sz w:val="32"/>
          <w:szCs w:val="32"/>
        </w:rPr>
        <w:t>Email: </w:t>
      </w:r>
      <w:r>
        <w:rPr>
          <w:b/>
          <w:bCs/>
          <w:sz w:val="32"/>
          <w:szCs w:val="32"/>
        </w:rPr>
        <w:t>algosalih</w:t>
      </w:r>
      <w:r>
        <w:rPr>
          <w:b/>
          <w:bCs/>
          <w:sz w:val="32"/>
          <w:szCs w:val="32"/>
        </w:rPr>
        <w:t>@gmail.com</w:t>
      </w:r>
    </w:p>
    <w:p>
      <w:pPr>
        <w:spacing w:before="0" w:after="0" w:line="320" w:lineRule="atLeast"/>
      </w:pPr>
      <w:r>
        <w:t> </w:t>
      </w:r>
    </w:p>
    <w:p>
      <w:pPr>
        <w:spacing w:before="0" w:after="0" w:line="320" w:lineRule="atLeast"/>
      </w:pPr>
      <w:r>
        <w:rPr>
          <w:b/>
          <w:bCs/>
          <w:color w:val="212529"/>
          <w:sz w:val="32"/>
          <w:szCs w:val="32"/>
        </w:rPr>
        <w:t>Group Name:</w:t>
      </w:r>
      <w:r>
        <w:rPr>
          <w:color w:val="0000FF"/>
          <w:sz w:val="32"/>
          <w:szCs w:val="32"/>
        </w:rPr>
        <w:t> </w:t>
      </w:r>
      <w:r>
        <w:rPr>
          <w:color w:val="0000FF"/>
          <w:sz w:val="32"/>
          <w:szCs w:val="32"/>
        </w:rPr>
        <w:t>Initial Group</w:t>
      </w:r>
    </w:p>
    <w:p>
      <w:pPr>
        <w:spacing w:before="0" w:after="0" w:line="257" w:lineRule="atLeast"/>
      </w:pPr>
      <w:r>
        <w:t> </w:t>
      </w:r>
    </w:p>
    <w:p>
      <w:pPr>
        <w:spacing w:before="0" w:after="0" w:line="320" w:lineRule="atLeast"/>
      </w:pPr>
      <w:r>
        <w:rPr>
          <w:b/>
          <w:bCs/>
          <w:sz w:val="32"/>
          <w:szCs w:val="32"/>
        </w:rPr>
        <w:t>Country:</w:t>
      </w:r>
      <w:r>
        <w:rPr>
          <w:sz w:val="32"/>
          <w:szCs w:val="32"/>
        </w:rPr>
        <w:t> Turkey </w:t>
      </w:r>
    </w:p>
    <w:p>
      <w:pPr>
        <w:spacing w:before="0" w:after="0" w:line="260" w:lineRule="atLeast"/>
      </w:pPr>
      <w:r>
        <w:t> </w:t>
      </w:r>
    </w:p>
    <w:p>
      <w:pPr>
        <w:spacing w:before="0" w:after="0" w:line="320" w:lineRule="atLeast"/>
      </w:pPr>
      <w:r>
        <w:rPr>
          <w:b/>
          <w:bCs/>
          <w:sz w:val="32"/>
          <w:szCs w:val="32"/>
        </w:rPr>
        <w:t>Specialization:</w:t>
      </w:r>
      <w:r>
        <w:rPr>
          <w:sz w:val="32"/>
          <w:szCs w:val="32"/>
        </w:rPr>
        <w:t xml:space="preserve"> Data Analyst</w:t>
      </w:r>
    </w:p>
    <w:p>
      <w:pPr>
        <w:spacing w:before="0" w:after="0" w:line="257" w:lineRule="atLeast"/>
      </w:pPr>
      <w:r>
        <w:t> </w:t>
      </w:r>
    </w:p>
    <w:p>
      <w:pPr>
        <w:spacing w:before="0" w:after="0" w:line="320" w:lineRule="atLeast"/>
      </w:pPr>
      <w:r>
        <w:rPr>
          <w:b/>
          <w:bCs/>
          <w:sz w:val="32"/>
          <w:szCs w:val="32"/>
        </w:rPr>
        <w:t>Batch Code:</w:t>
      </w:r>
      <w:r>
        <w:rPr>
          <w:sz w:val="32"/>
          <w:szCs w:val="32"/>
        </w:rPr>
        <w:t xml:space="preserve"> LISUM20</w:t>
      </w:r>
    </w:p>
    <w:p>
      <w:pPr>
        <w:spacing w:before="0" w:after="0" w:line="260" w:lineRule="atLeast"/>
      </w:pPr>
      <w:r>
        <w:t> </w:t>
      </w:r>
    </w:p>
    <w:p>
      <w:pPr>
        <w:spacing w:before="0" w:after="0" w:line="320" w:lineRule="atLeast"/>
      </w:pPr>
      <w:r>
        <w:rPr>
          <w:b/>
          <w:bCs/>
          <w:sz w:val="32"/>
          <w:szCs w:val="32"/>
        </w:rPr>
        <w:t>Date:</w:t>
      </w:r>
      <w:r>
        <w:rPr>
          <w:sz w:val="32"/>
          <w:szCs w:val="32"/>
        </w:rPr>
        <w:t xml:space="preserve"> 19 May 2023</w:t>
      </w:r>
    </w:p>
    <w:p>
      <w:pPr>
        <w:spacing w:before="0" w:after="0" w:line="257" w:lineRule="atLeast"/>
      </w:pPr>
      <w:r>
        <w:t> </w:t>
      </w:r>
    </w:p>
    <w:p>
      <w:pPr>
        <w:spacing w:before="0" w:after="0" w:line="320" w:lineRule="atLeast"/>
      </w:pPr>
      <w:r>
        <w:rPr>
          <w:b/>
          <w:bCs/>
          <w:sz w:val="32"/>
          <w:szCs w:val="32"/>
        </w:rPr>
        <w:t>Submitted to:</w:t>
      </w:r>
      <w:r>
        <w:rPr>
          <w:sz w:val="32"/>
          <w:szCs w:val="32"/>
        </w:rPr>
        <w:t xml:space="preserve"> Data Glacier</w:t>
      </w:r>
    </w:p>
    <w:p>
      <w:pPr>
        <w:spacing w:before="240" w:after="0" w:line="320" w:lineRule="atLeast"/>
      </w:pPr>
      <w:bookmarkStart w:id="1" w:name="page2"/>
      <w:bookmarkEnd w:id="1"/>
      <w:r>
        <w:rPr>
          <w:b/>
          <w:bCs/>
          <w:sz w:val="32"/>
          <w:szCs w:val="32"/>
        </w:rPr>
        <w:t>Table of Contents:</w:t>
      </w:r>
    </w:p>
    <w:p>
      <w:pPr>
        <w:spacing w:before="0" w:after="0" w:line="286" w:lineRule="atLeast"/>
      </w:pPr>
      <w:r>
        <w:t> </w:t>
      </w:r>
    </w:p>
    <w:p>
      <w:pPr>
        <w:numPr>
          <w:ilvl w:val="0"/>
          <w:numId w:val="1"/>
        </w:numPr>
        <w:pBdr>
          <w:left w:val="none" w:sz="0" w:space="4" w:color="auto"/>
        </w:pBdr>
        <w:spacing w:before="0" w:after="0" w:line="280" w:lineRule="atLeast"/>
        <w:ind w:left="360" w:right="0" w:hanging="360"/>
        <w:jc w:val="left"/>
      </w:pPr>
      <w:r>
        <w:rPr>
          <w:sz w:val="28"/>
          <w:szCs w:val="28"/>
        </w:rPr>
        <w:t>Project Plan</w:t>
      </w:r>
    </w:p>
    <w:p>
      <w:pPr>
        <w:spacing w:before="0" w:after="0" w:line="240" w:lineRule="atLeast"/>
      </w:pPr>
      <w:r>
        <w:t> </w:t>
      </w:r>
    </w:p>
    <w:p>
      <w:pPr>
        <w:numPr>
          <w:ilvl w:val="0"/>
          <w:numId w:val="2"/>
        </w:numPr>
        <w:pBdr>
          <w:left w:val="none" w:sz="0" w:space="4" w:color="auto"/>
        </w:pBdr>
        <w:spacing w:before="0" w:after="0" w:line="280" w:lineRule="atLeast"/>
        <w:ind w:left="360" w:right="0" w:hanging="360"/>
        <w:jc w:val="left"/>
      </w:pPr>
      <w:r>
        <w:rPr>
          <w:sz w:val="28"/>
          <w:szCs w:val="28"/>
        </w:rPr>
        <w:t>Problem Statement</w:t>
      </w:r>
    </w:p>
    <w:p>
      <w:pPr>
        <w:spacing w:before="240" w:after="240"/>
        <w:sectPr>
          <w:pgMar w:header="720" w:footer="720"/>
          <w:cols w:space="720"/>
        </w:sectPr>
      </w:pPr>
    </w:p>
    <w:p>
      <w:pPr>
        <w:spacing w:before="240" w:after="0" w:line="320" w:lineRule="atLeast"/>
      </w:pPr>
      <w:bookmarkStart w:id="2" w:name="page3"/>
      <w:bookmarkEnd w:id="2"/>
      <w:r>
        <w:rPr>
          <w:b/>
          <w:bCs/>
          <w:sz w:val="32"/>
          <w:szCs w:val="32"/>
        </w:rPr>
        <w:t>1. Project Plan</w:t>
      </w:r>
    </w:p>
    <w:p>
      <w:pPr>
        <w:spacing w:before="0" w:after="0" w:line="240" w:lineRule="atLeast"/>
      </w:pPr>
      <w:r>
        <w:t> </w:t>
      </w:r>
    </w:p>
    <w:p>
      <w:pPr>
        <w:spacing w:before="0" w:after="0" w:line="350" w:lineRule="atLeast"/>
      </w:pPr>
      <w:r>
        <w:t> </w:t>
      </w:r>
    </w:p>
    <w:tbl>
      <w:tblPr>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Pr>
      <w:tblGrid>
        <w:gridCol w:w="2754"/>
        <w:gridCol w:w="2596"/>
        <w:gridCol w:w="3969"/>
      </w:tblGrid>
      <w:tr>
        <w:tblPrEx>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PrEx>
        <w:trPr>
          <w:trHeight w:val="395"/>
        </w:trPr>
        <w:tc>
          <w:tcPr>
            <w:tcW w:w="2790" w:type="dxa"/>
            <w:tcBorders>
              <w:bottom w:val="single" w:sz="8" w:space="0" w:color="000000"/>
              <w:right w:val="single" w:sz="8" w:space="0" w:color="000000"/>
            </w:tcBorders>
            <w:tcMar>
              <w:top w:w="15" w:type="dxa"/>
              <w:left w:w="25" w:type="dxa"/>
              <w:bottom w:w="15" w:type="dxa"/>
              <w:right w:w="25" w:type="dxa"/>
            </w:tcMar>
            <w:vAlign w:val="bottom"/>
            <w:hideMark/>
          </w:tcPr>
          <w:p>
            <w:pPr>
              <w:spacing w:before="0" w:after="0" w:line="320" w:lineRule="atLeast"/>
              <w:ind w:left="1140"/>
            </w:pPr>
            <w:r>
              <w:rPr>
                <w:b/>
                <w:bCs/>
                <w:sz w:val="32"/>
                <w:szCs w:val="32"/>
              </w:rPr>
              <w:t>Week</w:t>
            </w:r>
          </w:p>
        </w:tc>
        <w:tc>
          <w:tcPr>
            <w:tcW w:w="2750" w:type="dxa"/>
            <w:tcBorders>
              <w:bottom w:val="single" w:sz="8" w:space="0" w:color="000000"/>
              <w:right w:val="single" w:sz="8" w:space="0" w:color="000000"/>
            </w:tcBorders>
            <w:tcMar>
              <w:top w:w="15" w:type="dxa"/>
              <w:left w:w="35" w:type="dxa"/>
              <w:bottom w:w="15" w:type="dxa"/>
              <w:right w:w="25" w:type="dxa"/>
            </w:tcMar>
            <w:vAlign w:val="bottom"/>
            <w:hideMark/>
          </w:tcPr>
          <w:p>
            <w:pPr>
              <w:spacing w:before="0" w:after="0" w:line="320" w:lineRule="atLeast"/>
              <w:ind w:left="23"/>
              <w:jc w:val="center"/>
            </w:pPr>
            <w:r>
              <w:rPr>
                <w:b/>
                <w:bCs/>
                <w:sz w:val="32"/>
                <w:szCs w:val="32"/>
              </w:rPr>
              <w:t>Date</w:t>
            </w:r>
          </w:p>
        </w:tc>
        <w:tc>
          <w:tcPr>
            <w:tcW w:w="4150" w:type="dxa"/>
            <w:tcBorders>
              <w:bottom w:val="single" w:sz="8" w:space="0" w:color="000000"/>
            </w:tcBorders>
            <w:tcMar>
              <w:top w:w="15" w:type="dxa"/>
              <w:left w:w="35" w:type="dxa"/>
              <w:bottom w:w="15" w:type="dxa"/>
              <w:right w:w="25" w:type="dxa"/>
            </w:tcMar>
            <w:vAlign w:val="bottom"/>
            <w:hideMark/>
          </w:tcPr>
          <w:p>
            <w:pPr>
              <w:spacing w:before="0" w:after="0" w:line="320" w:lineRule="atLeast"/>
              <w:ind w:left="1180"/>
            </w:pPr>
            <w:r>
              <w:rPr>
                <w:b/>
                <w:bCs/>
                <w:sz w:val="32"/>
                <w:szCs w:val="32"/>
              </w:rPr>
              <w:t>Plan</w:t>
            </w:r>
          </w:p>
        </w:tc>
      </w:tr>
      <w:tr>
        <w:tblPrEx>
          <w:tblCellMar>
            <w:top w:w="15" w:type="dxa"/>
            <w:left w:w="15" w:type="dxa"/>
            <w:bottom w:w="15" w:type="dxa"/>
            <w:right w:w="15" w:type="dxa"/>
          </w:tblCellMar>
        </w:tblPrEx>
        <w:trPr>
          <w:trHeight w:val="257"/>
        </w:trPr>
        <w:tc>
          <w:tcPr>
            <w:tcW w:w="2790" w:type="dxa"/>
            <w:tcBorders>
              <w:bottom w:val="single" w:sz="8" w:space="0" w:color="000000"/>
              <w:right w:val="single" w:sz="8" w:space="0" w:color="000000"/>
            </w:tcBorders>
            <w:tcMar>
              <w:top w:w="15" w:type="dxa"/>
              <w:left w:w="25" w:type="dxa"/>
              <w:bottom w:w="15" w:type="dxa"/>
              <w:right w:w="25" w:type="dxa"/>
            </w:tcMar>
            <w:vAlign w:val="bottom"/>
            <w:hideMark/>
          </w:tcPr>
          <w:p>
            <w:pPr>
              <w:spacing w:before="0" w:after="0" w:line="220" w:lineRule="atLeast"/>
              <w:ind w:left="1140"/>
            </w:pPr>
            <w:r>
              <w:rPr>
                <w:rFonts w:ascii="Arial" w:eastAsia="Arial" w:hAnsi="Arial" w:cs="Arial"/>
                <w:sz w:val="22"/>
                <w:szCs w:val="22"/>
              </w:rPr>
              <w:t>Week 7</w:t>
            </w:r>
          </w:p>
        </w:tc>
        <w:tc>
          <w:tcPr>
            <w:tcW w:w="2750" w:type="dxa"/>
            <w:tcBorders>
              <w:bottom w:val="single" w:sz="8" w:space="0" w:color="000000"/>
              <w:right w:val="single" w:sz="8" w:space="0" w:color="000000"/>
            </w:tcBorders>
            <w:tcMar>
              <w:top w:w="15" w:type="dxa"/>
              <w:left w:w="35" w:type="dxa"/>
              <w:bottom w:w="15" w:type="dxa"/>
              <w:right w:w="25" w:type="dxa"/>
            </w:tcMar>
            <w:vAlign w:val="bottom"/>
            <w:hideMark/>
          </w:tcPr>
          <w:p>
            <w:pPr>
              <w:spacing w:before="0" w:after="0" w:line="220" w:lineRule="atLeast"/>
              <w:ind w:left="23"/>
              <w:jc w:val="center"/>
            </w:pPr>
            <w:r>
              <w:rPr>
                <w:rFonts w:ascii="Arial" w:eastAsia="Arial" w:hAnsi="Arial" w:cs="Arial"/>
                <w:sz w:val="22"/>
                <w:szCs w:val="22"/>
              </w:rPr>
              <w:t>19 May 2023</w:t>
            </w:r>
          </w:p>
        </w:tc>
        <w:tc>
          <w:tcPr>
            <w:tcW w:w="4150" w:type="dxa"/>
            <w:tcBorders>
              <w:bottom w:val="single" w:sz="8" w:space="0" w:color="000000"/>
            </w:tcBorders>
            <w:tcMar>
              <w:top w:w="15" w:type="dxa"/>
              <w:left w:w="35" w:type="dxa"/>
              <w:bottom w:w="15" w:type="dxa"/>
              <w:right w:w="25" w:type="dxa"/>
            </w:tcMar>
            <w:vAlign w:val="bottom"/>
            <w:hideMark/>
          </w:tcPr>
          <w:p>
            <w:pPr>
              <w:spacing w:before="0" w:after="0" w:line="257" w:lineRule="atLeast"/>
            </w:pPr>
            <w:r>
              <w:rPr>
                <w:rFonts w:ascii="Calibri Light" w:eastAsia="Calibri Light" w:hAnsi="Calibri Light" w:cs="Calibri Light"/>
                <w:b/>
                <w:bCs/>
                <w:sz w:val="22"/>
                <w:szCs w:val="22"/>
              </w:rPr>
              <w:t>Data acquisition. (Generate data)</w:t>
            </w:r>
          </w:p>
        </w:tc>
      </w:tr>
      <w:tr>
        <w:tblPrEx>
          <w:tblCellMar>
            <w:top w:w="15" w:type="dxa"/>
            <w:left w:w="15" w:type="dxa"/>
            <w:bottom w:w="15" w:type="dxa"/>
            <w:right w:w="15" w:type="dxa"/>
          </w:tblCellMar>
        </w:tblPrEx>
        <w:trPr>
          <w:trHeight w:val="260"/>
        </w:trPr>
        <w:tc>
          <w:tcPr>
            <w:tcW w:w="2790" w:type="dxa"/>
            <w:tcBorders>
              <w:right w:val="single" w:sz="8" w:space="0" w:color="000000"/>
            </w:tcBorders>
            <w:tcMar>
              <w:top w:w="15" w:type="dxa"/>
              <w:left w:w="25" w:type="dxa"/>
              <w:bottom w:w="15" w:type="dxa"/>
              <w:right w:w="25" w:type="dxa"/>
            </w:tcMar>
            <w:vAlign w:val="bottom"/>
            <w:hideMark/>
          </w:tcPr>
          <w:p>
            <w:pPr>
              <w:spacing w:before="0" w:after="0" w:line="220" w:lineRule="atLeast"/>
              <w:ind w:left="1140"/>
            </w:pPr>
            <w:r>
              <w:rPr>
                <w:rFonts w:ascii="Arial" w:eastAsia="Arial" w:hAnsi="Arial" w:cs="Arial"/>
                <w:sz w:val="22"/>
                <w:szCs w:val="22"/>
              </w:rPr>
              <w:t>Week 8</w:t>
            </w:r>
          </w:p>
        </w:tc>
        <w:tc>
          <w:tcPr>
            <w:tcW w:w="2750" w:type="dxa"/>
            <w:tcBorders>
              <w:right w:val="single" w:sz="8" w:space="0" w:color="000000"/>
            </w:tcBorders>
            <w:tcMar>
              <w:top w:w="15" w:type="dxa"/>
              <w:left w:w="35" w:type="dxa"/>
              <w:bottom w:w="15" w:type="dxa"/>
              <w:right w:w="25" w:type="dxa"/>
            </w:tcMar>
            <w:vAlign w:val="bottom"/>
            <w:hideMark/>
          </w:tcPr>
          <w:p>
            <w:pPr>
              <w:spacing w:before="0" w:after="0" w:line="220" w:lineRule="atLeast"/>
              <w:ind w:left="23"/>
              <w:jc w:val="center"/>
            </w:pPr>
            <w:r>
              <w:rPr>
                <w:rFonts w:ascii="Arial" w:eastAsia="Arial" w:hAnsi="Arial" w:cs="Arial"/>
                <w:sz w:val="22"/>
                <w:szCs w:val="22"/>
              </w:rPr>
              <w:t>26 May 2023</w:t>
            </w:r>
          </w:p>
        </w:tc>
        <w:tc>
          <w:tcPr>
            <w:tcW w:w="4150" w:type="dxa"/>
            <w:tcMar>
              <w:top w:w="15" w:type="dxa"/>
              <w:left w:w="35" w:type="dxa"/>
              <w:bottom w:w="15" w:type="dxa"/>
              <w:right w:w="25" w:type="dxa"/>
            </w:tcMar>
            <w:vAlign w:val="bottom"/>
            <w:hideMark/>
          </w:tcPr>
          <w:p>
            <w:pPr>
              <w:spacing w:before="0" w:after="0" w:line="259" w:lineRule="atLeast"/>
            </w:pPr>
            <w:r>
              <w:rPr>
                <w:rFonts w:ascii="Calibri Light" w:eastAsia="Calibri Light" w:hAnsi="Calibri Light" w:cs="Calibri Light"/>
                <w:b/>
                <w:bCs/>
                <w:sz w:val="22"/>
                <w:szCs w:val="22"/>
              </w:rPr>
              <w:t>Collecting all Datasets into master data using</w:t>
            </w:r>
          </w:p>
        </w:tc>
      </w:tr>
      <w:tr>
        <w:tblPrEx>
          <w:tblCellMar>
            <w:top w:w="15" w:type="dxa"/>
            <w:left w:w="15" w:type="dxa"/>
            <w:bottom w:w="15" w:type="dxa"/>
            <w:right w:w="15" w:type="dxa"/>
          </w:tblCellMar>
        </w:tblPrEx>
        <w:trPr>
          <w:trHeight w:val="267"/>
        </w:trPr>
        <w:tc>
          <w:tcPr>
            <w:tcW w:w="2790" w:type="dxa"/>
            <w:tcBorders>
              <w:bottom w:val="single" w:sz="8" w:space="0" w:color="000000"/>
              <w:right w:val="single" w:sz="8" w:space="0" w:color="000000"/>
            </w:tcBorders>
            <w:tcMar>
              <w:top w:w="15" w:type="dxa"/>
              <w:left w:w="25" w:type="dxa"/>
              <w:bottom w:w="15" w:type="dxa"/>
              <w:right w:w="25" w:type="dxa"/>
            </w:tcMar>
            <w:vAlign w:val="bottom"/>
            <w:hideMark/>
          </w:tcPr>
          <w:p>
            <w:pPr>
              <w:spacing w:before="0" w:after="0" w:line="230" w:lineRule="atLeast"/>
            </w:pPr>
            <w:r>
              <w:rPr>
                <w:sz w:val="23"/>
                <w:szCs w:val="23"/>
              </w:rPr>
              <w:t> </w:t>
            </w:r>
          </w:p>
        </w:tc>
        <w:tc>
          <w:tcPr>
            <w:tcW w:w="2750" w:type="dxa"/>
            <w:tcBorders>
              <w:bottom w:val="single" w:sz="8" w:space="0" w:color="000000"/>
              <w:right w:val="single" w:sz="8" w:space="0" w:color="000000"/>
            </w:tcBorders>
            <w:tcMar>
              <w:top w:w="15" w:type="dxa"/>
              <w:left w:w="35" w:type="dxa"/>
              <w:bottom w:w="15" w:type="dxa"/>
              <w:right w:w="25" w:type="dxa"/>
            </w:tcMar>
            <w:vAlign w:val="bottom"/>
            <w:hideMark/>
          </w:tcPr>
          <w:p>
            <w:pPr>
              <w:spacing w:before="0" w:after="0" w:line="230" w:lineRule="atLeast"/>
            </w:pPr>
            <w:r>
              <w:rPr>
                <w:sz w:val="23"/>
                <w:szCs w:val="23"/>
              </w:rPr>
              <w:t> </w:t>
            </w:r>
          </w:p>
        </w:tc>
        <w:tc>
          <w:tcPr>
            <w:tcW w:w="4150" w:type="dxa"/>
            <w:tcBorders>
              <w:bottom w:val="single" w:sz="8" w:space="0" w:color="000000"/>
            </w:tcBorders>
            <w:tcMar>
              <w:top w:w="15" w:type="dxa"/>
              <w:left w:w="35" w:type="dxa"/>
              <w:bottom w:w="15" w:type="dxa"/>
              <w:right w:w="25" w:type="dxa"/>
            </w:tcMar>
            <w:vAlign w:val="bottom"/>
            <w:hideMark/>
          </w:tcPr>
          <w:p>
            <w:pPr>
              <w:spacing w:before="0" w:after="0" w:line="261" w:lineRule="atLeast"/>
            </w:pPr>
            <w:r>
              <w:rPr>
                <w:rFonts w:ascii="Calibri Light" w:eastAsia="Calibri Light" w:hAnsi="Calibri Light" w:cs="Calibri Light"/>
                <w:b/>
                <w:bCs/>
                <w:sz w:val="22"/>
                <w:szCs w:val="22"/>
              </w:rPr>
              <w:t>script. Understand dataset insights.</w:t>
            </w:r>
          </w:p>
        </w:tc>
      </w:tr>
      <w:tr>
        <w:tblPrEx>
          <w:tblCellMar>
            <w:top w:w="15" w:type="dxa"/>
            <w:left w:w="15" w:type="dxa"/>
            <w:bottom w:w="15" w:type="dxa"/>
            <w:right w:w="15" w:type="dxa"/>
          </w:tblCellMar>
        </w:tblPrEx>
        <w:trPr>
          <w:trHeight w:val="259"/>
        </w:trPr>
        <w:tc>
          <w:tcPr>
            <w:tcW w:w="2790" w:type="dxa"/>
            <w:tcBorders>
              <w:bottom w:val="single" w:sz="8" w:space="0" w:color="000000"/>
              <w:right w:val="single" w:sz="8" w:space="0" w:color="000000"/>
            </w:tcBorders>
            <w:tcMar>
              <w:top w:w="15" w:type="dxa"/>
              <w:left w:w="25" w:type="dxa"/>
              <w:bottom w:w="15" w:type="dxa"/>
              <w:right w:w="25" w:type="dxa"/>
            </w:tcMar>
            <w:vAlign w:val="bottom"/>
            <w:hideMark/>
          </w:tcPr>
          <w:p>
            <w:pPr>
              <w:spacing w:before="0" w:after="0" w:line="220" w:lineRule="atLeast"/>
              <w:ind w:left="1140"/>
            </w:pPr>
            <w:r>
              <w:rPr>
                <w:rFonts w:ascii="Arial" w:eastAsia="Arial" w:hAnsi="Arial" w:cs="Arial"/>
                <w:sz w:val="22"/>
                <w:szCs w:val="22"/>
              </w:rPr>
              <w:t>Week 9</w:t>
            </w:r>
          </w:p>
        </w:tc>
        <w:tc>
          <w:tcPr>
            <w:tcW w:w="2750" w:type="dxa"/>
            <w:tcBorders>
              <w:bottom w:val="single" w:sz="8" w:space="0" w:color="000000"/>
              <w:right w:val="single" w:sz="8" w:space="0" w:color="000000"/>
            </w:tcBorders>
            <w:tcMar>
              <w:top w:w="15" w:type="dxa"/>
              <w:left w:w="35" w:type="dxa"/>
              <w:bottom w:w="15" w:type="dxa"/>
              <w:right w:w="25" w:type="dxa"/>
            </w:tcMar>
            <w:vAlign w:val="bottom"/>
            <w:hideMark/>
          </w:tcPr>
          <w:p>
            <w:pPr>
              <w:spacing w:before="0" w:after="0" w:line="220" w:lineRule="atLeast"/>
              <w:ind w:left="83"/>
              <w:jc w:val="center"/>
            </w:pPr>
            <w:r>
              <w:rPr>
                <w:rFonts w:ascii="Arial" w:eastAsia="Arial" w:hAnsi="Arial" w:cs="Arial"/>
                <w:sz w:val="22"/>
                <w:szCs w:val="22"/>
              </w:rPr>
              <w:t>02 June 2023</w:t>
            </w:r>
          </w:p>
        </w:tc>
        <w:tc>
          <w:tcPr>
            <w:tcW w:w="4150" w:type="dxa"/>
            <w:tcBorders>
              <w:bottom w:val="single" w:sz="8" w:space="0" w:color="000000"/>
            </w:tcBorders>
            <w:tcMar>
              <w:top w:w="15" w:type="dxa"/>
              <w:left w:w="35" w:type="dxa"/>
              <w:bottom w:w="15" w:type="dxa"/>
              <w:right w:w="25" w:type="dxa"/>
            </w:tcMar>
            <w:vAlign w:val="bottom"/>
            <w:hideMark/>
          </w:tcPr>
          <w:p>
            <w:pPr>
              <w:spacing w:before="0" w:after="0" w:line="259" w:lineRule="atLeast"/>
            </w:pPr>
            <w:r>
              <w:rPr>
                <w:rFonts w:ascii="Calibri Light" w:eastAsia="Calibri Light" w:hAnsi="Calibri Light" w:cs="Calibri Light"/>
                <w:b/>
                <w:bCs/>
                <w:sz w:val="22"/>
                <w:szCs w:val="22"/>
              </w:rPr>
              <w:t>Clean the data and perform dedup check.</w:t>
            </w:r>
          </w:p>
        </w:tc>
      </w:tr>
      <w:tr>
        <w:tblPrEx>
          <w:tblCellMar>
            <w:top w:w="15" w:type="dxa"/>
            <w:left w:w="15" w:type="dxa"/>
            <w:bottom w:w="15" w:type="dxa"/>
            <w:right w:w="15" w:type="dxa"/>
          </w:tblCellMar>
        </w:tblPrEx>
        <w:trPr>
          <w:trHeight w:val="258"/>
        </w:trPr>
        <w:tc>
          <w:tcPr>
            <w:tcW w:w="2790" w:type="dxa"/>
            <w:tcBorders>
              <w:bottom w:val="single" w:sz="8" w:space="0" w:color="000000"/>
              <w:right w:val="single" w:sz="8" w:space="0" w:color="000000"/>
            </w:tcBorders>
            <w:tcMar>
              <w:top w:w="15" w:type="dxa"/>
              <w:left w:w="25" w:type="dxa"/>
              <w:bottom w:w="15" w:type="dxa"/>
              <w:right w:w="25" w:type="dxa"/>
            </w:tcMar>
            <w:vAlign w:val="bottom"/>
            <w:hideMark/>
          </w:tcPr>
          <w:p>
            <w:pPr>
              <w:spacing w:before="0" w:after="0" w:line="220" w:lineRule="atLeast"/>
              <w:ind w:left="1140"/>
            </w:pPr>
            <w:r>
              <w:rPr>
                <w:rFonts w:ascii="Arial" w:eastAsia="Arial" w:hAnsi="Arial" w:cs="Arial"/>
                <w:sz w:val="22"/>
                <w:szCs w:val="22"/>
              </w:rPr>
              <w:t>Week 10</w:t>
            </w:r>
          </w:p>
        </w:tc>
        <w:tc>
          <w:tcPr>
            <w:tcW w:w="2750" w:type="dxa"/>
            <w:tcBorders>
              <w:bottom w:val="single" w:sz="8" w:space="0" w:color="000000"/>
              <w:right w:val="single" w:sz="8" w:space="0" w:color="000000"/>
            </w:tcBorders>
            <w:tcMar>
              <w:top w:w="15" w:type="dxa"/>
              <w:left w:w="35" w:type="dxa"/>
              <w:bottom w:w="15" w:type="dxa"/>
              <w:right w:w="25" w:type="dxa"/>
            </w:tcMar>
            <w:vAlign w:val="bottom"/>
            <w:hideMark/>
          </w:tcPr>
          <w:p>
            <w:pPr>
              <w:spacing w:before="0" w:after="0" w:line="220" w:lineRule="atLeast"/>
              <w:ind w:left="83"/>
              <w:jc w:val="center"/>
            </w:pPr>
            <w:r>
              <w:rPr>
                <w:rFonts w:ascii="Arial" w:eastAsia="Arial" w:hAnsi="Arial" w:cs="Arial"/>
                <w:sz w:val="22"/>
                <w:szCs w:val="22"/>
              </w:rPr>
              <w:t>09 June 2023</w:t>
            </w:r>
          </w:p>
        </w:tc>
        <w:tc>
          <w:tcPr>
            <w:tcW w:w="4150" w:type="dxa"/>
            <w:tcBorders>
              <w:bottom w:val="single" w:sz="8" w:space="0" w:color="000000"/>
            </w:tcBorders>
            <w:tcMar>
              <w:top w:w="15" w:type="dxa"/>
              <w:left w:w="35" w:type="dxa"/>
              <w:bottom w:w="15" w:type="dxa"/>
              <w:right w:w="25" w:type="dxa"/>
            </w:tcMar>
            <w:vAlign w:val="bottom"/>
            <w:hideMark/>
          </w:tcPr>
          <w:p>
            <w:pPr>
              <w:spacing w:before="0" w:after="0" w:line="258" w:lineRule="atLeast"/>
            </w:pPr>
            <w:r>
              <w:rPr>
                <w:rFonts w:ascii="Calibri Light" w:eastAsia="Calibri Light" w:hAnsi="Calibri Light" w:cs="Calibri Light"/>
                <w:b/>
                <w:bCs/>
                <w:sz w:val="22"/>
                <w:szCs w:val="22"/>
              </w:rPr>
              <w:t>Visualize the data into Dashboard.</w:t>
            </w:r>
          </w:p>
        </w:tc>
      </w:tr>
      <w:tr>
        <w:tblPrEx>
          <w:tblCellMar>
            <w:top w:w="15" w:type="dxa"/>
            <w:left w:w="15" w:type="dxa"/>
            <w:bottom w:w="15" w:type="dxa"/>
            <w:right w:w="15" w:type="dxa"/>
          </w:tblCellMar>
        </w:tblPrEx>
        <w:trPr>
          <w:trHeight w:val="260"/>
        </w:trPr>
        <w:tc>
          <w:tcPr>
            <w:tcW w:w="2790" w:type="dxa"/>
            <w:tcBorders>
              <w:right w:val="single" w:sz="8" w:space="0" w:color="000000"/>
            </w:tcBorders>
            <w:tcMar>
              <w:top w:w="15" w:type="dxa"/>
              <w:left w:w="25" w:type="dxa"/>
              <w:bottom w:w="15" w:type="dxa"/>
              <w:right w:w="25" w:type="dxa"/>
            </w:tcMar>
            <w:vAlign w:val="bottom"/>
            <w:hideMark/>
          </w:tcPr>
          <w:p>
            <w:pPr>
              <w:spacing w:before="0" w:after="0" w:line="220" w:lineRule="atLeast"/>
              <w:ind w:left="1140"/>
            </w:pPr>
            <w:r>
              <w:rPr>
                <w:rFonts w:ascii="Arial" w:eastAsia="Arial" w:hAnsi="Arial" w:cs="Arial"/>
                <w:sz w:val="22"/>
                <w:szCs w:val="22"/>
              </w:rPr>
              <w:t>Week 11</w:t>
            </w:r>
          </w:p>
        </w:tc>
        <w:tc>
          <w:tcPr>
            <w:tcW w:w="2750" w:type="dxa"/>
            <w:tcBorders>
              <w:right w:val="single" w:sz="8" w:space="0" w:color="000000"/>
            </w:tcBorders>
            <w:tcMar>
              <w:top w:w="15" w:type="dxa"/>
              <w:left w:w="35" w:type="dxa"/>
              <w:bottom w:w="15" w:type="dxa"/>
              <w:right w:w="25" w:type="dxa"/>
            </w:tcMar>
            <w:vAlign w:val="bottom"/>
            <w:hideMark/>
          </w:tcPr>
          <w:p>
            <w:pPr>
              <w:spacing w:before="0" w:after="0" w:line="220" w:lineRule="atLeast"/>
              <w:ind w:left="83"/>
              <w:jc w:val="center"/>
            </w:pPr>
            <w:r>
              <w:rPr>
                <w:rFonts w:ascii="Arial" w:eastAsia="Arial" w:hAnsi="Arial" w:cs="Arial"/>
                <w:sz w:val="22"/>
                <w:szCs w:val="22"/>
              </w:rPr>
              <w:t>16 June 2023</w:t>
            </w:r>
          </w:p>
        </w:tc>
        <w:tc>
          <w:tcPr>
            <w:tcW w:w="4150" w:type="dxa"/>
            <w:tcMar>
              <w:top w:w="15" w:type="dxa"/>
              <w:left w:w="35" w:type="dxa"/>
              <w:bottom w:w="15" w:type="dxa"/>
              <w:right w:w="25" w:type="dxa"/>
            </w:tcMar>
            <w:vAlign w:val="bottom"/>
            <w:hideMark/>
          </w:tcPr>
          <w:p>
            <w:pPr>
              <w:spacing w:before="0" w:after="0" w:line="259" w:lineRule="atLeast"/>
            </w:pPr>
            <w:r>
              <w:rPr>
                <w:rFonts w:ascii="Calibri Light" w:eastAsia="Calibri Light" w:hAnsi="Calibri Light" w:cs="Calibri Light"/>
                <w:b/>
                <w:bCs/>
                <w:sz w:val="22"/>
                <w:szCs w:val="22"/>
              </w:rPr>
              <w:t>Create a batch which will at specified time</w:t>
            </w:r>
          </w:p>
        </w:tc>
      </w:tr>
      <w:tr>
        <w:tblPrEx>
          <w:tblCellMar>
            <w:top w:w="15" w:type="dxa"/>
            <w:left w:w="15" w:type="dxa"/>
            <w:bottom w:w="15" w:type="dxa"/>
            <w:right w:w="15" w:type="dxa"/>
          </w:tblCellMar>
        </w:tblPrEx>
        <w:trPr>
          <w:trHeight w:val="267"/>
        </w:trPr>
        <w:tc>
          <w:tcPr>
            <w:tcW w:w="2790" w:type="dxa"/>
            <w:tcBorders>
              <w:bottom w:val="single" w:sz="8" w:space="0" w:color="000000"/>
              <w:right w:val="single" w:sz="8" w:space="0" w:color="000000"/>
            </w:tcBorders>
            <w:tcMar>
              <w:top w:w="15" w:type="dxa"/>
              <w:left w:w="25" w:type="dxa"/>
              <w:bottom w:w="15" w:type="dxa"/>
              <w:right w:w="25" w:type="dxa"/>
            </w:tcMar>
            <w:vAlign w:val="bottom"/>
            <w:hideMark/>
          </w:tcPr>
          <w:p>
            <w:pPr>
              <w:spacing w:before="0" w:after="0" w:line="230" w:lineRule="atLeast"/>
            </w:pPr>
            <w:r>
              <w:rPr>
                <w:sz w:val="23"/>
                <w:szCs w:val="23"/>
              </w:rPr>
              <w:t> </w:t>
            </w:r>
          </w:p>
        </w:tc>
        <w:tc>
          <w:tcPr>
            <w:tcW w:w="2750" w:type="dxa"/>
            <w:tcBorders>
              <w:bottom w:val="single" w:sz="8" w:space="0" w:color="000000"/>
              <w:right w:val="single" w:sz="8" w:space="0" w:color="000000"/>
            </w:tcBorders>
            <w:tcMar>
              <w:top w:w="15" w:type="dxa"/>
              <w:left w:w="35" w:type="dxa"/>
              <w:bottom w:w="15" w:type="dxa"/>
              <w:right w:w="25" w:type="dxa"/>
            </w:tcMar>
            <w:vAlign w:val="bottom"/>
            <w:hideMark/>
          </w:tcPr>
          <w:p>
            <w:pPr>
              <w:spacing w:before="0" w:after="0" w:line="230" w:lineRule="atLeast"/>
            </w:pPr>
            <w:r>
              <w:rPr>
                <w:sz w:val="23"/>
                <w:szCs w:val="23"/>
              </w:rPr>
              <w:t> </w:t>
            </w:r>
          </w:p>
        </w:tc>
        <w:tc>
          <w:tcPr>
            <w:tcW w:w="4150" w:type="dxa"/>
            <w:tcBorders>
              <w:bottom w:val="single" w:sz="8" w:space="0" w:color="000000"/>
            </w:tcBorders>
            <w:tcMar>
              <w:top w:w="15" w:type="dxa"/>
              <w:left w:w="35" w:type="dxa"/>
              <w:bottom w:w="15" w:type="dxa"/>
              <w:right w:w="25" w:type="dxa"/>
            </w:tcMar>
            <w:vAlign w:val="bottom"/>
            <w:hideMark/>
          </w:tcPr>
          <w:p>
            <w:pPr>
              <w:spacing w:before="0" w:after="0" w:line="261" w:lineRule="atLeast"/>
            </w:pPr>
            <w:r>
              <w:rPr>
                <w:rFonts w:ascii="Calibri Light" w:eastAsia="Calibri Light" w:hAnsi="Calibri Light" w:cs="Calibri Light"/>
                <w:b/>
                <w:bCs/>
                <w:sz w:val="22"/>
                <w:szCs w:val="22"/>
              </w:rPr>
              <w:t>and dump the data into master file</w:t>
            </w:r>
          </w:p>
        </w:tc>
      </w:tr>
      <w:tr>
        <w:tblPrEx>
          <w:tblCellMar>
            <w:top w:w="15" w:type="dxa"/>
            <w:left w:w="15" w:type="dxa"/>
            <w:bottom w:w="15" w:type="dxa"/>
            <w:right w:w="15" w:type="dxa"/>
          </w:tblCellMar>
        </w:tblPrEx>
        <w:trPr>
          <w:trHeight w:val="261"/>
        </w:trPr>
        <w:tc>
          <w:tcPr>
            <w:tcW w:w="2790" w:type="dxa"/>
            <w:tcBorders>
              <w:right w:val="single" w:sz="8" w:space="0" w:color="000000"/>
            </w:tcBorders>
            <w:tcMar>
              <w:top w:w="15" w:type="dxa"/>
              <w:left w:w="25" w:type="dxa"/>
              <w:bottom w:w="15" w:type="dxa"/>
              <w:right w:w="25" w:type="dxa"/>
            </w:tcMar>
            <w:vAlign w:val="bottom"/>
            <w:hideMark/>
          </w:tcPr>
          <w:p>
            <w:pPr>
              <w:spacing w:before="0" w:after="0" w:line="220" w:lineRule="atLeast"/>
              <w:ind w:left="1140"/>
            </w:pPr>
            <w:r>
              <w:rPr>
                <w:rFonts w:ascii="Arial" w:eastAsia="Arial" w:hAnsi="Arial" w:cs="Arial"/>
                <w:sz w:val="22"/>
                <w:szCs w:val="22"/>
              </w:rPr>
              <w:t>Week 12</w:t>
            </w:r>
          </w:p>
        </w:tc>
        <w:tc>
          <w:tcPr>
            <w:tcW w:w="2750" w:type="dxa"/>
            <w:tcBorders>
              <w:right w:val="single" w:sz="8" w:space="0" w:color="000000"/>
            </w:tcBorders>
            <w:tcMar>
              <w:top w:w="15" w:type="dxa"/>
              <w:left w:w="35" w:type="dxa"/>
              <w:bottom w:w="15" w:type="dxa"/>
              <w:right w:w="25" w:type="dxa"/>
            </w:tcMar>
            <w:vAlign w:val="bottom"/>
            <w:hideMark/>
          </w:tcPr>
          <w:p>
            <w:pPr>
              <w:spacing w:before="0" w:after="0" w:line="220" w:lineRule="atLeast"/>
              <w:ind w:left="83"/>
              <w:jc w:val="center"/>
            </w:pPr>
            <w:r>
              <w:rPr>
                <w:rFonts w:ascii="Arial" w:eastAsia="Arial" w:hAnsi="Arial" w:cs="Arial"/>
                <w:sz w:val="22"/>
                <w:szCs w:val="22"/>
              </w:rPr>
              <w:t>23 June 2023</w:t>
            </w:r>
          </w:p>
        </w:tc>
        <w:tc>
          <w:tcPr>
            <w:tcW w:w="4150" w:type="dxa"/>
            <w:tcMar>
              <w:top w:w="15" w:type="dxa"/>
              <w:left w:w="35" w:type="dxa"/>
              <w:bottom w:w="15" w:type="dxa"/>
              <w:right w:w="25" w:type="dxa"/>
            </w:tcMar>
            <w:vAlign w:val="bottom"/>
            <w:hideMark/>
          </w:tcPr>
          <w:p>
            <w:pPr>
              <w:spacing w:before="0" w:after="0" w:line="261" w:lineRule="atLeast"/>
            </w:pPr>
            <w:r>
              <w:rPr>
                <w:rFonts w:ascii="Calibri Light" w:eastAsia="Calibri Light" w:hAnsi="Calibri Light" w:cs="Calibri Light"/>
                <w:b/>
                <w:bCs/>
                <w:sz w:val="22"/>
                <w:szCs w:val="22"/>
              </w:rPr>
              <w:t>Document the challenges encountered</w:t>
            </w:r>
          </w:p>
        </w:tc>
      </w:tr>
      <w:tr>
        <w:tblPrEx>
          <w:tblCellMar>
            <w:top w:w="15" w:type="dxa"/>
            <w:left w:w="15" w:type="dxa"/>
            <w:bottom w:w="15" w:type="dxa"/>
            <w:right w:w="15" w:type="dxa"/>
          </w:tblCellMar>
        </w:tblPrEx>
        <w:trPr>
          <w:trHeight w:val="267"/>
        </w:trPr>
        <w:tc>
          <w:tcPr>
            <w:tcW w:w="2790" w:type="dxa"/>
            <w:tcBorders>
              <w:bottom w:val="single" w:sz="8" w:space="0" w:color="000000"/>
              <w:right w:val="single" w:sz="8" w:space="0" w:color="000000"/>
            </w:tcBorders>
            <w:tcMar>
              <w:top w:w="15" w:type="dxa"/>
              <w:left w:w="25" w:type="dxa"/>
              <w:bottom w:w="15" w:type="dxa"/>
              <w:right w:w="25" w:type="dxa"/>
            </w:tcMar>
            <w:vAlign w:val="bottom"/>
            <w:hideMark/>
          </w:tcPr>
          <w:p>
            <w:pPr>
              <w:spacing w:before="0" w:after="0" w:line="230" w:lineRule="atLeast"/>
            </w:pPr>
            <w:r>
              <w:rPr>
                <w:sz w:val="23"/>
                <w:szCs w:val="23"/>
              </w:rPr>
              <w:t> </w:t>
            </w:r>
          </w:p>
        </w:tc>
        <w:tc>
          <w:tcPr>
            <w:tcW w:w="2750" w:type="dxa"/>
            <w:tcBorders>
              <w:bottom w:val="single" w:sz="8" w:space="0" w:color="000000"/>
              <w:right w:val="single" w:sz="8" w:space="0" w:color="000000"/>
            </w:tcBorders>
            <w:tcMar>
              <w:top w:w="15" w:type="dxa"/>
              <w:left w:w="35" w:type="dxa"/>
              <w:bottom w:w="15" w:type="dxa"/>
              <w:right w:w="25" w:type="dxa"/>
            </w:tcMar>
            <w:vAlign w:val="bottom"/>
            <w:hideMark/>
          </w:tcPr>
          <w:p>
            <w:pPr>
              <w:spacing w:before="0" w:after="0" w:line="230" w:lineRule="atLeast"/>
            </w:pPr>
            <w:r>
              <w:rPr>
                <w:sz w:val="23"/>
                <w:szCs w:val="23"/>
              </w:rPr>
              <w:t> </w:t>
            </w:r>
          </w:p>
        </w:tc>
        <w:tc>
          <w:tcPr>
            <w:tcW w:w="4150" w:type="dxa"/>
            <w:tcBorders>
              <w:bottom w:val="single" w:sz="8" w:space="0" w:color="000000"/>
            </w:tcBorders>
            <w:tcMar>
              <w:top w:w="15" w:type="dxa"/>
              <w:left w:w="35" w:type="dxa"/>
              <w:bottom w:w="15" w:type="dxa"/>
              <w:right w:w="25" w:type="dxa"/>
            </w:tcMar>
            <w:vAlign w:val="bottom"/>
            <w:hideMark/>
          </w:tcPr>
          <w:p>
            <w:pPr>
              <w:spacing w:before="0" w:after="0" w:line="261" w:lineRule="atLeast"/>
            </w:pPr>
            <w:r>
              <w:rPr>
                <w:rFonts w:ascii="Calibri Light" w:eastAsia="Calibri Light" w:hAnsi="Calibri Light" w:cs="Calibri Light"/>
                <w:b/>
                <w:bCs/>
                <w:sz w:val="22"/>
                <w:szCs w:val="22"/>
              </w:rPr>
              <w:t>during this implementation.</w:t>
            </w:r>
          </w:p>
        </w:tc>
      </w:tr>
      <w:tr>
        <w:tblPrEx>
          <w:tblCellMar>
            <w:top w:w="15" w:type="dxa"/>
            <w:left w:w="15" w:type="dxa"/>
            <w:bottom w:w="15" w:type="dxa"/>
            <w:right w:w="15" w:type="dxa"/>
          </w:tblCellMar>
        </w:tblPrEx>
        <w:trPr>
          <w:trHeight w:val="262"/>
        </w:trPr>
        <w:tc>
          <w:tcPr>
            <w:tcW w:w="2790" w:type="dxa"/>
            <w:tcBorders>
              <w:right w:val="single" w:sz="8" w:space="0" w:color="000000"/>
            </w:tcBorders>
            <w:tcMar>
              <w:top w:w="15" w:type="dxa"/>
              <w:left w:w="25" w:type="dxa"/>
              <w:bottom w:w="15" w:type="dxa"/>
              <w:right w:w="25" w:type="dxa"/>
            </w:tcMar>
            <w:vAlign w:val="bottom"/>
            <w:hideMark/>
          </w:tcPr>
          <w:p>
            <w:pPr>
              <w:spacing w:before="0" w:after="0" w:line="220" w:lineRule="atLeast"/>
              <w:ind w:left="1140"/>
            </w:pPr>
            <w:r>
              <w:rPr>
                <w:rFonts w:ascii="Arial" w:eastAsia="Arial" w:hAnsi="Arial" w:cs="Arial"/>
                <w:sz w:val="22"/>
                <w:szCs w:val="22"/>
              </w:rPr>
              <w:t>Week 13</w:t>
            </w:r>
          </w:p>
        </w:tc>
        <w:tc>
          <w:tcPr>
            <w:tcW w:w="2750" w:type="dxa"/>
            <w:tcBorders>
              <w:right w:val="single" w:sz="8" w:space="0" w:color="000000"/>
            </w:tcBorders>
            <w:tcMar>
              <w:top w:w="15" w:type="dxa"/>
              <w:left w:w="35" w:type="dxa"/>
              <w:bottom w:w="15" w:type="dxa"/>
              <w:right w:w="25" w:type="dxa"/>
            </w:tcMar>
            <w:vAlign w:val="bottom"/>
            <w:hideMark/>
          </w:tcPr>
          <w:p>
            <w:pPr>
              <w:spacing w:before="0" w:after="0" w:line="220" w:lineRule="atLeast"/>
              <w:ind w:left="83"/>
              <w:jc w:val="center"/>
            </w:pPr>
            <w:r>
              <w:rPr>
                <w:rFonts w:ascii="Arial" w:eastAsia="Arial" w:hAnsi="Arial" w:cs="Arial"/>
                <w:sz w:val="22"/>
                <w:szCs w:val="22"/>
              </w:rPr>
              <w:t>30 June 2023</w:t>
            </w:r>
          </w:p>
        </w:tc>
        <w:tc>
          <w:tcPr>
            <w:tcW w:w="4150" w:type="dxa"/>
            <w:tcMar>
              <w:top w:w="15" w:type="dxa"/>
              <w:left w:w="35" w:type="dxa"/>
              <w:bottom w:w="15" w:type="dxa"/>
              <w:right w:w="25" w:type="dxa"/>
            </w:tcMar>
            <w:vAlign w:val="bottom"/>
            <w:hideMark/>
          </w:tcPr>
          <w:p>
            <w:pPr>
              <w:spacing w:before="0" w:after="0" w:line="261" w:lineRule="atLeast"/>
            </w:pPr>
            <w:r>
              <w:rPr>
                <w:rFonts w:ascii="Calibri Light" w:eastAsia="Calibri Light" w:hAnsi="Calibri Light" w:cs="Calibri Light"/>
                <w:b/>
                <w:bCs/>
                <w:sz w:val="22"/>
                <w:szCs w:val="22"/>
              </w:rPr>
              <w:t>Final Project Report and Code</w:t>
            </w:r>
          </w:p>
        </w:tc>
      </w:tr>
    </w:tbl>
    <w:p>
      <w:pPr>
        <w:spacing w:before="0" w:after="0" w:line="331" w:lineRule="atLeast"/>
      </w:pPr>
      <w:r>
        <w:t> </w:t>
      </w:r>
    </w:p>
    <w:p>
      <w:pPr>
        <w:spacing w:before="0" w:after="0" w:line="320" w:lineRule="atLeast"/>
      </w:pPr>
      <w:r>
        <w:rPr>
          <w:b/>
          <w:bCs/>
          <w:sz w:val="32"/>
          <w:szCs w:val="32"/>
        </w:rPr>
        <w:t>2. Problem Statement</w:t>
      </w:r>
    </w:p>
    <w:p>
      <w:pPr>
        <w:spacing w:before="0" w:after="0" w:line="280" w:lineRule="atLeast"/>
      </w:pPr>
      <w:r>
        <w:rPr>
          <w:sz w:val="28"/>
          <w:szCs w:val="28"/>
        </w:rPr>
        <w:t> </w:t>
      </w:r>
    </w:p>
    <w:p>
      <w:pPr>
        <w:spacing w:before="0" w:after="0" w:line="235" w:lineRule="auto"/>
        <w:ind w:right="780"/>
        <w:rPr>
          <w:sz w:val="28"/>
          <w:szCs w:val="28"/>
        </w:rPr>
      </w:pPr>
      <w:r>
        <w:rPr>
          <w:rFonts w:ascii="Trebuchet MS" w:eastAsia="Trebuchet MS" w:hAnsi="Trebuchet MS" w:cs="Trebuchet MS"/>
          <w:b/>
          <w:bCs/>
          <w:sz w:val="28"/>
          <w:szCs w:val="28"/>
        </w:rPr>
        <w:t>XYZ company is collecting the data customer using google forms and they have floated n number of forms on the web.</w:t>
      </w:r>
    </w:p>
    <w:p>
      <w:pPr>
        <w:spacing w:before="0" w:after="0" w:line="280" w:lineRule="atLeast"/>
      </w:pPr>
      <w:r>
        <w:rPr>
          <w:rFonts w:ascii="Trebuchet MS" w:eastAsia="Trebuchet MS" w:hAnsi="Trebuchet MS" w:cs="Trebuchet MS"/>
          <w:sz w:val="28"/>
          <w:szCs w:val="28"/>
        </w:rPr>
        <w:t> </w:t>
      </w:r>
    </w:p>
    <w:p>
      <w:pPr>
        <w:spacing w:before="0" w:after="0" w:line="235" w:lineRule="auto"/>
        <w:ind w:right="660"/>
        <w:rPr>
          <w:sz w:val="28"/>
          <w:szCs w:val="28"/>
        </w:rPr>
      </w:pPr>
      <w:r>
        <w:rPr>
          <w:rFonts w:ascii="Trebuchet MS" w:eastAsia="Trebuchet MS" w:hAnsi="Trebuchet MS" w:cs="Trebuchet MS"/>
          <w:b/>
          <w:bCs/>
          <w:sz w:val="28"/>
          <w:szCs w:val="28"/>
        </w:rPr>
        <w:t>The company wants to create a pipeline which will collect all the data of these google forms and visualize the data in the dashboard.</w:t>
      </w:r>
    </w:p>
    <w:p>
      <w:pPr>
        <w:spacing w:before="0" w:after="0" w:line="280" w:lineRule="atLeast"/>
      </w:pPr>
      <w:r>
        <w:rPr>
          <w:rFonts w:ascii="Trebuchet MS" w:eastAsia="Trebuchet MS" w:hAnsi="Trebuchet MS" w:cs="Trebuchet MS"/>
          <w:sz w:val="28"/>
          <w:szCs w:val="28"/>
        </w:rPr>
        <w:t> </w:t>
      </w:r>
    </w:p>
    <w:p>
      <w:pPr>
        <w:spacing w:before="0" w:after="0" w:line="235" w:lineRule="auto"/>
        <w:ind w:right="200"/>
        <w:rPr>
          <w:sz w:val="28"/>
          <w:szCs w:val="28"/>
        </w:rPr>
      </w:pPr>
      <w:r>
        <w:rPr>
          <w:rFonts w:ascii="Trebuchet MS" w:eastAsia="Trebuchet MS" w:hAnsi="Trebuchet MS" w:cs="Trebuchet MS"/>
          <w:b/>
          <w:bCs/>
          <w:sz w:val="28"/>
          <w:szCs w:val="28"/>
        </w:rPr>
        <w:t>The dataset needs to be clean and if there is any data issue present in the data then it should be treated by this pipeline (duplicate data or junk data. Dedup check should be performed on the email id of the customer.</w:t>
      </w:r>
    </w:p>
    <w:p>
      <w:pPr>
        <w:spacing w:before="0" w:after="0" w:line="235" w:lineRule="auto"/>
        <w:ind w:right="200"/>
        <w:rPr>
          <w:sz w:val="23"/>
          <w:szCs w:val="23"/>
        </w:rPr>
      </w:pPr>
      <w:r>
        <w:rPr>
          <w:sz w:val="23"/>
          <w:szCs w:val="23"/>
        </w:rPr>
        <w:t> </w:t>
      </w:r>
    </w:p>
    <w:p>
      <w:pPr>
        <w:spacing w:before="240" w:after="240"/>
        <w:rPr>
          <w:sz w:val="32"/>
          <w:szCs w:val="32"/>
        </w:rPr>
      </w:pPr>
      <w:r>
        <w:rPr>
          <w:b/>
          <w:bCs/>
          <w:sz w:val="32"/>
          <w:szCs w:val="32"/>
        </w:rPr>
        <w:t>3. Data Understanding</w:t>
      </w:r>
    </w:p>
    <w:p>
      <w:pPr>
        <w:spacing w:before="240" w:after="240"/>
        <w:rPr>
          <w:sz w:val="32"/>
          <w:szCs w:val="32"/>
        </w:rPr>
      </w:pPr>
      <w:r>
        <w:rPr>
          <w:rFonts w:ascii="Trebuchet MS" w:eastAsia="Trebuchet MS" w:hAnsi="Trebuchet MS" w:cs="Trebuchet MS"/>
          <w:b/>
          <w:bCs/>
          <w:sz w:val="32"/>
          <w:szCs w:val="32"/>
        </w:rPr>
        <w:t>The source of the data used in this analysis is company data. It includes personal information about individuals such as their age, gender, marital status, education level, number of children, and number of languages spoken. The data also includes a satisfaction rate variable, which represents the level of satisfaction of the individuals. The data was collected from various sources and merged into a single file to provide a comprehensive view of the customers. By analyzing this data, we can gain insights into the characteristics and preferences of the customers, which can help companies make informed decisions about their products and services.</w:t>
      </w:r>
    </w:p>
    <w:p>
      <w:pPr>
        <w:spacing w:before="240" w:after="240"/>
        <w:rPr>
          <w:sz w:val="32"/>
          <w:szCs w:val="32"/>
        </w:rPr>
      </w:pPr>
      <w:r>
        <w:rPr>
          <w:rFonts w:ascii="Trebuchet MS" w:eastAsia="Trebuchet MS" w:hAnsi="Trebuchet MS" w:cs="Trebuchet MS"/>
          <w:b/>
          <w:bCs/>
          <w:sz w:val="32"/>
          <w:szCs w:val="32"/>
        </w:rPr>
        <w:t>4. Types of Data</w:t>
      </w:r>
    </w:p>
    <w:p>
      <w:pPr>
        <w:spacing w:before="240" w:after="240"/>
        <w:rPr>
          <w:sz w:val="32"/>
          <w:szCs w:val="32"/>
        </w:rPr>
      </w:pPr>
      <w:r>
        <w:rPr>
          <w:rFonts w:ascii="Trebuchet MS" w:eastAsia="Trebuchet MS" w:hAnsi="Trebuchet MS" w:cs="Trebuchet MS"/>
          <w:b/>
          <w:bCs/>
          <w:sz w:val="32"/>
          <w:szCs w:val="32"/>
        </w:rPr>
        <w:t>Based on the merged data, we can identify the following types of data:</w:t>
      </w:r>
    </w:p>
    <w:p>
      <w:pPr>
        <w:spacing w:before="240" w:after="240"/>
        <w:rPr>
          <w:sz w:val="32"/>
          <w:szCs w:val="32"/>
        </w:rPr>
      </w:pPr>
      <w:r>
        <w:rPr>
          <w:rFonts w:ascii="Trebuchet MS" w:eastAsia="Trebuchet MS" w:hAnsi="Trebuchet MS" w:cs="Trebuchet MS"/>
          <w:b/>
          <w:bCs/>
          <w:sz w:val="32"/>
          <w:szCs w:val="32"/>
        </w:rPr>
        <w:t>1.Categorical Data: Gender, Marital Status, Education Level, and Languages Spoken are categorical variables. They have a limited number of possible values and often represent characteristics or attributes of the customers.</w:t>
      </w:r>
    </w:p>
    <w:p>
      <w:pPr>
        <w:spacing w:before="240" w:after="240"/>
        <w:rPr>
          <w:sz w:val="32"/>
          <w:szCs w:val="32"/>
        </w:rPr>
      </w:pPr>
      <w:r>
        <w:rPr>
          <w:rFonts w:ascii="Trebuchet MS" w:eastAsia="Trebuchet MS" w:hAnsi="Trebuchet MS" w:cs="Trebuchet MS"/>
          <w:b/>
          <w:bCs/>
          <w:sz w:val="32"/>
          <w:szCs w:val="32"/>
        </w:rPr>
        <w:t>2.Numerical Data: Age, Number of Children, Number of Languages Spoken, and Satisfaction Rate are numerical variables. They have a range of values and often represent quantitative measurements of the customers.</w:t>
      </w:r>
      <w:r>
        <w:rPr>
          <w:rFonts w:ascii="Trebuchet MS" w:eastAsia="Trebuchet MS" w:hAnsi="Trebuchet MS" w:cs="Trebuchet MS"/>
          <w:b/>
          <w:bCs/>
          <w:sz w:val="32"/>
          <w:szCs w:val="32"/>
        </w:rPr>
        <w:t> </w:t>
      </w:r>
    </w:p>
    <w:p>
      <w:pPr>
        <w:spacing w:before="240" w:after="240"/>
        <w:rPr>
          <w:sz w:val="32"/>
          <w:szCs w:val="32"/>
        </w:rPr>
      </w:pPr>
      <w:r>
        <w:rPr>
          <w:b/>
          <w:bCs/>
        </w:rPr>
        <w:t> </w:t>
      </w:r>
      <w:r>
        <w:rPr>
          <w:rFonts w:ascii="Trebuchet MS" w:eastAsia="Trebuchet MS" w:hAnsi="Trebuchet MS" w:cs="Trebuchet MS"/>
          <w:b/>
          <w:bCs/>
          <w:sz w:val="32"/>
          <w:szCs w:val="32"/>
        </w:rPr>
        <w:t>5. Data Insights</w:t>
      </w:r>
    </w:p>
    <w:p>
      <w:pPr>
        <w:spacing w:before="240" w:after="240"/>
        <w:rPr>
          <w:sz w:val="32"/>
          <w:szCs w:val="32"/>
        </w:rPr>
      </w:pPr>
      <w:r>
        <w:rPr>
          <w:rFonts w:ascii="Trebuchet MS" w:eastAsia="Trebuchet MS" w:hAnsi="Trebuchet MS" w:cs="Trebuchet MS"/>
          <w:b/>
          <w:bCs/>
          <w:sz w:val="32"/>
          <w:szCs w:val="32"/>
        </w:rPr>
        <w:t>After analyzing the data, we found that the majority of the variables are skewed positively, indicating that the data is more concentrated towards the higher end of the scale. However, the Satisfaction Rate variable is skewed negatively, indicating that the data is more concentrated towards the lower end of the scale. We did not find any outliers or missing data in the dataset, indicating that the data is of good quality. However, we did find duplicate columns in the merged file, specifically the email columns, which we will remove to avoid redundancy in the data. Overall, the data is in relatively good condition, and by addressing the issues found during our analysis, we ensured that our results are accurate and reliable.</w:t>
      </w:r>
    </w:p>
    <w:p>
      <w:pPr>
        <w:spacing w:before="240" w:after="240"/>
      </w:pPr>
      <w:r>
        <w:t> </w:t>
      </w:r>
    </w:p>
    <w:p>
      <w:pPr>
        <w:spacing w:before="240" w:after="240"/>
        <w:rPr>
          <w:sz w:val="32"/>
          <w:szCs w:val="32"/>
        </w:rPr>
      </w:pPr>
      <w:r>
        <w:rPr>
          <w:rFonts w:ascii="Trebuchet MS" w:eastAsia="Trebuchet MS" w:hAnsi="Trebuchet MS" w:cs="Trebuchet MS"/>
          <w:sz w:val="32"/>
          <w:szCs w:val="32"/>
        </w:rPr>
        <w:t> </w:t>
      </w:r>
    </w:p>
    <w:p>
      <w:pPr>
        <w:spacing w:before="240" w:after="0" w:line="240" w:lineRule="atLeast"/>
      </w:pPr>
      <w:r>
        <w:t> </w:t>
      </w:r>
    </w:p>
    <w:p>
      <w:pPr>
        <w:spacing w:before="0" w:after="0" w:line="240" w:lineRule="atLeast"/>
      </w:pPr>
      <w:r>
        <w:t> </w:t>
      </w:r>
    </w:p>
    <w:p>
      <w:pPr>
        <w:spacing w:before="0" w:after="0" w:line="320" w:lineRule="atLeast"/>
      </w:pPr>
      <w:r>
        <w:rPr>
          <w:rFonts w:ascii="Trebuchet MS" w:eastAsia="Trebuchet MS" w:hAnsi="Trebuchet MS" w:cs="Trebuchet MS"/>
          <w:sz w:val="32"/>
          <w:szCs w:val="32"/>
        </w:rP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358" w:lineRule="atLeast"/>
      </w:pPr>
      <w:r>
        <w:t> </w:t>
      </w:r>
    </w:p>
    <w:p>
      <w:pPr>
        <w:spacing w:before="0" w:after="0" w:line="190" w:lineRule="atLeast"/>
        <w:ind w:left="9380"/>
      </w:pPr>
      <w:r>
        <w:rPr>
          <w:sz w:val="19"/>
          <w:szCs w:val="19"/>
        </w:rPr>
        <w:t>3</w:t>
      </w:r>
    </w:p>
    <w:sectPr>
      <w:type w:val="nextPage"/>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