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C45" w:rsidRDefault="00F20FD7" w:rsidP="00D70C45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2" type="#_x0000_t176" style="position:absolute;margin-left:101.95pt;margin-top:-35.35pt;width:202.85pt;height:24.65pt;z-index:251660288">
            <v:textbox style="mso-next-textbox:#_x0000_s1052">
              <w:txbxContent>
                <w:p w:rsidR="00D70C45" w:rsidRDefault="00D70C45" w:rsidP="00D70C45">
                  <w:pPr>
                    <w:jc w:val="center"/>
                  </w:pPr>
                  <w:r>
                    <w:t>Betonarme Plak Köprü Üstyapı Tasarımı</w:t>
                  </w:r>
                </w:p>
                <w:p w:rsidR="00D70C45" w:rsidRDefault="00D70C45" w:rsidP="00D70C45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margin-left:208.4pt;margin-top:696.7pt;width:0;height:94.55pt;z-index:251686912" o:connectortype="straight">
            <v:stroke endarrow="block"/>
          </v:shape>
        </w:pict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 w:rsidR="00D70C45">
        <w:br/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76" type="#_x0000_t109" style="position:absolute;margin-left:101.95pt;margin-top:647.85pt;width:207.8pt;height:48.85pt;z-index:251684864;mso-position-horizontal-relative:text;mso-position-vertical-relative:text">
            <v:textbox style="mso-next-textbox:#_x0000_s1076">
              <w:txbxContent>
                <w:p w:rsidR="00D70C45" w:rsidRDefault="00D70C45" w:rsidP="00D70C45">
                  <w:pPr>
                    <w:jc w:val="center"/>
                  </w:pPr>
                  <w:r>
                    <w:t>Betonarme Tasarımına Başlanılması</w:t>
                  </w:r>
                </w:p>
                <w:p w:rsidR="00D70C45" w:rsidRDefault="00D70C45" w:rsidP="00D70C45">
                  <w:pPr>
                    <w:jc w:val="center"/>
                  </w:pPr>
                  <w:r>
                    <w:t>İç Şeritte Donatı Hesabı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32" style="position:absolute;margin-left:208.4pt;margin-top:627.2pt;width:0;height:20.65pt;z-index:25168588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75" style="position:absolute;margin-left:67.45pt;margin-top:602.8pt;width:282.4pt;height:24.4pt;z-index:251683840;mso-position-horizontal-relative:text;mso-position-vertical-relative:text">
            <v:textbox style="mso-next-textbox:#_x0000_s1075">
              <w:txbxContent>
                <w:p w:rsidR="00D70C45" w:rsidRDefault="00D70C45" w:rsidP="00D70C45">
                  <w:pPr>
                    <w:jc w:val="center"/>
                  </w:pPr>
                  <w:r w:rsidRPr="001A1482">
                    <w:t>Kenar şeritlerde tasarım momentinin hesaplanması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4" type="#_x0000_t32" style="position:absolute;margin-left:208.4pt;margin-top:582.15pt;width:0;height:20.65pt;z-index:25168281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73" type="#_x0000_t109" style="position:absolute;margin-left:65pt;margin-top:557.75pt;width:284.85pt;height:24.4pt;z-index:251681792;mso-position-horizontal-relative:text;mso-position-vertical-relative:text">
            <v:textbox style="mso-next-textbox:#_x0000_s1073">
              <w:txbxContent>
                <w:p w:rsidR="00D70C45" w:rsidRDefault="00D70C45" w:rsidP="00D70C45">
                  <w:pPr>
                    <w:jc w:val="center"/>
                  </w:pPr>
                  <w:r w:rsidRPr="00CC44BF">
                    <w:t>İç şeritlerde tasarım momentinin hesaplanması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32" style="position:absolute;margin-left:208.4pt;margin-top:537.1pt;width:0;height:20.65pt;z-index:25168076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70" type="#_x0000_t109" style="position:absolute;margin-left:27.5pt;margin-top:514.55pt;width:365pt;height:22.55pt;z-index:251678720;mso-position-horizontal-relative:text;mso-position-vertical-relative:text">
            <v:textbox style="mso-next-textbox:#_x0000_s1070">
              <w:txbxContent>
                <w:p w:rsidR="00D70C45" w:rsidRPr="00CC44BF" w:rsidRDefault="00D70C45" w:rsidP="00D70C45">
                  <w:pPr>
                    <w:jc w:val="center"/>
                  </w:pPr>
                  <w:r w:rsidRPr="00CC44BF">
                    <w:t>Şerit yükten dolayı kesit ortasında oluşan maksimum moment</w:t>
                  </w:r>
                  <w:r>
                    <w:t>in belirlenmesi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32" style="position:absolute;margin-left:208.4pt;margin-top:489.5pt;width:0;height:20.65pt;z-index:25167974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68" type="#_x0000_t87" style="position:absolute;margin-left:41.25pt;margin-top:439.55pt;width:8.15pt;height:35.65pt;z-index:251676672;mso-position-horizontal-relative:text;mso-position-vertical-relative:text"/>
        </w:pict>
      </w:r>
      <w:r>
        <w:rPr>
          <w:noProof/>
        </w:rPr>
        <w:pict>
          <v:shape id="_x0000_s1067" type="#_x0000_t109" style="position:absolute;margin-left:-8.8pt;margin-top:416.25pt;width:430.75pt;height:73.25pt;z-index:251675648;mso-position-horizontal-relative:text;mso-position-vertical-relative:text">
            <v:textbox style="mso-next-textbox:#_x0000_s1067">
              <w:txbxContent>
                <w:p w:rsidR="00D70C45" w:rsidRDefault="00D70C45" w:rsidP="00D70C45">
                  <w:r>
                    <w:t xml:space="preserve">                                  Maksimum Momentin Belirlenmesi</w:t>
                  </w:r>
                  <w:r>
                    <w:br/>
                    <w:t xml:space="preserve">                       Kamyon </w:t>
                  </w:r>
                  <w:r w:rsidRPr="00CC44BF">
                    <w:t>yüklemesi tarafından kesit ortasında oluşan maksimum moment</w:t>
                  </w:r>
                  <w:r>
                    <w:br/>
                    <w:t>M=(max)</w:t>
                  </w:r>
                  <w:r>
                    <w:br/>
                    <w:t xml:space="preserve">                       </w:t>
                  </w:r>
                  <w:r w:rsidRPr="00CC44BF">
                    <w:t>Tandem yüklemesi tarafından kesit ortasında oluşan maksimum moment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32" style="position:absolute;margin-left:204.65pt;margin-top:391.85pt;width:0;height:20.65pt;z-index:25167769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65" type="#_x0000_t109" style="position:absolute;margin-left:110.1pt;margin-top:368.05pt;width:186.6pt;height:23.8pt;z-index:251673600;mso-position-horizontal-relative:text;mso-position-vertical-relative:text">
            <v:textbox style="mso-next-textbox:#_x0000_s1065">
              <w:txbxContent>
                <w:p w:rsidR="00D70C45" w:rsidRDefault="00D70C45" w:rsidP="00D70C45">
                  <w:pPr>
                    <w:jc w:val="center"/>
                  </w:pPr>
                  <w:r>
                    <w:t>Sabit Yüklerin Belirlenmesi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32" style="position:absolute;margin-left:204.65pt;margin-top:347.4pt;width:0;height:20.65pt;z-index:25167462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63" type="#_x0000_t109" style="position:absolute;margin-left:116.3pt;margin-top:272.8pt;width:175.3pt;height:74.6pt;z-index:251671552;mso-position-horizontal-relative:text;mso-position-vertical-relative:text">
            <v:textbox style="mso-next-textbox:#_x0000_s1063">
              <w:txbxContent>
                <w:p w:rsidR="00D70C45" w:rsidRDefault="00D70C45" w:rsidP="00D70C45">
                  <w:r w:rsidRPr="000578C7">
                    <w:t>Kenar şerit genişliği</w:t>
                  </w:r>
                  <w:r>
                    <w:t>nin Belirlenmesi</w:t>
                  </w:r>
                  <w:r>
                    <w:br/>
                    <w:t xml:space="preserve">                               1800mm</w:t>
                  </w:r>
                  <w:r>
                    <w:br/>
                    <w:t>Ekenar=(min)</w:t>
                  </w:r>
                  <w:r>
                    <w:br/>
                    <w:t xml:space="preserve">                                Ek1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87" style="position:absolute;margin-left:188.4pt;margin-top:297.35pt;width:8.15pt;height:35.65pt;z-index:251672576;mso-position-horizontal-relative:text;mso-position-vertical-relative:text"/>
        </w:pict>
      </w:r>
      <w:r>
        <w:rPr>
          <w:noProof/>
        </w:rPr>
        <w:pict>
          <v:shape id="_x0000_s1058" type="#_x0000_t109" style="position:absolute;margin-left:128.85pt;margin-top:106.3pt;width:167.85pt;height:102.05pt;z-index:251666432;mso-position-horizontal-relative:text;mso-position-vertical-relative:text">
            <v:textbox style="mso-next-textbox:#_x0000_s1058">
              <w:txbxContent>
                <w:p w:rsidR="00D70C45" w:rsidRDefault="00D70C45" w:rsidP="00D70C45">
                  <w:r>
                    <w:t>İç Şerit Genişliğinin Belirlenmesi</w:t>
                  </w:r>
                  <w:r>
                    <w:br/>
                    <w:t xml:space="preserve">               </w:t>
                  </w:r>
                  <w:r>
                    <w:br/>
                    <w:t xml:space="preserve">                         Eic1</w:t>
                  </w:r>
                  <w:r>
                    <w:br/>
                    <w:t>Eic =(min)       Eic2</w:t>
                  </w:r>
                  <w:r>
                    <w:br/>
                    <w:t xml:space="preserve">                         Eic3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32" style="position:absolute;margin-left:204.65pt;margin-top:252.15pt;width:0;height:20.65pt;z-index:25166848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59" type="#_x0000_t109" style="position:absolute;margin-left:133.25pt;margin-top:229pt;width:145.3pt;height:23.15pt;z-index:251667456;mso-position-horizontal-relative:text;mso-position-vertical-relative:text">
            <v:textbox style="mso-next-textbox:#_x0000_s1059">
              <w:txbxContent>
                <w:p w:rsidR="00D70C45" w:rsidRDefault="00D70C45" w:rsidP="00D70C45">
                  <w:r>
                    <w:t>Şerit Sayısının Belirlenmesi</w:t>
                  </w:r>
                  <w:r>
                    <w:br/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32" style="position:absolute;margin-left:204.65pt;margin-top:208.35pt;width:0;height:20.65pt;z-index:25166950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62" type="#_x0000_t87" style="position:absolute;margin-left:188.4pt;margin-top:138.8pt;width:8.15pt;height:48.25pt;z-index:251670528;mso-position-horizontal-relative:text;mso-position-vertical-relative:text"/>
        </w:pict>
      </w:r>
      <w:r>
        <w:rPr>
          <w:noProof/>
        </w:rPr>
        <w:pict>
          <v:shape id="_x0000_s1057" type="#_x0000_t32" style="position:absolute;margin-left:201.5pt;margin-top:85.65pt;width:0;height:20.65pt;z-index:25166540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55" type="#_x0000_t109" style="position:absolute;margin-left:113.15pt;margin-top:61.85pt;width:178.45pt;height:23.8pt;z-index:251663360;mso-position-horizontal-relative:text;mso-position-vertical-relative:text">
            <v:textbox style="mso-next-textbox:#_x0000_s1055">
              <w:txbxContent>
                <w:p w:rsidR="00D70C45" w:rsidRDefault="00D70C45" w:rsidP="00D70C45">
                  <w:pPr>
                    <w:jc w:val="center"/>
                  </w:pPr>
                  <w:r>
                    <w:t>Minimum Plak Kalınlığının Seçilmesi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32" style="position:absolute;margin-left:201.5pt;margin-top:41.2pt;width:0;height:20.65pt;z-index:25166438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53" type="#_x0000_t109" style="position:absolute;margin-left:65pt;margin-top:11.8pt;width:276.1pt;height:29.4pt;z-index:251661312;mso-position-horizontal-relative:text;mso-position-vertical-relative:text">
            <v:textbox style="mso-next-textbox:#_x0000_s1053">
              <w:txbxContent>
                <w:p w:rsidR="00D70C45" w:rsidRPr="008778CB" w:rsidRDefault="00D70C45" w:rsidP="00D70C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B73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Köprüye Ait Karakteristik Özelliklerin Kullanıcıdan Alınması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32" style="position:absolute;margin-left:201.5pt;margin-top:-10.7pt;width:0;height:16.9pt;z-index:251662336;mso-position-horizontal-relative:text;mso-position-vertical-relative:text" o:connectortype="straight">
            <v:stroke endarrow="block"/>
          </v:shape>
        </w:pict>
      </w:r>
    </w:p>
    <w:p w:rsidR="00F20FD7" w:rsidRDefault="00F20FD7">
      <w:r>
        <w:rPr>
          <w:noProof/>
        </w:rPr>
        <w:lastRenderedPageBreak/>
        <w:pict>
          <v:shape id="_x0000_s1088" type="#_x0000_t176" style="position:absolute;margin-left:342.35pt;margin-top:6.15pt;width:127.75pt;height:77pt;z-index:251696128">
            <v:textbox>
              <w:txbxContent>
                <w:p w:rsidR="00E93937" w:rsidRDefault="00E93937">
                  <w:r>
                    <w:t>Donatı Aralığı Yönetmelik Şartlarını Sağlamamıştır (Donatı Çapı değiştirilebilir)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87" type="#_x0000_t61" style="position:absolute;margin-left:285.35pt;margin-top:6.15pt;width:42.6pt;height:21.3pt;z-index:251695104" adj="-1546,27685">
            <v:textbox>
              <w:txbxContent>
                <w:p w:rsidR="00E93937" w:rsidRDefault="00E93937" w:rsidP="00E93937">
                  <w:pPr>
                    <w:jc w:val="center"/>
                  </w:pPr>
                  <w:r>
                    <w:t>Hayır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83" type="#_x0000_t110" style="position:absolute;margin-left:149.55pt;margin-top:15.55pt;width:120.2pt;height:48.85pt;z-index:251691008">
            <v:textbox>
              <w:txbxContent>
                <w:p w:rsidR="00D70C45" w:rsidRPr="00D70C45" w:rsidRDefault="00D70C45">
                  <w:r w:rsidRPr="00D70C45">
                    <w:rPr>
                      <w:sz w:val="24"/>
                      <w:szCs w:val="24"/>
                    </w:rPr>
                    <w:t>s</w:t>
                  </w:r>
                  <w:r w:rsidRPr="00D70C45">
                    <w:rPr>
                      <w:sz w:val="16"/>
                      <w:szCs w:val="16"/>
                    </w:rPr>
                    <w:t>min</w:t>
                  </w:r>
                  <w:r w:rsidRPr="00D70C45">
                    <w:rPr>
                      <w:sz w:val="24"/>
                      <w:szCs w:val="24"/>
                    </w:rPr>
                    <w:t>&lt;s&lt;s</w:t>
                  </w:r>
                  <w:r w:rsidRPr="00D70C45">
                    <w:rPr>
                      <w:sz w:val="16"/>
                      <w:szCs w:val="16"/>
                    </w:rPr>
                    <w:t>max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32" style="position:absolute;margin-left:208.4pt;margin-top:-10.75pt;width:0;height:20.65pt;z-index:251689984" o:connectortype="straight">
            <v:stroke endarrow="block"/>
          </v:shape>
        </w:pict>
      </w:r>
      <w:r>
        <w:rPr>
          <w:noProof/>
        </w:rPr>
        <w:pict>
          <v:shape id="_x0000_s1080" type="#_x0000_t109" style="position:absolute;margin-left:107.6pt;margin-top:-34.55pt;width:202.2pt;height:23.8pt;z-index:251688960">
            <v:textbox>
              <w:txbxContent>
                <w:p w:rsidR="00D70C45" w:rsidRDefault="00D70C45" w:rsidP="00D70C45">
                  <w:pPr>
                    <w:jc w:val="center"/>
                  </w:pPr>
                  <w:r w:rsidRPr="00D70C45">
                    <w:t xml:space="preserve">Gerekli </w:t>
                  </w:r>
                  <w:r>
                    <w:t>D</w:t>
                  </w:r>
                  <w:r w:rsidRPr="00D70C45">
                    <w:t xml:space="preserve">onatı </w:t>
                  </w:r>
                  <w:r>
                    <w:t>Aralığının Hesaplanması (s)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32" style="position:absolute;margin-left:208.4pt;margin-top:-80.8pt;width:0;height:40.65pt;z-index:251687936" o:connectortype="straight">
            <v:stroke endarrow="block"/>
          </v:shape>
        </w:pict>
      </w:r>
    </w:p>
    <w:p w:rsidR="00D70C45" w:rsidRDefault="00F20FD7">
      <w:r>
        <w:rPr>
          <w:noProof/>
        </w:rPr>
        <w:pict>
          <v:shape id="_x0000_s1086" type="#_x0000_t32" style="position:absolute;margin-left:273.5pt;margin-top:14.5pt;width:57.65pt;height:0;z-index:251694080" o:connectortype="straight">
            <v:stroke endarrow="block"/>
          </v:shape>
        </w:pict>
      </w:r>
    </w:p>
    <w:p w:rsidR="00D70C45" w:rsidRDefault="00F20FD7">
      <w:r>
        <w:rPr>
          <w:noProof/>
        </w:rPr>
        <w:pict>
          <v:shape id="_x0000_s1085" type="#_x0000_t61" style="position:absolute;margin-left:214pt;margin-top:24.15pt;width:40.7pt;height:17.5pt;z-index:251693056">
            <v:textbox>
              <w:txbxContent>
                <w:p w:rsidR="00D70C45" w:rsidRDefault="00D70C45">
                  <w:r>
                    <w:t>Evet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32" style="position:absolute;margin-left:208.4pt;margin-top:18pt;width:0;height:44.3pt;z-index:251692032" o:connectortype="straight">
            <v:stroke endarrow="block"/>
          </v:shape>
        </w:pict>
      </w:r>
    </w:p>
    <w:p w:rsidR="00D70C45" w:rsidRDefault="00D70C45"/>
    <w:p w:rsidR="00D70C45" w:rsidRDefault="00F20FD7">
      <w:r>
        <w:rPr>
          <w:noProof/>
        </w:rPr>
        <w:pict>
          <v:shape id="_x0000_s1089" type="#_x0000_t109" style="position:absolute;margin-left:-8.25pt;margin-top:14.6pt;width:461.45pt;height:60.1pt;z-index:251697152">
            <v:textbox>
              <w:txbxContent>
                <w:p w:rsidR="00E93937" w:rsidRPr="00E93937" w:rsidRDefault="00C82695" w:rsidP="00C82695">
                  <w:pPr>
                    <w:jc w:val="center"/>
                  </w:pPr>
                  <w:r w:rsidRPr="00C82695">
                    <w:t>İç şeritte kullanım sınır durumuna göre çatlak denetimi</w:t>
                  </w:r>
                  <w:r>
                    <w:br/>
                  </w:r>
                  <w:r>
                    <w:br/>
                  </w:r>
                  <w:r w:rsidR="00E93937" w:rsidRPr="00E93937">
                    <w:t>Açıklık ortasında tabliye kesitinde Ms momenti etkisinde oluşan en büyük çekme gerilmesi</w:t>
                  </w:r>
                  <w:r w:rsidR="00E93937">
                    <w:t xml:space="preserve"> hesabı</w:t>
                  </w:r>
                </w:p>
              </w:txbxContent>
            </v:textbox>
          </v:shape>
        </w:pict>
      </w:r>
    </w:p>
    <w:p w:rsidR="00D70C45" w:rsidRDefault="00D70C45"/>
    <w:p w:rsidR="00D70C45" w:rsidRDefault="00F20FD7">
      <w:r>
        <w:rPr>
          <w:noProof/>
        </w:rPr>
        <w:pict>
          <v:shape id="_x0000_s1091" type="#_x0000_t32" style="position:absolute;margin-left:136.35pt;margin-top:23.8pt;width:0;height:20.65pt;z-index:251699200" o:connectortype="straight">
            <v:stroke endarrow="block"/>
          </v:shape>
        </w:pict>
      </w:r>
    </w:p>
    <w:p w:rsidR="00D70C45" w:rsidRDefault="00D70C45"/>
    <w:p w:rsidR="00D70C45" w:rsidRDefault="00F20FD7">
      <w:r>
        <w:rPr>
          <w:noProof/>
        </w:rPr>
        <w:pict>
          <v:shape id="_x0000_s1090" type="#_x0000_t110" style="position:absolute;margin-left:1.15pt;margin-top:-.15pt;width:268.6pt;height:154pt;z-index:251698176">
            <v:textbox>
              <w:txbxContent>
                <w:p w:rsidR="004A5D01" w:rsidRDefault="004A5D01">
                  <w:r>
                    <w:t>Hesaplanan çekme gerilmesi (Ft)</w:t>
                  </w:r>
                  <w:r>
                    <w:br/>
                    <w:t xml:space="preserve"> &lt;</w:t>
                  </w:r>
                  <w:r>
                    <w:br/>
                    <w:t xml:space="preserve">Betonun çekme dayanımı </w:t>
                  </w:r>
                  <w:r>
                    <w:br/>
                    <w:t>(Fr)</w:t>
                  </w:r>
                </w:p>
              </w:txbxContent>
            </v:textbox>
          </v:shape>
        </w:pict>
      </w:r>
    </w:p>
    <w:p w:rsidR="00D70C45" w:rsidRDefault="00F20FD7">
      <w:r>
        <w:rPr>
          <w:noProof/>
        </w:rPr>
        <w:pict>
          <v:shape id="_x0000_s1098" type="#_x0000_t61" style="position:absolute;margin-left:285.35pt;margin-top:16.95pt;width:42.6pt;height:21.3pt;z-index:251706368" adj="-1546,27685">
            <v:textbox>
              <w:txbxContent>
                <w:p w:rsidR="004A5D01" w:rsidRDefault="004A5D01" w:rsidP="004A5D01">
                  <w:pPr>
                    <w:jc w:val="center"/>
                  </w:pPr>
                  <w:r>
                    <w:t>Hayır</w:t>
                  </w:r>
                </w:p>
              </w:txbxContent>
            </v:textbox>
          </v:shape>
        </w:pict>
      </w:r>
    </w:p>
    <w:p w:rsidR="00D70C45" w:rsidRDefault="00F20FD7"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99" type="#_x0000_t111" style="position:absolute;margin-left:314.85pt;margin-top:12.85pt;width:145.2pt;height:26.9pt;z-index:251707392">
            <v:textbox>
              <w:txbxContent>
                <w:p w:rsidR="004A5D01" w:rsidRDefault="004A5D01" w:rsidP="004A5D01">
                  <w:r>
                    <w:t>Kesit Çatlamıştır</w:t>
                  </w:r>
                </w:p>
              </w:txbxContent>
            </v:textbox>
          </v:shape>
        </w:pict>
      </w:r>
    </w:p>
    <w:p w:rsidR="00D70C45" w:rsidRDefault="00F20FD7">
      <w:r>
        <w:rPr>
          <w:noProof/>
        </w:rPr>
        <w:pict>
          <v:shape id="_x0000_s1102" type="#_x0000_t32" style="position:absolute;margin-left:377.45pt;margin-top:14.3pt;width:.05pt;height:29pt;z-index:251709440" o:connectortype="straight">
            <v:stroke endarrow="block"/>
          </v:shape>
        </w:pict>
      </w:r>
      <w:r>
        <w:rPr>
          <w:noProof/>
        </w:rPr>
        <w:pict>
          <v:shape id="_x0000_s1093" type="#_x0000_t32" style="position:absolute;margin-left:1.15pt;margin-top:-.1pt;width:0;height:140.25pt;z-index:251701248" o:connectortype="straight">
            <v:stroke endarrow="block"/>
          </v:shape>
        </w:pict>
      </w:r>
      <w:r>
        <w:rPr>
          <w:noProof/>
        </w:rPr>
        <w:pict>
          <v:shape id="_x0000_s1097" type="#_x0000_t32" style="position:absolute;margin-left:273.5pt;margin-top:-.1pt;width:50.7pt;height:0;z-index:251705344" o:connectortype="straight">
            <v:stroke endarrow="block"/>
          </v:shape>
        </w:pict>
      </w:r>
    </w:p>
    <w:p w:rsidR="00D70C45" w:rsidRDefault="00F20FD7">
      <w:r>
        <w:rPr>
          <w:noProof/>
        </w:rPr>
        <w:pict>
          <v:shape id="_x0000_s1112" type="#_x0000_t32" style="position:absolute;margin-left:250.95pt;margin-top:.15pt;width:.05pt;height:170.9pt;flip:y;z-index:251718656" o:connectortype="straight"/>
        </w:pict>
      </w:r>
      <w:r>
        <w:rPr>
          <w:noProof/>
        </w:rPr>
        <w:pict>
          <v:shape id="_x0000_s1113" type="#_x0000_t32" style="position:absolute;margin-left:250.95pt;margin-top:.15pt;width:126.5pt;height:0;z-index:251719680" o:connectortype="straight">
            <v:stroke endarrow="block"/>
          </v:shape>
        </w:pict>
      </w:r>
      <w:r>
        <w:rPr>
          <w:noProof/>
        </w:rPr>
        <w:pict>
          <v:shape id="_x0000_s1100" type="#_x0000_t109" style="position:absolute;margin-left:274.55pt;margin-top:22.55pt;width:228.1pt;height:83.4pt;z-index:251708416">
            <v:textbox>
              <w:txbxContent>
                <w:p w:rsidR="004A5D01" w:rsidRPr="00E93937" w:rsidRDefault="00F43022" w:rsidP="004A5D01">
                  <w:pPr>
                    <w:jc w:val="center"/>
                  </w:pPr>
                  <w:r>
                    <w:t>Kesit dönüştürülerek atalet momentinin hesaplanılması, hesaplanılan atalet momentinden, kesitin çekme donatısında oluşan çekme gerilmesinin elde edilmesi</w:t>
                  </w:r>
                  <w:r w:rsidR="00632C2C">
                    <w:t xml:space="preserve"> (Fs)</w:t>
                  </w:r>
                </w:p>
              </w:txbxContent>
            </v:textbox>
          </v:shape>
        </w:pict>
      </w:r>
    </w:p>
    <w:p w:rsidR="00D70C45" w:rsidRDefault="00F20FD7">
      <w:r>
        <w:rPr>
          <w:noProof/>
        </w:rPr>
        <w:pict>
          <v:shape id="_x0000_s1094" type="#_x0000_t61" style="position:absolute;margin-left:9.2pt;margin-top:16.05pt;width:40.7pt;height:17.5pt;z-index:251702272">
            <v:textbox style="mso-next-textbox:#_x0000_s1094">
              <w:txbxContent>
                <w:p w:rsidR="004A5D01" w:rsidRDefault="004A5D01" w:rsidP="004A5D01">
                  <w:r>
                    <w:t>Evet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24485" cy="177170"/>
                        <wp:effectExtent l="19050" t="0" r="0" b="0"/>
                        <wp:docPr id="3" name="Resi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4485" cy="177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70C45" w:rsidRDefault="00D70C45"/>
    <w:p w:rsidR="00D70C45" w:rsidRDefault="00D70C45"/>
    <w:p w:rsidR="00D70C45" w:rsidRDefault="00F20FD7">
      <w:r>
        <w:rPr>
          <w:noProof/>
        </w:rPr>
        <w:pict>
          <v:shape id="_x0000_s1095" type="#_x0000_t111" style="position:absolute;margin-left:-65.95pt;margin-top:12.95pt;width:168.55pt;height:60.1pt;z-index:251703296">
            <v:textbox>
              <w:txbxContent>
                <w:p w:rsidR="004A5D01" w:rsidRDefault="004A5D01">
                  <w:r>
                    <w:t>Kesit Çatlamamıştır</w:t>
                  </w:r>
                  <w:r w:rsidR="001B1877">
                    <w:br/>
                    <w:t>Donatı aralığı uygundur</w:t>
                  </w:r>
                  <w:r w:rsidR="00B204D2">
                    <w:t xml:space="preserve"> (s)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32" style="position:absolute;margin-left:377.45pt;margin-top:6.7pt;width:0;height:20.65pt;z-index:251711488" o:connectortype="straight">
            <v:stroke endarrow="block"/>
          </v:shape>
        </w:pict>
      </w:r>
    </w:p>
    <w:p w:rsidR="00D70C45" w:rsidRDefault="00F20FD7">
      <w:r>
        <w:rPr>
          <w:noProof/>
        </w:rPr>
        <w:pict>
          <v:shape id="_x0000_s1103" type="#_x0000_t110" style="position:absolute;margin-left:293.55pt;margin-top:1.9pt;width:170.9pt;height:128.35pt;z-index:251710464">
            <v:textbox>
              <w:txbxContent>
                <w:p w:rsidR="00632C2C" w:rsidRDefault="00632C2C" w:rsidP="00632C2C">
                  <w:pPr>
                    <w:jc w:val="center"/>
                  </w:pPr>
                  <w:r>
                    <w:t xml:space="preserve">Fs  </w:t>
                  </w:r>
                  <w:r w:rsidR="001B1877">
                    <w:t>&lt;</w:t>
                  </w:r>
                  <w:r>
                    <w:t xml:space="preserve"> Donatıda izin verilebilen çekme gerilmesi (Fsa)</w:t>
                  </w:r>
                </w:p>
              </w:txbxContent>
            </v:textbox>
          </v:shape>
        </w:pict>
      </w:r>
    </w:p>
    <w:p w:rsidR="00D70C45" w:rsidRDefault="00F20FD7">
      <w:r>
        <w:rPr>
          <w:noProof/>
        </w:rPr>
        <w:pict>
          <v:shape id="_x0000_s1109" type="#_x0000_t61" style="position:absolute;margin-left:269.75pt;margin-top:.85pt;width:42.6pt;height:21.3pt;z-index:251716608" adj="7023,35341">
            <v:textbox>
              <w:txbxContent>
                <w:p w:rsidR="001B1877" w:rsidRDefault="001B1877" w:rsidP="001B1877">
                  <w:pPr>
                    <w:jc w:val="center"/>
                  </w:pPr>
                  <w:r>
                    <w:t>Hayır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5" type="#_x0000_t32" style="position:absolute;margin-left:251pt;margin-top:18.4pt;width:0;height:6.9pt;flip:y;z-index:251735040" o:connectortype="straight"/>
        </w:pict>
      </w:r>
    </w:p>
    <w:p w:rsidR="00D70C45" w:rsidRDefault="00F20FD7">
      <w:r>
        <w:rPr>
          <w:noProof/>
        </w:rPr>
        <w:pict>
          <v:shape id="_x0000_s1136" type="#_x0000_t109" style="position:absolute;margin-left:54.45pt;margin-top:6.2pt;width:162.7pt;height:22.7pt;z-index:251736064">
            <v:textbox>
              <w:txbxContent>
                <w:p w:rsidR="007F35A7" w:rsidRPr="00E93937" w:rsidRDefault="007F35A7" w:rsidP="007F35A7">
                  <w:pPr>
                    <w:jc w:val="center"/>
                  </w:pPr>
                  <w:r w:rsidRPr="007F35A7">
                    <w:t>Donatı aralığı (s) 10 mm azaltılır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4" type="#_x0000_t32" style="position:absolute;margin-left:235.95pt;margin-top:-.15pt;width:15pt;height:0;z-index:251734016" o:connectortype="straight"/>
        </w:pict>
      </w:r>
      <w:r>
        <w:rPr>
          <w:noProof/>
        </w:rPr>
        <w:pict>
          <v:shape id="_x0000_s1133" type="#_x0000_t32" style="position:absolute;margin-left:235.95pt;margin-top:-.15pt;width:0;height:29.4pt;flip:y;z-index:251732992" o:connectortype="straight"/>
        </w:pict>
      </w:r>
      <w:r>
        <w:rPr>
          <w:noProof/>
        </w:rPr>
        <w:pict>
          <v:shape id="_x0000_s1122" type="#_x0000_t32" style="position:absolute;margin-left:3.15pt;margin-top:15.5pt;width:0;height:21.75pt;z-index:251728896" o:connectortype="straight">
            <v:stroke endarrow="block"/>
          </v:shape>
        </w:pict>
      </w:r>
      <w:r>
        <w:rPr>
          <w:noProof/>
        </w:rPr>
        <w:pict>
          <v:shape id="_x0000_s1121" type="#_x0000_t32" style="position:absolute;margin-left:3.15pt;margin-top:15.5pt;width:247.8pt;height:0;flip:x;z-index:251727872" o:connectortype="straight"/>
        </w:pict>
      </w:r>
      <w:r>
        <w:rPr>
          <w:noProof/>
        </w:rPr>
        <w:pict>
          <v:shape id="_x0000_s1110" type="#_x0000_t32" style="position:absolute;margin-left:250.95pt;margin-top:15.5pt;width:42.6pt;height:.05pt;flip:x;z-index:251717632" o:connectortype="straight"/>
        </w:pict>
      </w:r>
    </w:p>
    <w:p w:rsidR="00D70C45" w:rsidRDefault="00F20FD7">
      <w:r>
        <w:rPr>
          <w:noProof/>
        </w:rPr>
        <w:pict>
          <v:shape id="_x0000_s1117" type="#_x0000_t61" style="position:absolute;margin-left:87pt;margin-top:11.8pt;width:40.7pt;height:22.35pt;z-index:251723776" adj="-3954,20295">
            <v:textbox>
              <w:txbxContent>
                <w:p w:rsidR="007024E9" w:rsidRDefault="007024E9" w:rsidP="007024E9">
                  <w:r>
                    <w:t>Evet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2" type="#_x0000_t32" style="position:absolute;margin-left:235.95pt;margin-top:3.8pt;width:15.05pt;height:0;flip:x;z-index:251731968" o:connectortype="straight"/>
        </w:pict>
      </w:r>
      <w:r>
        <w:rPr>
          <w:noProof/>
        </w:rPr>
        <w:pict>
          <v:shape id="_x0000_s1124" type="#_x0000_t32" style="position:absolute;margin-left:251pt;margin-top:3.8pt;width:0;height:32.55pt;flip:y;z-index:251730944" o:connectortype="straight"/>
        </w:pict>
      </w:r>
      <w:r>
        <w:rPr>
          <w:noProof/>
        </w:rPr>
        <w:pict>
          <v:shape id="_x0000_s1115" type="#_x0000_t110" style="position:absolute;margin-left:-55.7pt;margin-top:11.8pt;width:120.2pt;height:48.85pt;z-index:251721728">
            <v:textbox>
              <w:txbxContent>
                <w:p w:rsidR="007024E9" w:rsidRPr="00D70C45" w:rsidRDefault="007024E9" w:rsidP="007024E9">
                  <w:r w:rsidRPr="00D70C45">
                    <w:rPr>
                      <w:sz w:val="24"/>
                      <w:szCs w:val="24"/>
                    </w:rPr>
                    <w:t>s</w:t>
                  </w:r>
                  <w:r w:rsidRPr="00D70C45">
                    <w:rPr>
                      <w:sz w:val="16"/>
                      <w:szCs w:val="16"/>
                    </w:rPr>
                    <w:t>min</w:t>
                  </w:r>
                  <w:r w:rsidRPr="00D70C45">
                    <w:rPr>
                      <w:sz w:val="24"/>
                      <w:szCs w:val="24"/>
                    </w:rPr>
                    <w:t>&lt;s&lt;s</w:t>
                  </w:r>
                  <w:r w:rsidRPr="00D70C45">
                    <w:rPr>
                      <w:sz w:val="16"/>
                      <w:szCs w:val="16"/>
                    </w:rPr>
                    <w:t>max</w:t>
                  </w:r>
                </w:p>
              </w:txbxContent>
            </v:textbox>
          </v:shape>
        </w:pict>
      </w:r>
    </w:p>
    <w:p w:rsidR="00D70C45" w:rsidRDefault="00F20FD7">
      <w:r>
        <w:rPr>
          <w:noProof/>
        </w:rPr>
        <w:pict>
          <v:shape id="_x0000_s1123" type="#_x0000_t32" style="position:absolute;margin-left:64.5pt;margin-top:10.9pt;width:186.45pt;height:0;z-index:251729920" o:connectortype="straight"/>
        </w:pict>
      </w:r>
    </w:p>
    <w:p w:rsidR="00D70C45" w:rsidRDefault="00F20FD7">
      <w:r>
        <w:rPr>
          <w:noProof/>
        </w:rPr>
        <w:pict>
          <v:shape id="_x0000_s1119" type="#_x0000_t61" style="position:absolute;margin-left:11.85pt;margin-top:9.8pt;width:42.6pt;height:21.3pt;z-index:251725824" adj="-1546,27685">
            <v:textbox>
              <w:txbxContent>
                <w:p w:rsidR="007024E9" w:rsidRDefault="007024E9" w:rsidP="007024E9">
                  <w:pPr>
                    <w:jc w:val="center"/>
                  </w:pPr>
                  <w:r>
                    <w:t>Hayır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6" type="#_x0000_t32" style="position:absolute;margin-left:3.15pt;margin-top:10.85pt;width:0;height:44.3pt;z-index:251722752" o:connectortype="straight">
            <v:stroke endarrow="block"/>
          </v:shape>
        </w:pict>
      </w:r>
      <w:r>
        <w:rPr>
          <w:noProof/>
        </w:rPr>
        <w:pict>
          <v:shape id="_x0000_s1106" type="#_x0000_t61" style="position:absolute;margin-left:383.05pt;margin-top:3.05pt;width:44.45pt;height:23.65pt;z-index:251713536" adj="-583,29363">
            <v:textbox style="mso-next-textbox:#_x0000_s1106">
              <w:txbxContent>
                <w:p w:rsidR="00632C2C" w:rsidRDefault="00632C2C" w:rsidP="00632C2C">
                  <w:r>
                    <w:t>Evet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24485" cy="177170"/>
                        <wp:effectExtent l="19050" t="0" r="0" b="0"/>
                        <wp:docPr id="12" name="Resi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4485" cy="177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105" type="#_x0000_t32" style="position:absolute;margin-left:377.45pt;margin-top:3.05pt;width:0;height:44.3pt;z-index:251712512" o:connectortype="straight">
            <v:stroke endarrow="block"/>
          </v:shape>
        </w:pict>
      </w:r>
    </w:p>
    <w:p w:rsidR="00D70C45" w:rsidRDefault="00D70C45"/>
    <w:p w:rsidR="00D70C45" w:rsidRDefault="00F20FD7">
      <w:r>
        <w:rPr>
          <w:noProof/>
        </w:rPr>
        <w:pict>
          <v:shape id="_x0000_s1120" type="#_x0000_t176" style="position:absolute;margin-left:-59.5pt;margin-top:4.25pt;width:127.75pt;height:77pt;z-index:251726848">
            <v:textbox>
              <w:txbxContent>
                <w:p w:rsidR="007024E9" w:rsidRDefault="007024E9" w:rsidP="007024E9">
                  <w:r>
                    <w:t>Donatı Aralığı Yönetmelik Şartlarını Sağlamamıştır (Donatı Çapı değiştirilebilir)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7" type="#_x0000_t111" style="position:absolute;margin-left:250.95pt;margin-top:2.85pt;width:238.55pt;height:46.35pt;z-index:251714560">
            <v:textbox>
              <w:txbxContent>
                <w:p w:rsidR="00632C2C" w:rsidRPr="00632C2C" w:rsidRDefault="00632C2C" w:rsidP="00632C2C">
                  <w:r w:rsidRPr="00632C2C">
                    <w:t>Donatı aralığı çatlak denetimi bakımından uygundur</w:t>
                  </w:r>
                  <w:r w:rsidR="00B204D2">
                    <w:t xml:space="preserve"> (s)</w:t>
                  </w:r>
                </w:p>
              </w:txbxContent>
            </v:textbox>
          </v:shape>
        </w:pict>
      </w:r>
    </w:p>
    <w:p w:rsidR="00D70C45" w:rsidRDefault="00D70C45"/>
    <w:p w:rsidR="00D70C45" w:rsidRDefault="00D70C45"/>
    <w:p w:rsidR="00D70C45" w:rsidRDefault="00F20FD7">
      <w:r>
        <w:rPr>
          <w:noProof/>
        </w:rPr>
        <w:lastRenderedPageBreak/>
        <w:pict>
          <v:shape id="_x0000_s1141" type="#_x0000_t109" style="position:absolute;margin-left:99.35pt;margin-top:15.55pt;width:200.95pt;height:68.25pt;z-index:251740160">
            <v:textbox>
              <w:txbxContent>
                <w:p w:rsidR="009A1B01" w:rsidRDefault="00B204D2">
                  <w:r>
                    <w:t>Hesaplanan asal donatı</w:t>
                  </w:r>
                  <w:r w:rsidR="0003473E">
                    <w:t xml:space="preserve"> </w:t>
                  </w:r>
                  <w:proofErr w:type="gramStart"/>
                  <w:r w:rsidR="0003473E">
                    <w:t xml:space="preserve">alanının </w:t>
                  </w:r>
                  <w:r>
                    <w:t xml:space="preserve"> belirli</w:t>
                  </w:r>
                  <w:proofErr w:type="gramEnd"/>
                  <w:r>
                    <w:t xml:space="preserve"> bir oranı kadar</w:t>
                  </w:r>
                  <w:r w:rsidR="0003473E">
                    <w:t xml:space="preserve"> yeni bir donatı alanı seçilir ve bu donatı alanına göre </w:t>
                  </w:r>
                  <w:r>
                    <w:t xml:space="preserve"> yerleştirilir.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139" style="position:absolute;margin-left:109.3pt;margin-top:-33.3pt;width:179.1pt;height:28.2pt;z-index:251738112" arcsize="10923f">
            <v:textbox>
              <w:txbxContent>
                <w:p w:rsidR="009A1B01" w:rsidRDefault="009A1B01">
                  <w:r>
                    <w:t>Dağıtma Donatılarının Belirlenmesi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43" type="#_x0000_t32" style="position:absolute;margin-left:200.7pt;margin-top:-5.1pt;width:0;height:20.65pt;z-index:251741184" o:connectortype="straight">
            <v:stroke endarrow="block"/>
          </v:shape>
        </w:pict>
      </w:r>
    </w:p>
    <w:p w:rsidR="00D70C45" w:rsidRDefault="00D70C45"/>
    <w:p w:rsidR="00D70C45" w:rsidRDefault="00D70C45"/>
    <w:p w:rsidR="00D70C45" w:rsidRDefault="00F20FD7">
      <w:r>
        <w:rPr>
          <w:noProof/>
        </w:rPr>
        <w:pict>
          <v:shape id="_x0000_s1145" type="#_x0000_t32" style="position:absolute;margin-left:200.7pt;margin-top:7.45pt;width:0;height:20.65pt;z-index:251743232" o:connectortype="straight">
            <v:stroke endarrow="block"/>
          </v:shape>
        </w:pict>
      </w:r>
    </w:p>
    <w:p w:rsidR="00D70C45" w:rsidRDefault="00F20FD7">
      <w:r>
        <w:rPr>
          <w:noProof/>
        </w:rPr>
        <w:pict>
          <v:shape id="_x0000_s1144" type="#_x0000_t111" style="position:absolute;margin-left:112.6pt;margin-top:6.45pt;width:170.15pt;height:21.9pt;z-index:251742208">
            <v:textbox>
              <w:txbxContent>
                <w:p w:rsidR="0003473E" w:rsidRPr="00632C2C" w:rsidRDefault="0003473E" w:rsidP="0003473E">
                  <w:pPr>
                    <w:jc w:val="center"/>
                  </w:pPr>
                  <w:r>
                    <w:t>Donatı aralığı (s)</w:t>
                  </w:r>
                </w:p>
              </w:txbxContent>
            </v:textbox>
          </v:shape>
        </w:pict>
      </w:r>
    </w:p>
    <w:p w:rsidR="00D70C45" w:rsidRDefault="00D70C45"/>
    <w:p w:rsidR="00D70C45" w:rsidRDefault="00D70C45"/>
    <w:p w:rsidR="00D70C45" w:rsidRDefault="00F20FD7">
      <w:r>
        <w:rPr>
          <w:noProof/>
        </w:rPr>
        <w:pict>
          <v:shape id="_x0000_s1146" type="#_x0000_t176" style="position:absolute;margin-left:87.55pt;margin-top:16.5pt;width:265.45pt;height:33.2pt;z-index:251744256">
            <v:textbox>
              <w:txbxContent>
                <w:p w:rsidR="007677F3" w:rsidRDefault="007677F3" w:rsidP="007677F3">
                  <w:pPr>
                    <w:jc w:val="center"/>
                  </w:pPr>
                  <w:r>
                    <w:t>Rötre ve Sıcaklık Değişimi Donatılarının Belirlenmesi</w:t>
                  </w:r>
                </w:p>
              </w:txbxContent>
            </v:textbox>
          </v:shape>
        </w:pict>
      </w:r>
    </w:p>
    <w:p w:rsidR="00D70C45" w:rsidRDefault="00F20FD7">
      <w:r>
        <w:rPr>
          <w:noProof/>
        </w:rPr>
        <w:pict>
          <v:shape id="_x0000_s1148" type="#_x0000_t32" style="position:absolute;margin-left:217.1pt;margin-top:23.6pt;width:0;height:20.65pt;z-index:251746304" o:connectortype="straight">
            <v:stroke endarrow="block"/>
          </v:shape>
        </w:pict>
      </w:r>
      <w:r>
        <w:rPr>
          <w:noProof/>
        </w:rPr>
        <w:pict>
          <v:shape id="_x0000_s1147" type="#_x0000_t109" style="position:absolute;margin-left:115.75pt;margin-top:44.25pt;width:200.95pt;height:68.25pt;z-index:251745280">
            <v:textbox>
              <w:txbxContent>
                <w:p w:rsidR="007677F3" w:rsidRDefault="007677F3" w:rsidP="007677F3">
                  <w:pPr>
                    <w:jc w:val="center"/>
                  </w:pPr>
                  <w:r>
                    <w:t xml:space="preserve">Rötre donatı </w:t>
                  </w:r>
                  <w:proofErr w:type="gramStart"/>
                  <w:r>
                    <w:t>aralığı</w:t>
                  </w:r>
                  <w:proofErr w:type="gramEnd"/>
                  <w:r>
                    <w:t xml:space="preserve"> 0.75*Ag/Fyd bağıntısıyla elde edilen donatı alanından hesaplanmaktadır</w:t>
                  </w:r>
                </w:p>
              </w:txbxContent>
            </v:textbox>
          </v:shape>
        </w:pict>
      </w:r>
    </w:p>
    <w:p w:rsidR="00D70C45" w:rsidRDefault="00D70C45"/>
    <w:p w:rsidR="00D70C45" w:rsidRDefault="00D70C45"/>
    <w:p w:rsidR="00D70C45" w:rsidRDefault="00D70C45"/>
    <w:p w:rsidR="00D70C45" w:rsidRDefault="00F20FD7">
      <w:r>
        <w:rPr>
          <w:noProof/>
        </w:rPr>
        <w:pict>
          <v:shape id="_x0000_s1149" type="#_x0000_t111" style="position:absolute;margin-left:130.15pt;margin-top:35.85pt;width:170.15pt;height:21.9pt;z-index:251747328">
            <v:textbox>
              <w:txbxContent>
                <w:p w:rsidR="007677F3" w:rsidRPr="00632C2C" w:rsidRDefault="007677F3" w:rsidP="007677F3">
                  <w:pPr>
                    <w:jc w:val="center"/>
                  </w:pPr>
                  <w:r>
                    <w:t>Donatı aralığı (s)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0" type="#_x0000_t32" style="position:absolute;margin-left:218.25pt;margin-top:11.45pt;width:0;height:20.65pt;z-index:251748352" o:connectortype="straight">
            <v:stroke endarrow="block"/>
          </v:shape>
        </w:pict>
      </w:r>
    </w:p>
    <w:p w:rsidR="00D70C45" w:rsidRDefault="00D70C45"/>
    <w:p w:rsidR="00D70C45" w:rsidRDefault="00D70C45"/>
    <w:p w:rsidR="00D70C45" w:rsidRDefault="00D70C45"/>
    <w:p w:rsidR="00D70C45" w:rsidRDefault="00D70C45"/>
    <w:p w:rsidR="00D70C45" w:rsidRDefault="00D70C45"/>
    <w:p w:rsidR="00D70C45" w:rsidRDefault="00D70C45"/>
    <w:p w:rsidR="00D70C45" w:rsidRDefault="00D70C45"/>
    <w:p w:rsidR="00D70C45" w:rsidRDefault="00D70C45"/>
    <w:p w:rsidR="00D70C45" w:rsidRDefault="00D70C45"/>
    <w:sectPr w:rsidR="00D70C45" w:rsidSect="00F20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characterSpacingControl w:val="doNotCompress"/>
  <w:compat>
    <w:useFELayout/>
  </w:compat>
  <w:rsids>
    <w:rsidRoot w:val="00D70C45"/>
    <w:rsid w:val="0003473E"/>
    <w:rsid w:val="001B1877"/>
    <w:rsid w:val="003A470A"/>
    <w:rsid w:val="004A5D01"/>
    <w:rsid w:val="00632C2C"/>
    <w:rsid w:val="00656680"/>
    <w:rsid w:val="006F3EAA"/>
    <w:rsid w:val="007024E9"/>
    <w:rsid w:val="007677F3"/>
    <w:rsid w:val="007F35A7"/>
    <w:rsid w:val="00935922"/>
    <w:rsid w:val="009A1B01"/>
    <w:rsid w:val="009E0931"/>
    <w:rsid w:val="00B204D2"/>
    <w:rsid w:val="00BA5DBE"/>
    <w:rsid w:val="00C43D65"/>
    <w:rsid w:val="00C82695"/>
    <w:rsid w:val="00D70C45"/>
    <w:rsid w:val="00E93937"/>
    <w:rsid w:val="00EB361C"/>
    <w:rsid w:val="00F20FD7"/>
    <w:rsid w:val="00F43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3" type="callout" idref="#_x0000_s1087"/>
        <o:r id="V:Rule17" type="callout" idref="#_x0000_s1085"/>
        <o:r id="V:Rule20" type="callout" idref="#_x0000_s1098"/>
        <o:r id="V:Rule26" type="callout" idref="#_x0000_s1094"/>
        <o:r id="V:Rule28" type="callout" idref="#_x0000_s1109"/>
        <o:r id="V:Rule35" type="callout" idref="#_x0000_s1117"/>
        <o:r id="V:Rule39" type="callout" idref="#_x0000_s1119"/>
        <o:r id="V:Rule41" type="callout" idref="#_x0000_s1106"/>
        <o:r id="V:Rule47" type="connector" idref="#_x0000_s1112"/>
        <o:r id="V:Rule48" type="connector" idref="#_x0000_s1121"/>
        <o:r id="V:Rule49" type="connector" idref="#_x0000_s1091"/>
        <o:r id="V:Rule50" type="connector" idref="#_x0000_s1150"/>
        <o:r id="V:Rule51" type="connector" idref="#_x0000_s1122"/>
        <o:r id="V:Rule52" type="connector" idref="#_x0000_s1086"/>
        <o:r id="V:Rule53" type="connector" idref="#_x0000_s1113"/>
        <o:r id="V:Rule54" type="connector" idref="#_x0000_s1093"/>
        <o:r id="V:Rule55" type="connector" idref="#_x0000_s1124"/>
        <o:r id="V:Rule56" type="connector" idref="#_x0000_s1069"/>
        <o:r id="V:Rule57" type="connector" idref="#_x0000_s1071"/>
        <o:r id="V:Rule58" type="connector" idref="#_x0000_s1143"/>
        <o:r id="V:Rule59" type="connector" idref="#_x0000_s1097"/>
        <o:r id="V:Rule60" type="connector" idref="#_x0000_s1148"/>
        <o:r id="V:Rule61" type="connector" idref="#_x0000_s1145"/>
        <o:r id="V:Rule62" type="connector" idref="#_x0000_s1116"/>
        <o:r id="V:Rule63" type="connector" idref="#_x0000_s1123"/>
        <o:r id="V:Rule64" type="connector" idref="#_x0000_s1105"/>
        <o:r id="V:Rule65" type="connector" idref="#_x0000_s1134"/>
        <o:r id="V:Rule66" type="connector" idref="#_x0000_s1074"/>
        <o:r id="V:Rule67" type="connector" idref="#_x0000_s1072"/>
        <o:r id="V:Rule68" type="connector" idref="#_x0000_s1077"/>
        <o:r id="V:Rule69" type="connector" idref="#_x0000_s1104"/>
        <o:r id="V:Rule70" type="connector" idref="#_x0000_s1056"/>
        <o:r id="V:Rule71" type="connector" idref="#_x0000_s1102"/>
        <o:r id="V:Rule72" type="connector" idref="#_x0000_s1054"/>
        <o:r id="V:Rule73" type="connector" idref="#_x0000_s1135"/>
        <o:r id="V:Rule74" type="connector" idref="#_x0000_s1078"/>
        <o:r id="V:Rule75" type="connector" idref="#_x0000_s1082"/>
        <o:r id="V:Rule76" type="connector" idref="#_x0000_s1066"/>
        <o:r id="V:Rule77" type="connector" idref="#_x0000_s1133"/>
        <o:r id="V:Rule78" type="connector" idref="#_x0000_s1061"/>
        <o:r id="V:Rule79" type="connector" idref="#_x0000_s1084"/>
        <o:r id="V:Rule80" type="connector" idref="#_x0000_s1132"/>
        <o:r id="V:Rule81" type="connector" idref="#_x0000_s1057"/>
        <o:r id="V:Rule82" type="connector" idref="#_x0000_s1079"/>
        <o:r id="V:Rule83" type="connector" idref="#_x0000_s1060"/>
        <o:r id="V:Rule84" type="connector" idref="#_x0000_s111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FD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93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939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BAYRAKTAR</dc:creator>
  <cp:keywords/>
  <dc:description/>
  <cp:lastModifiedBy>Salih BAYRAKTAR</cp:lastModifiedBy>
  <cp:revision>14</cp:revision>
  <dcterms:created xsi:type="dcterms:W3CDTF">2018-05-17T12:05:00Z</dcterms:created>
  <dcterms:modified xsi:type="dcterms:W3CDTF">2018-05-17T15:41:00Z</dcterms:modified>
</cp:coreProperties>
</file>