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1. What is the purpose of the catch-all Exception block in Java?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2. What is the difference between the printStackTrace() and getMessage() methods in Java?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3.What is the purpose of the try-with-resources statement in Java?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4. Try With Resources questions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an exception is thrown in both try block and try-with-resources block in Java?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What is the order of execution of statements in try-with-resources block in Java?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 5. Questions from Custom Exception: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custom exception in Java? Why do we need it?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create a custom exception in Java?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 custom exception be a subclass of any other exception class in Java?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checked and an unchecked custom exception in Java?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handle a custom exception in Java?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Question 6. What is the difference between throw and throws in Java?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 7. What is the purpose of the finally block in Java?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8. What is the difference between checked and unchecked exceptions in Java?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 9. How can you handle multiple exceptions in Java?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 10. Suppose there is a catch block in tune with a try block with 3 statements - 1, 2, and 3. Now, imagine that the statement is thrown in statement 2. Will there be an execution of statement 3?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11. Define unreachable catch block error.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