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BA7517"/>
          <w:sz w:val="72"/>
          <w:szCs w:val="72"/>
        </w:rPr>
        <w:t xml:space="preserve">PEAKLY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C3240"/>
          <w:sz w:val="32"/>
          <w:szCs w:val="32"/>
        </w:rPr>
        <w:t xml:space="preserve">Hub Investissement Musical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BA7517"/>
          <w:sz w:val="26"/>
          <w:szCs w:val="26"/>
        </w:rPr>
        <w:t xml:space="preserve">"Identifiez les pics. Investissez au sommet."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Roadmap Projet — Wild Code School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AEE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4"/>
                <w:szCs w:val="24"/>
              </w:rPr>
              <w:t xml:space="preserve">6 semaines</w:t>
            </w:r>
          </w:p>
        </w:tc>
        <w:tc>
          <w:tcPr>
            <w:tcW w:type="dxa" w:w="225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AEE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4"/>
                <w:szCs w:val="24"/>
              </w:rPr>
              <w:t xml:space="preserve">4 personnes</w:t>
            </w:r>
          </w:p>
        </w:tc>
        <w:tc>
          <w:tcPr>
            <w:tcW w:type="dxa" w:w="225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AEE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4"/>
                <w:szCs w:val="24"/>
              </w:rPr>
              <w:t xml:space="preserve">3 livrables</w:t>
            </w:r>
          </w:p>
        </w:tc>
        <w:tc>
          <w:tcPr>
            <w:tcW w:type="dxa" w:w="225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AEE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4"/>
                <w:szCs w:val="24"/>
              </w:rPr>
              <w:t xml:space="preserve">5 sprints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BA751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BA7517"/>
          <w:sz w:val="32"/>
          <w:szCs w:val="32"/>
        </w:rPr>
        <w:t xml:space="preserve">Problematique officielle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0D8" w:sz="1"/>
              <w:left w:val="single" w:color="BA7517" w:sz="12"/>
              <w:bottom w:val="single" w:color="E5E0D8" w:sz="1"/>
              <w:right w:val="single" w:color="E5E0D8" w:sz="1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C3240"/>
                <w:sz w:val="22"/>
                <w:szCs w:val="22"/>
              </w:rPr>
              <w:t xml:space="preserve">Le streaming musical est-il devenu un secteur financier mature,</w:t>
            </w:r>
          </w:p>
          <w:p>
            <w:r>
              <w:rPr>
                <w:rFonts w:ascii="Arial" w:cs="Arial" w:eastAsia="Arial" w:hAnsi="Arial"/>
                <w:i/>
                <w:iCs/>
                <w:color w:val="2C3240"/>
                <w:sz w:val="22"/>
                <w:szCs w:val="22"/>
              </w:rPr>
              <w:t xml:space="preserve">et quelles opportunites d'investissement offre-t-il aux entreprises en quete de nouveaux relais de croissance ?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BA751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BA7517"/>
          <w:sz w:val="32"/>
          <w:szCs w:val="32"/>
        </w:rPr>
        <w:t xml:space="preserve">Storytelling — 5 actes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CE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Constat</w:t>
            </w:r>
          </w:p>
        </w:tc>
        <w:tc>
          <w:tcPr>
            <w:tcW w:type="dxa" w:w="1805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Preuve</w:t>
            </w:r>
          </w:p>
        </w:tc>
        <w:tc>
          <w:tcPr>
            <w:tcW w:type="dxa" w:w="1805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8ADD"/>
                <w:sz w:val="20"/>
                <w:szCs w:val="20"/>
              </w:rPr>
              <w:t xml:space="preserve">Acteurs</w:t>
            </w:r>
          </w:p>
        </w:tc>
        <w:tc>
          <w:tcPr>
            <w:tcW w:type="dxa" w:w="1805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BEA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20"/>
                <w:szCs w:val="20"/>
              </w:rPr>
              <w:t xml:space="preserve">Geographie</w:t>
            </w:r>
          </w:p>
        </w:tc>
        <w:tc>
          <w:tcPr>
            <w:tcW w:type="dxa" w:w="1805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1805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CE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Explosion du streaming en 10 ans</w:t>
            </w:r>
          </w:p>
        </w:tc>
        <w:tc>
          <w:tcPr>
            <w:tcW w:type="dxa" w:w="1805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17.19 Mds$ revenus Spotify 2025</w:t>
            </w:r>
          </w:p>
        </w:tc>
        <w:tc>
          <w:tcPr>
            <w:tcW w:type="dxa" w:w="1805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Qui capte vraiment la valeur ?</w:t>
            </w:r>
          </w:p>
        </w:tc>
        <w:tc>
          <w:tcPr>
            <w:tcW w:type="dxa" w:w="1805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BEA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Marches emergents en explosion</w:t>
            </w:r>
          </w:p>
        </w:tc>
        <w:tc>
          <w:tcPr>
            <w:tcW w:type="dxa" w:w="1805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Investissez au sommet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BA751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BA7517"/>
          <w:sz w:val="32"/>
          <w:szCs w:val="32"/>
        </w:rPr>
        <w:t xml:space="preserve">L'ecosysteme musical — 3 piliers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8ADD"/>
                <w:sz w:val="22"/>
                <w:szCs w:val="22"/>
              </w:rPr>
              <w:t xml:space="preserve">Streaming</w:t>
            </w:r>
          </w:p>
        </w:tc>
        <w:tc>
          <w:tcPr>
            <w:tcW w:type="dxa" w:w="3008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22"/>
                <w:szCs w:val="22"/>
              </w:rPr>
              <w:t xml:space="preserve">Concerts &amp; Live</w:t>
            </w:r>
          </w:p>
        </w:tc>
        <w:tc>
          <w:tcPr>
            <w:tcW w:type="dxa" w:w="3008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Majors &amp; Labels</w:t>
            </w:r>
          </w:p>
        </w:tc>
      </w:tr>
      <w:tr>
        <w:tc>
          <w:tcPr>
            <w:tcW w:type="dxa" w:w="3008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Spotify 32% du marche mondial</w:t>
            </w:r>
          </w:p>
          <w:p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Apple Music 12% — YouTube 10%</w:t>
            </w:r>
          </w:p>
          <w:p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919M abonnes dans le monde 2025</w:t>
            </w:r>
          </w:p>
        </w:tc>
        <w:tc>
          <w:tcPr>
            <w:tcW w:type="dxa" w:w="3009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35.2 Mds$ de revenus mondiaux 2025</w:t>
            </w:r>
          </w:p>
          <w:p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50% des revenus totaux de l'industrie</w:t>
            </w:r>
          </w:p>
          <w:p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CAGR +11.8% jusqu'en 2030</w:t>
            </w:r>
          </w:p>
        </w:tc>
        <w:tc>
          <w:tcPr>
            <w:tcW w:type="dxa" w:w="3009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Universal Music Group (UMG)</w:t>
            </w:r>
          </w:p>
          <w:p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Warner Music Group (WMG)</w:t>
            </w:r>
          </w:p>
          <w:p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70% du marche mondial controle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BA751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BA7517"/>
          <w:sz w:val="32"/>
          <w:szCs w:val="32"/>
        </w:rPr>
        <w:t xml:space="preserve">Repartition des roles — equipe de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32"/>
                <w:szCs w:val="32"/>
              </w:rPr>
              <w:t xml:space="preserve">PO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240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225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32"/>
                <w:szCs w:val="32"/>
              </w:rPr>
              <w:t xml:space="preserve">DA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240"/>
                <w:sz w:val="18"/>
                <w:szCs w:val="18"/>
              </w:rPr>
              <w:t xml:space="preserve">Data Analyst</w:t>
            </w:r>
          </w:p>
        </w:tc>
        <w:tc>
          <w:tcPr>
            <w:tcW w:type="dxa" w:w="225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8ADD"/>
                <w:sz w:val="32"/>
                <w:szCs w:val="32"/>
              </w:rPr>
              <w:t xml:space="preserve">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240"/>
                <w:sz w:val="18"/>
                <w:szCs w:val="18"/>
              </w:rPr>
              <w:t xml:space="preserve">Data Engineer</w:t>
            </w:r>
          </w:p>
        </w:tc>
        <w:tc>
          <w:tcPr>
            <w:tcW w:type="dxa" w:w="225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BE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32"/>
                <w:szCs w:val="32"/>
              </w:rPr>
              <w:t xml:space="preserve">FE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240"/>
                <w:sz w:val="18"/>
                <w:szCs w:val="18"/>
              </w:rPr>
              <w:t xml:space="preserve">Front-end / Design</w:t>
            </w:r>
          </w:p>
        </w:tc>
      </w:tr>
      <w:tr>
        <w:tc>
          <w:tcPr>
            <w:tcW w:type="dxa" w:w="225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Backlog &amp; priorisation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Storytelling &amp; pitch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PowerPoint final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Validation livrables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Daily standups</w:t>
            </w:r>
          </w:p>
        </w:tc>
        <w:tc>
          <w:tcPr>
            <w:tcW w:type="dxa" w:w="225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API Spotify — artistes, albums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yfinance — SPOT/UMG/WMG/LYV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Nettoyage Pandas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Analyse correlations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Etude de marche data</w:t>
            </w:r>
          </w:p>
        </w:tc>
        <w:tc>
          <w:tcPr>
            <w:tcW w:type="dxa" w:w="2257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Pipeline ETL automatise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Base de donnees PostgreSQL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Dashboard Streamlit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Deploiement Streamlit Cloud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API endpoints</w:t>
            </w:r>
          </w:p>
        </w:tc>
        <w:tc>
          <w:tcPr>
            <w:tcW w:type="dxa" w:w="2257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Site Peakly HTML/CSS/JS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Logo &amp; charte graphique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UI Dashboard — design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Slides visuels PowerPoint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Maquettes &amp; wireframes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BA751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BA7517"/>
          <w:sz w:val="32"/>
          <w:szCs w:val="32"/>
        </w:rPr>
        <w:t xml:space="preserve">Directives Product Owner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Vision produit</w:t>
            </w:r>
          </w:p>
        </w:tc>
        <w:tc>
          <w:tcPr>
            <w:tcW w:type="dxa" w:w="72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Definir et maintenir la vision : Peakly = hub data entre artistes et investisseurs musicaux.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Backlog</w:t>
            </w:r>
          </w:p>
        </w:tc>
        <w:tc>
          <w:tcPr>
            <w:tcW w:type="dxa" w:w="72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Rediger et prioriser le backlog — chaque tache doit avoir un objectif business clair et mesurable.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Daily standups</w:t>
            </w:r>
          </w:p>
        </w:tc>
        <w:tc>
          <w:tcPr>
            <w:tcW w:type="dxa" w:w="72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Animer les daily standups (15 min max) : quoi fait, quoi prevu, quels blocages.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2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Valider chaque livrable avant de passer au sprint suivant — aucun sprint sans validation.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Risques</w:t>
            </w:r>
          </w:p>
        </w:tc>
        <w:tc>
          <w:tcPr>
            <w:tcW w:type="dxa" w:w="72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Identifier les risques tot : donnees indisponibles, API limitees, scope trop large. Reduire si necessaire.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Storytelling</w:t>
            </w:r>
          </w:p>
        </w:tc>
        <w:tc>
          <w:tcPr>
            <w:tcW w:type="dxa" w:w="72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Construire le storytelling final : chaque graphique repond a 'pourquoi investir dans la musique ?'.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Calendrier</w:t>
            </w:r>
          </w:p>
        </w:tc>
        <w:tc>
          <w:tcPr>
            <w:tcW w:type="dxa" w:w="72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Respecter le calendrier — la semaine 6 est reservee uniquement a la presentation finale.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Regle d'or</w:t>
            </w:r>
          </w:p>
        </w:tc>
        <w:tc>
          <w:tcPr>
            <w:tcW w:type="dxa" w:w="72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Chaque sprint se termine par une demo. Si pas demontrable = pas termine. Semaine 6 = presentation uniquement.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BA751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BA7517"/>
          <w:sz w:val="32"/>
          <w:szCs w:val="32"/>
        </w:rPr>
        <w:t xml:space="preserve">Roadmap detaillee — 6 sprints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4B4A" w:sz="8"/>
              <w:left w:val="single" w:color="E5E0D8" w:sz="1"/>
              <w:bottom w:val="single" w:color="E5E0D8" w:sz="1"/>
              <w:right w:val="single" w:color="E5E0D8" w:sz="1"/>
            </w:tcBorders>
            <w:shd w:fill="FCE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24B4A"/>
                <w:sz w:val="24"/>
                <w:szCs w:val="24"/>
              </w:rPr>
              <w:t xml:space="preserve">Sprint 1 — Cadrage &amp; etude de marche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Semaine 1</w:t>
            </w:r>
          </w:p>
        </w:tc>
      </w:tr>
      <w:tr>
        <w:tc>
          <w:tcPr>
            <w:tcW w:type="dxa" w:w="90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Definir la problematique officielle du projet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Etude de marche : streaming, concerts, finance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Identifier et tester toutes les sources de donnees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Creer le repo GitHub partage — branches par membre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Valider nom Peakly, logo et charte graphique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Rediger le document de cadrage + backlog complet</w:t>
            </w:r>
          </w:p>
        </w:tc>
      </w:tr>
      <w:tr>
        <w:tc>
          <w:tcPr>
            <w:tcW w:type="dxa" w:w="9026"/>
            <w:tcBorders>
              <w:top w:val="single" w:color="E5E0D8" w:sz="1"/>
              <w:left w:val="single" w:color="E5E0D8" w:sz="1"/>
              <w:bottom w:val="single" w:color="E24B4A" w:sz="4"/>
              <w:right w:val="single" w:color="E5E0D8" w:sz="1"/>
            </w:tcBorders>
            <w:shd w:fill="FCE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24B4A"/>
                <w:sz w:val="18"/>
                <w:szCs w:val="18"/>
              </w:rPr>
              <w:t xml:space="preserve">Livrable : </w:t>
            </w: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Document cadrage + backlog priorise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A7517" w:sz="8"/>
              <w:left w:val="single" w:color="E5E0D8" w:sz="1"/>
              <w:bottom w:val="single" w:color="E5E0D8" w:sz="1"/>
              <w:right w:val="single" w:color="E5E0D8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4"/>
                <w:szCs w:val="24"/>
              </w:rPr>
              <w:t xml:space="preserve">Sprint 2 — Collecte &amp; nettoyage des donnees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Semaine 2</w:t>
            </w:r>
          </w:p>
        </w:tc>
      </w:tr>
      <w:tr>
        <w:tc>
          <w:tcPr>
            <w:tcW w:type="dxa" w:w="90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API Spotify — artistes, albums, titres par genre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yfinance — cours SPOT, UMG, WMG, LYV 2018-2025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Dataset Kaggle — Spotify 2015-2025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Nettoyage Pandas — NaN, doublons, types, outliers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Premiers graphiques exploratoires (EDA)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Push datasets propres sur GitHub</w:t>
            </w:r>
          </w:p>
        </w:tc>
      </w:tr>
      <w:tr>
        <w:tc>
          <w:tcPr>
            <w:tcW w:type="dxa" w:w="9026"/>
            <w:tcBorders>
              <w:top w:val="single" w:color="E5E0D8" w:sz="1"/>
              <w:left w:val="single" w:color="E5E0D8" w:sz="1"/>
              <w:bottom w:val="single" w:color="BA7517" w:sz="4"/>
              <w:right w:val="single" w:color="E5E0D8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Livrable : </w:t>
            </w: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Datasets propres + EDA notebook Jupyter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9E75" w:sz="8"/>
              <w:left w:val="single" w:color="E5E0D8" w:sz="1"/>
              <w:bottom w:val="single" w:color="E5E0D8" w:sz="1"/>
              <w:right w:val="single" w:color="E5E0D8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4"/>
                <w:szCs w:val="24"/>
              </w:rPr>
              <w:t xml:space="preserve">Sprint 3 — Analyse &amp; correlations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Semaine 3</w:t>
            </w:r>
          </w:p>
        </w:tc>
      </w:tr>
      <w:tr>
        <w:tc>
          <w:tcPr>
            <w:tcW w:type="dxa" w:w="90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Correlation streaming vs cours boursier SPOT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Analyse geographique — marches emergents Asie/Afrique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Impact concerts sur revenus et bourse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Pipeline ETL automatise + base PostgreSQL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Formule du score d'investissement Peakly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Visualisations finales pour le dashboard</w:t>
            </w:r>
          </w:p>
        </w:tc>
      </w:tr>
      <w:tr>
        <w:tc>
          <w:tcPr>
            <w:tcW w:type="dxa" w:w="9026"/>
            <w:tcBorders>
              <w:top w:val="single" w:color="E5E0D8" w:sz="1"/>
              <w:left w:val="single" w:color="E5E0D8" w:sz="1"/>
              <w:bottom w:val="single" w:color="1D9E75" w:sz="4"/>
              <w:right w:val="single" w:color="E5E0D8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Livrable : </w:t>
            </w: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Analyses completes + base SQL operationnelle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8ADD" w:sz="8"/>
              <w:left w:val="single" w:color="E5E0D8" w:sz="1"/>
              <w:bottom w:val="single" w:color="E5E0D8" w:sz="1"/>
              <w:right w:val="single" w:color="E5E0D8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24"/>
                <w:szCs w:val="24"/>
              </w:rPr>
              <w:t xml:space="preserve">Sprint 4 — Dashboard &amp; site Peakly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Semaine 4</w:t>
            </w:r>
          </w:p>
        </w:tc>
      </w:tr>
      <w:tr>
        <w:tc>
          <w:tcPr>
            <w:tcW w:type="dxa" w:w="90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Dashboard Streamlit — 5 sections completes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Carte mondiale interactive — Folium ou Plotly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KPIs synthetiques + score investissement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Site Peakly — page d'accueil HTML/CSS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Logo &amp; charte graphique finalises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Premier deploiement Streamlit Cloud</w:t>
            </w:r>
          </w:p>
        </w:tc>
      </w:tr>
      <w:tr>
        <w:tc>
          <w:tcPr>
            <w:tcW w:type="dxa" w:w="9026"/>
            <w:tcBorders>
              <w:top w:val="single" w:color="E5E0D8" w:sz="1"/>
              <w:left w:val="single" w:color="E5E0D8" w:sz="1"/>
              <w:bottom w:val="single" w:color="378ADD" w:sz="4"/>
              <w:right w:val="single" w:color="E5E0D8" w:sz="1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Livrable : </w:t>
            </w: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Dashboard v1 + site Peakly en ligne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537E" w:sz="8"/>
              <w:left w:val="single" w:color="E5E0D8" w:sz="1"/>
              <w:bottom w:val="single" w:color="E5E0D8" w:sz="1"/>
              <w:right w:val="single" w:color="E5E0D8" w:sz="1"/>
            </w:tcBorders>
            <w:shd w:fill="FBE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537E"/>
                <w:sz w:val="24"/>
                <w:szCs w:val="24"/>
              </w:rPr>
              <w:t xml:space="preserve">Sprint 5 — Finition &amp; PowerPoint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Semaine 5</w:t>
            </w:r>
          </w:p>
        </w:tc>
      </w:tr>
      <w:tr>
        <w:tc>
          <w:tcPr>
            <w:tcW w:type="dxa" w:w="90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Corrections et ameliorations dashboard + 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PowerPoint pitch investisseur — storytelling 5 actes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Visuels slides alignes avec charte Peakly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Deploiement final Streamlit Cloud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Documentation technique + guide utilisateur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Premieres repetitions de presentation</w:t>
            </w:r>
          </w:p>
        </w:tc>
      </w:tr>
      <w:tr>
        <w:tc>
          <w:tcPr>
            <w:tcW w:type="dxa" w:w="9026"/>
            <w:tcBorders>
              <w:top w:val="single" w:color="E5E0D8" w:sz="1"/>
              <w:left w:val="single" w:color="E5E0D8" w:sz="1"/>
              <w:bottom w:val="single" w:color="D4537E" w:sz="4"/>
              <w:right w:val="single" w:color="E5E0D8" w:sz="1"/>
            </w:tcBorders>
            <w:shd w:fill="FB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537E"/>
                <w:sz w:val="18"/>
                <w:szCs w:val="18"/>
              </w:rPr>
              <w:t xml:space="preserve">Livrable : </w:t>
            </w: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Tout finalise — repetitions en cours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780" w:sz="8"/>
              <w:left w:val="single" w:color="E5E0D8" w:sz="1"/>
              <w:bottom w:val="single" w:color="E5E0D8" w:sz="1"/>
              <w:right w:val="single" w:color="E5E0D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4"/>
                <w:szCs w:val="24"/>
              </w:rPr>
              <w:t xml:space="preserve">Sprint 6 — Presentation finale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Semaine 6</w:t>
            </w:r>
          </w:p>
        </w:tc>
      </w:tr>
      <w:tr>
        <w:tc>
          <w:tcPr>
            <w:tcW w:type="dxa" w:w="90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Repetition generale complete (x2 minimum)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Verification technique — demo live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Verification site Peakly en ligne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Pitch devant le jury — storytelling 5 actes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Demo live du dashboard Streamlit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240"/>
                <w:sz w:val="20"/>
                <w:szCs w:val="20"/>
              </w:rPr>
              <w:t xml:space="preserve">Questions &amp; reponses jury</w:t>
            </w:r>
          </w:p>
        </w:tc>
      </w:tr>
      <w:tr>
        <w:tc>
          <w:tcPr>
            <w:tcW w:type="dxa" w:w="9026"/>
            <w:tcBorders>
              <w:top w:val="single" w:color="E5E0D8" w:sz="1"/>
              <w:left w:val="single" w:color="E5E0D8" w:sz="1"/>
              <w:bottom w:val="single" w:color="888780" w:sz="4"/>
              <w:right w:val="single" w:color="E5E0D8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Livrable : </w:t>
            </w:r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Jury impressionne — projet valide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BA751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BA7517"/>
          <w:sz w:val="32"/>
          <w:szCs w:val="32"/>
        </w:rPr>
        <w:t xml:space="preserve">Sources de donnees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Spotify API</w:t>
            </w:r>
          </w:p>
        </w:tc>
        <w:tc>
          <w:tcPr>
            <w:tcW w:type="dxa" w:w="65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Charts, artistes, albums, tendances par pays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Yahoo Finance</w:t>
            </w:r>
          </w:p>
        </w:tc>
        <w:tc>
          <w:tcPr>
            <w:tcW w:type="dxa" w:w="65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Cours SPOT / UMG / WMG / LYV — historique CSV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Kaggle Dataset</w:t>
            </w:r>
          </w:p>
        </w:tc>
        <w:tc>
          <w:tcPr>
            <w:tcW w:type="dxa" w:w="65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Spotify 2015-2025 — 10 ans de comportements streaming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537E"/>
                <w:sz w:val="18"/>
                <w:szCs w:val="18"/>
              </w:rPr>
              <w:t xml:space="preserve">Songkick / Ticketmaster</w:t>
            </w:r>
          </w:p>
        </w:tc>
        <w:tc>
          <w:tcPr>
            <w:tcW w:type="dxa" w:w="65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Concerts, festivals, billetterie mondiale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IFPI / Macrotrends</w:t>
            </w:r>
          </w:p>
        </w:tc>
        <w:tc>
          <w:tcPr>
            <w:tcW w:type="dxa" w:w="65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Revenus mondiaux, parts de marche, ratios financiers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BA751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BA7517"/>
          <w:sz w:val="32"/>
          <w:szCs w:val="32"/>
        </w:rPr>
        <w:t xml:space="preserve">Stack technique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225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Python / Pandas</w:t>
            </w:r>
          </w:p>
        </w:tc>
        <w:tc>
          <w:tcPr>
            <w:tcW w:type="dxa" w:w="677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Collecte, nettoyage, transformation des donnees</w:t>
            </w:r>
          </w:p>
        </w:tc>
      </w:tr>
      <w:tr>
        <w:tc>
          <w:tcPr>
            <w:tcW w:type="dxa" w:w="225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PostgreSQL</w:t>
            </w:r>
          </w:p>
        </w:tc>
        <w:tc>
          <w:tcPr>
            <w:tcW w:type="dxa" w:w="677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Base de donnees relationnelle — stockage structuree</w:t>
            </w:r>
          </w:p>
        </w:tc>
      </w:tr>
      <w:tr>
        <w:tc>
          <w:tcPr>
            <w:tcW w:type="dxa" w:w="225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ETL Pipeline</w:t>
            </w:r>
          </w:p>
        </w:tc>
        <w:tc>
          <w:tcPr>
            <w:tcW w:type="dxa" w:w="677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Automatisation extraction-transformation-chargement</w:t>
            </w:r>
          </w:p>
        </w:tc>
      </w:tr>
      <w:tr>
        <w:tc>
          <w:tcPr>
            <w:tcW w:type="dxa" w:w="225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537E"/>
                <w:sz w:val="18"/>
                <w:szCs w:val="18"/>
              </w:rPr>
              <w:t xml:space="preserve">Streamlit / Dash</w:t>
            </w:r>
          </w:p>
        </w:tc>
        <w:tc>
          <w:tcPr>
            <w:tcW w:type="dxa" w:w="677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Dashboard interactif — visualisations dynamiques</w:t>
            </w:r>
          </w:p>
        </w:tc>
      </w:tr>
      <w:tr>
        <w:tc>
          <w:tcPr>
            <w:tcW w:type="dxa" w:w="225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yfinance + APIs</w:t>
            </w:r>
          </w:p>
        </w:tc>
        <w:tc>
          <w:tcPr>
            <w:tcW w:type="dxa" w:w="677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Sources de donnees live — financieres et musicales</w:t>
            </w:r>
          </w:p>
        </w:tc>
      </w:tr>
      <w:tr>
        <w:tc>
          <w:tcPr>
            <w:tcW w:type="dxa" w:w="225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ML / IA (optionnel)</w:t>
            </w:r>
          </w:p>
        </w:tc>
        <w:tc>
          <w:tcPr>
            <w:tcW w:type="dxa" w:w="677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240"/>
                <w:sz w:val="18"/>
                <w:szCs w:val="18"/>
              </w:rPr>
              <w:t xml:space="preserve">Predictions et enrichissement du score investissement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A7517" w:sz="8"/>
              <w:left w:val="single" w:color="BA7517" w:sz="8"/>
              <w:bottom w:val="single" w:color="BA7517" w:sz="8"/>
              <w:right w:val="single" w:color="BA7517" w:sz="8"/>
            </w:tcBorders>
            <w:shd w:fill="FAEED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32"/>
                <w:szCs w:val="32"/>
              </w:rPr>
              <w:t xml:space="preserve">PEAKLY — Hub Investissement Musical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Streaming  •  Finance  •  Concerts  •  Data  •  Geographie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A7517" w:sz="4" w:space="4"/>
      </w:pBdr>
      <w:jc w:val="center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Identifiez les pics. Investissez au sommet.   |   Wild Code School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A7517" w:sz="4" w:space="4"/>
      </w:pBdr>
      <w:jc w:val="right"/>
    </w:pPr>
    <w:r>
      <w:rPr>
        <w:rFonts w:ascii="Arial" w:cs="Arial" w:eastAsia="Arial" w:hAnsi="Arial"/>
        <w:b/>
        <w:bCs/>
        <w:color w:val="BA7517"/>
        <w:sz w:val="20"/>
        <w:szCs w:val="20"/>
      </w:rPr>
      <w:t xml:space="preserve">Peakly</w:t>
    </w:r>
    <w:r>
      <w:rPr>
        <w:rFonts w:ascii="Arial" w:cs="Arial" w:eastAsia="Arial" w:hAnsi="Arial"/>
        <w:color w:val="6B7280"/>
        <w:sz w:val="20"/>
        <w:szCs w:val="20"/>
      </w:rPr>
      <w:t xml:space="preserve"> — Roadmap Projet | Wild Code School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2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BA75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32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2026-06-08T15:11:04.104Z</dcterms:created>
  <dcterms:modified xsi:type="dcterms:W3CDTF">2026-06-08T15:11:04.104Z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