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8860B"/>
          <w:sz w:val="64"/>
          <w:szCs w:val="64"/>
        </w:rPr>
        <w:t xml:space="preserve">PEAKLY</w:t>
      </w:r>
    </w:p>
    <w:p>
      <w:pPr>
        <w:spacing w:after="400"/>
        <w:jc w:val="center"/>
      </w:pPr>
      <w:r>
        <w:rPr>
          <w:color w:val="5B6472"/>
          <w:sz w:val="32"/>
          <w:szCs w:val="32"/>
        </w:rPr>
        <w:t xml:space="preserve">Plan et contenus du site web</w:t>
      </w:r>
    </w:p>
    <w:p>
      <w:pPr>
        <w:spacing w:after="600"/>
        <w:jc w:val="center"/>
      </w:pPr>
      <w:r>
        <w:rPr>
          <w:i/>
          <w:iCs/>
          <w:color w:val="5B6472"/>
          <w:sz w:val="22"/>
          <w:szCs w:val="22"/>
        </w:rPr>
        <w:t xml:space="preserve">Secteur professionnel de la musique, mise en relation entre artistes amateurs, labels, éditeurs et investisseurs</w:t>
      </w:r>
    </w:p>
    <w:p>
      <w:pPr>
        <w:pStyle w:val="Heading1"/>
      </w:pPr>
      <w:r>
        <w:t xml:space="preserve">1. Structure complète du site</w:t>
      </w:r>
    </w:p>
    <w:p>
      <w:pPr>
        <w:spacing w:after="160"/>
      </w:pPr>
      <w:r>
        <w:rPr>
          <w:b w:val="false"/>
          <w:bCs w:val="false"/>
          <w:i w:val="false"/>
          <w:iCs w:val="false"/>
        </w:rPr>
        <w:t xml:space="preserve">Peakly met en relation deux publics qui ne se croisent pas naturellement aujourd'hui : les artistes amateurs et semi professionnels d'un côté, les labels indépendants, éditeurs et investisseurs musicaux de l'autre. Le site doit donc remplir deux missions en même temps, convaincre les professionnels que le sourcing par la donnée leur fait gagner du temps, et convaincre les artistes que candidater sur Peakly leur donne une vraie chance d'être repérés. La structure proposée sépare clairement ces deux parcours tout en gardant une porte d'entrée commune sur la page d'accueil.</w:t>
      </w:r>
    </w:p>
    <w:p>
      <w:pPr>
        <w:pStyle w:val="Heading2"/>
      </w:pPr>
      <w:r>
        <w:t xml:space="preserve">Plan du site recommandé</w:t>
      </w:r>
    </w:p>
    <w:p>
      <w:pPr>
        <w:spacing w:after="160"/>
      </w:pPr>
      <w:r>
        <w:rPr>
          <w:b w:val="false"/>
          <w:bCs w:val="false"/>
          <w:i w:val="false"/>
          <w:iCs w:val="false"/>
        </w:rPr>
        <w:t xml:space="preserve">Neuf pages couvrent l'ensemble du parcours, de la découverte du concept jusqu'à l'inscription ou la demande de contact.</w:t>
      </w:r>
    </w:p>
    <w:p>
      <w:pPr>
        <w:pStyle w:val="Heading3"/>
      </w:pPr>
      <w:r>
        <w:t xml:space="preserve">1. Accueil</w:t>
      </w:r>
    </w:p>
    <w:p>
      <w:pPr>
        <w:spacing w:after="160"/>
      </w:pPr>
      <w:r>
        <w:rPr>
          <w:b/>
          <w:bCs/>
        </w:rPr>
        <w:t xml:space="preserve">Contenu : </w:t>
      </w:r>
      <w:r>
        <w:t xml:space="preserve">Présentation de la proposition de valeur globale, choix d'un parcours (artiste ou professionnel), chiffres clés du marché, aperçu des trois usages principaux du produit (CV musical, Talent Score IA, Virtual Deal Room), témoignages et FAQ.</w:t>
      </w:r>
    </w:p>
    <w:p>
      <w:pPr>
        <w:spacing w:after="160"/>
      </w:pPr>
      <w:r>
        <w:rPr>
          <w:b/>
          <w:bCs/>
        </w:rPr>
        <w:t xml:space="preserve">Objectif de conversion : </w:t>
      </w:r>
      <w:r>
        <w:t xml:space="preserve">Orienter chaque visiteur vers la bonne page d'inscription et capter un maximum de comptes créés dès la première visite.</w:t>
      </w:r>
    </w:p>
    <w:p>
      <w:pPr>
        <w:pStyle w:val="Heading3"/>
      </w:pPr>
      <w:r>
        <w:t xml:space="preserve">2. Artistes</w:t>
      </w:r>
    </w:p>
    <w:p>
      <w:pPr>
        <w:spacing w:after="160"/>
      </w:pPr>
      <w:r>
        <w:rPr>
          <w:b/>
          <w:bCs/>
        </w:rPr>
        <w:t xml:space="preserve">Contenu : </w:t>
      </w:r>
      <w:r>
        <w:t xml:space="preserve">Démonstration du CV musical dynamique, fonctionnement du Job Board, statuts de candidature transparents, badge Open to Work, témoignages d'artistes et comparatif entre l'offre gratuite et l'offre Boost.</w:t>
      </w:r>
    </w:p>
    <w:p>
      <w:pPr>
        <w:spacing w:after="160"/>
      </w:pPr>
      <w:r>
        <w:rPr>
          <w:b/>
          <w:bCs/>
        </w:rPr>
        <w:t xml:space="preserve">Objectif de conversion : </w:t>
      </w:r>
      <w:r>
        <w:t xml:space="preserve">Inscription gratuite immédiate, création du CV musical.</w:t>
      </w:r>
    </w:p>
    <w:p>
      <w:pPr>
        <w:pStyle w:val="Heading3"/>
      </w:pPr>
      <w:r>
        <w:t xml:space="preserve">3. Labels et éditeurs</w:t>
      </w:r>
    </w:p>
    <w:p>
      <w:pPr>
        <w:spacing w:after="160"/>
      </w:pPr>
      <w:r>
        <w:rPr>
          <w:b/>
          <w:bCs/>
        </w:rPr>
        <w:t xml:space="preserve">Contenu : </w:t>
      </w:r>
      <w:r>
        <w:t xml:space="preserve">Présentation de la douleur du tri manuel de centaines de candidatures, fonctionnement du pipeline de découverte, Talent Score IA, vérification des droits, puis tarifs Pro Label et Business B2B.</w:t>
      </w:r>
    </w:p>
    <w:p>
      <w:pPr>
        <w:spacing w:after="160"/>
      </w:pPr>
      <w:r>
        <w:rPr>
          <w:b/>
          <w:bCs/>
        </w:rPr>
        <w:t xml:space="preserve">Objectif de conversion : </w:t>
      </w:r>
      <w:r>
        <w:t xml:space="preserve">Demande de démonstration ou d'essai, avec vérification SIRET ou Kbis à l'inscription.</w:t>
      </w:r>
    </w:p>
    <w:p>
      <w:pPr>
        <w:pStyle w:val="Heading3"/>
      </w:pPr>
      <w:r>
        <w:t xml:space="preserve">4. Investisseurs</w:t>
      </w:r>
    </w:p>
    <w:p>
      <w:pPr>
        <w:spacing w:after="160"/>
      </w:pPr>
      <w:r>
        <w:rPr>
          <w:b/>
          <w:bCs/>
        </w:rPr>
        <w:t xml:space="preserve">Contenu : </w:t>
      </w:r>
      <w:r>
        <w:t xml:space="preserve">Explication du pool de co-investissement, mise en avant des données objectives de décision (Talent Score, croissance des réseaux), exemples concrets d'usage et profil recherché pour rejoindre le pool.</w:t>
      </w:r>
    </w:p>
    <w:p>
      <w:pPr>
        <w:spacing w:after="160"/>
      </w:pPr>
      <w:r>
        <w:rPr>
          <w:b/>
          <w:bCs/>
        </w:rPr>
        <w:t xml:space="preserve">Objectif de conversion : </w:t>
      </w:r>
      <w:r>
        <w:t xml:space="preserve">Prise de contact qualifiée avec l'équipe Peakly pour intégrer le pool d'investisseurs.</w:t>
      </w:r>
    </w:p>
    <w:p>
      <w:pPr>
        <w:pStyle w:val="Heading3"/>
      </w:pPr>
      <w:r>
        <w:t xml:space="preserve">5. Services</w:t>
      </w:r>
    </w:p>
    <w:p>
      <w:pPr>
        <w:spacing w:after="160"/>
      </w:pPr>
      <w:r>
        <w:rPr>
          <w:b/>
          <w:bCs/>
        </w:rPr>
        <w:t xml:space="preserve">Contenu : </w:t>
      </w:r>
      <w:r>
        <w:t xml:space="preserve">Présentation détaillée de chaque brique du produit, CV musical, Job Board, Talent Score IA, Virtual Deal Room et pool de co-investissement, avec pour chacune un public cible et un bénéfice clair.</w:t>
      </w:r>
    </w:p>
    <w:p>
      <w:pPr>
        <w:spacing w:after="160"/>
      </w:pPr>
      <w:r>
        <w:rPr>
          <w:b/>
          <w:bCs/>
        </w:rPr>
        <w:t xml:space="preserve">Objectif de conversion : </w:t>
      </w:r>
      <w:r>
        <w:t xml:space="preserve">Orienter chaque visiteur vers le service qui correspond exactement à son besoin.</w:t>
      </w:r>
    </w:p>
    <w:p>
      <w:pPr>
        <w:pStyle w:val="Heading3"/>
      </w:pPr>
      <w:r>
        <w:t xml:space="preserve">6. Tarifs</w:t>
      </w:r>
    </w:p>
    <w:p>
      <w:pPr>
        <w:spacing w:after="160"/>
      </w:pPr>
      <w:r>
        <w:rPr>
          <w:b/>
          <w:bCs/>
        </w:rPr>
        <w:t xml:space="preserve">Contenu : </w:t>
      </w:r>
      <w:r>
        <w:t xml:space="preserve">Grille complète Freemium, Boost, Pro Label, Business B2B et Enterprise, avec un comparatif simple des fonctionnalités incluses à chaque palier.</w:t>
      </w:r>
    </w:p>
    <w:p>
      <w:pPr>
        <w:spacing w:after="160"/>
      </w:pPr>
      <w:r>
        <w:rPr>
          <w:b/>
          <w:bCs/>
        </w:rPr>
        <w:t xml:space="preserve">Objectif de conversion : </w:t>
      </w:r>
      <w:r>
        <w:t xml:space="preserve">Passage à un abonnement payant ou demande de devis pour l'offre Enterprise.</w:t>
      </w:r>
    </w:p>
    <w:p>
      <w:pPr>
        <w:pStyle w:val="Heading3"/>
      </w:pPr>
      <w:r>
        <w:t xml:space="preserve">7. À propos</w:t>
      </w:r>
    </w:p>
    <w:p>
      <w:pPr>
        <w:spacing w:after="160"/>
      </w:pPr>
      <w:r>
        <w:rPr>
          <w:b/>
          <w:bCs/>
        </w:rPr>
        <w:t xml:space="preserve">Contenu : </w:t>
      </w:r>
      <w:r>
        <w:t xml:space="preserve">Histoire du projet, mission, valeurs fondamentales et différenciation par rapport aux outils existants du marché.</w:t>
      </w:r>
    </w:p>
    <w:p>
      <w:pPr>
        <w:spacing w:after="160"/>
      </w:pPr>
      <w:r>
        <w:rPr>
          <w:b/>
          <w:bCs/>
        </w:rPr>
        <w:t xml:space="preserve">Objectif de conversion : </w:t>
      </w:r>
      <w:r>
        <w:t xml:space="preserve">Renforcer la confiance avant l'inscription, ce qui compte particulièrement pour les professionnels qui vérifient la légitimité d'un outil avant d'y transmettre leurs offres de recrutement.</w:t>
      </w:r>
    </w:p>
    <w:p>
      <w:pPr>
        <w:pStyle w:val="Heading3"/>
      </w:pPr>
      <w:r>
        <w:t xml:space="preserve">8. Ressources (page pilier SEO)</w:t>
      </w:r>
    </w:p>
    <w:p>
      <w:pPr>
        <w:spacing w:after="160"/>
      </w:pPr>
      <w:r>
        <w:rPr>
          <w:b/>
          <w:bCs/>
        </w:rPr>
        <w:t xml:space="preserve">Contenu : </w:t>
      </w:r>
      <w:r>
        <w:t xml:space="preserve">Contenu informatif détaillé qui répond aux recherches naturelles des artistes et des labels sur la mise en relation musicale.</w:t>
      </w:r>
    </w:p>
    <w:p>
      <w:pPr>
        <w:spacing w:after="160"/>
      </w:pPr>
      <w:r>
        <w:rPr>
          <w:b/>
          <w:bCs/>
        </w:rPr>
        <w:t xml:space="preserve">Objectif de conversion : </w:t>
      </w:r>
      <w:r>
        <w:t xml:space="preserve">Capter du trafic organique et convertir ce trafic vers une inscription gratuite.</w:t>
      </w:r>
    </w:p>
    <w:p>
      <w:pPr>
        <w:pStyle w:val="Heading3"/>
      </w:pPr>
      <w:r>
        <w:t xml:space="preserve">9. Contact et demande de démonstration</w:t>
      </w:r>
    </w:p>
    <w:p>
      <w:pPr>
        <w:spacing w:after="160"/>
      </w:pPr>
      <w:r>
        <w:rPr>
          <w:b/>
          <w:bCs/>
        </w:rPr>
        <w:t xml:space="preserve">Contenu : </w:t>
      </w:r>
      <w:r>
        <w:t xml:space="preserve">Formulaire court avec qualification rapide du profil (artiste, label, éditeur ou investisseur), alternative directe pour ceux qui préfèrent parler à une personne avant de s'inscrire.</w:t>
      </w:r>
    </w:p>
    <w:p>
      <w:pPr>
        <w:spacing w:after="160"/>
      </w:pPr>
      <w:r>
        <w:rPr>
          <w:b/>
          <w:bCs/>
        </w:rPr>
        <w:t xml:space="preserve">Objectif de conversion : </w:t>
      </w:r>
      <w:r>
        <w:t xml:space="preserve">Qualifier puis transmettre les demandes professionnelles à l'équipe Peakly.</w:t>
      </w:r>
    </w:p>
    <w:p>
      <w:pPr>
        <w:pStyle w:val="Heading2"/>
      </w:pPr>
      <w:r>
        <w:t xml:space="preserve">Navigation</w:t>
      </w:r>
    </w:p>
    <w:p>
      <w:pPr>
        <w:spacing w:after="160"/>
      </w:pPr>
      <w:r>
        <w:rPr>
          <w:b w:val="false"/>
          <w:bCs w:val="false"/>
          <w:i w:val="false"/>
          <w:iCs w:val="false"/>
        </w:rPr>
        <w:t xml:space="preserve">Le menu principal présente, dans cet ordre, Accueil, Artistes, Professionnels (avec un sous menu Labels et éditeurs, puis Investisseurs), Tarifs et À propos, suivi d'un bouton de connexion et d'un bouton d'action principal intitulé Créer mon profil. Le pied de page reprend les mêmes liens, complétés par la page Contact, les mentions légales et les réseaux sociaux. Cette double entrée, par le menu et par le pied de page, garantit qu'un visiteur perdu retrouve toujours son chemin vers l'inscription.</w:t>
      </w:r>
    </w:p>
    <w:p>
      <w:pPr>
        <w:pStyle w:val="Heading1"/>
      </w:pPr>
      <w:r>
        <w:t xml:space="preserve">2. Structure de la page d'accueil</w:t>
      </w:r>
    </w:p>
    <w:p>
      <w:pPr>
        <w:spacing w:after="160"/>
      </w:pPr>
      <w:r>
        <w:rPr>
          <w:b w:val="false"/>
          <w:bCs w:val="false"/>
          <w:i w:val="false"/>
          <w:iCs w:val="false"/>
        </w:rPr>
        <w:t xml:space="preserve">La page d'accueil suit un ordre précis, pensé comme un entonnoir de persuasion. Chaque section répond à la question que le visiteur se pose à cet instant précis de sa lecture, avant de passer naturellement à la suivante.</w:t>
      </w:r>
    </w:p>
    <w:p>
      <w:pPr>
        <w:pStyle w:val="Heading3"/>
      </w:pPr>
      <w:r>
        <w:t xml:space="preserve">1. Section Hero</w:t>
      </w:r>
    </w:p>
    <w:p>
      <w:pPr>
        <w:spacing w:after="160"/>
      </w:pPr>
      <w:r>
        <w:rPr>
          <w:b/>
          <w:bCs/>
        </w:rPr>
        <w:t xml:space="preserve">Contenu : </w:t>
      </w:r>
      <w:r>
        <w:t xml:space="preserve">Titre fort, sous titre, bouton d'action principal, et un repère visuel rapide (logo, chiffre clé discret).</w:t>
      </w:r>
    </w:p>
    <w:p>
      <w:pPr>
        <w:spacing w:after="160"/>
      </w:pPr>
      <w:r>
        <w:rPr>
          <w:b/>
          <w:bCs/>
        </w:rPr>
        <w:t xml:space="preserve">Pourquoi à cette place : </w:t>
      </w:r>
      <w:r>
        <w:t xml:space="preserve">Le visiteur juge la pertinence du site en quelques secondes. Le Hero doit donc répondre immédiatement à la question qu'est ce que c'est et qu'est ce que ça change pour moi, avant qu'il ne quitte la page.</w:t>
      </w:r>
    </w:p>
    <w:p>
      <w:pPr>
        <w:pStyle w:val="Heading3"/>
      </w:pPr>
      <w:r>
        <w:t xml:space="preserve">2. Section Confiance</w:t>
      </w:r>
    </w:p>
    <w:p>
      <w:pPr>
        <w:spacing w:after="160"/>
      </w:pPr>
      <w:r>
        <w:rPr>
          <w:b/>
          <w:bCs/>
        </w:rPr>
        <w:t xml:space="preserve">Contenu : </w:t>
      </w:r>
      <w:r>
        <w:t xml:space="preserve">Chiffres de marché (taille de l'industrie musicale, volume de sorties quotidiennes), garanties de sérieux comme la vérification SIRET ou Kbis côté professionnel, et à terme les logos des labels partenaires.</w:t>
      </w:r>
    </w:p>
    <w:p>
      <w:pPr>
        <w:spacing w:after="160"/>
      </w:pPr>
      <w:r>
        <w:rPr>
          <w:b/>
          <w:bCs/>
        </w:rPr>
        <w:t xml:space="preserve">Pourquoi à cette place : </w:t>
      </w:r>
      <w:r>
        <w:t xml:space="preserve">Une fois la promesse comprise, le visiteur encore sceptique a besoin d'une preuve de légitimité avant de continuer à lire. Sans cette preuve placée tôt, une partie des visiteurs referme l'onglet.</w:t>
      </w:r>
    </w:p>
    <w:p>
      <w:pPr>
        <w:pStyle w:val="Heading3"/>
      </w:pPr>
      <w:r>
        <w:t xml:space="preserve">3. Section Services</w:t>
      </w:r>
    </w:p>
    <w:p>
      <w:pPr>
        <w:spacing w:after="160"/>
      </w:pPr>
      <w:r>
        <w:rPr>
          <w:b/>
          <w:bCs/>
        </w:rPr>
        <w:t xml:space="preserve">Contenu : </w:t>
      </w:r>
      <w:r>
        <w:t xml:space="preserve">Présentation des deux parcours côte à côte, le CV musical et le Job Board pour les artistes, le Talent Score IA et le pipeline de recrutement pour les labels, chacun illustré par un visuel simple.</w:t>
      </w:r>
    </w:p>
    <w:p>
      <w:pPr>
        <w:spacing w:after="160"/>
      </w:pPr>
      <w:r>
        <w:rPr>
          <w:b/>
          <w:bCs/>
        </w:rPr>
        <w:t xml:space="preserve">Pourquoi à cette place : </w:t>
      </w:r>
      <w:r>
        <w:t xml:space="preserve">La confiance étant acquise, le visiteur est maintenant prêt à comprendre comment l'outil fonctionne concrètement, plutôt qu'à se contenter d'une promesse abstraite.</w:t>
      </w:r>
    </w:p>
    <w:p>
      <w:pPr>
        <w:pStyle w:val="Heading3"/>
      </w:pPr>
      <w:r>
        <w:t xml:space="preserve">4. Section Preuve sociale</w:t>
      </w:r>
    </w:p>
    <w:p>
      <w:pPr>
        <w:spacing w:after="160"/>
      </w:pPr>
      <w:r>
        <w:rPr>
          <w:b/>
          <w:bCs/>
        </w:rPr>
        <w:t xml:space="preserve">Contenu : </w:t>
      </w:r>
      <w:r>
        <w:t xml:space="preserve">Témoignages d'artistes et de labels, chiffres de traction comme le nombre de structures qualifiées et de segments clients validés.</w:t>
      </w:r>
    </w:p>
    <w:p>
      <w:pPr>
        <w:spacing w:after="160"/>
      </w:pPr>
      <w:r>
        <w:rPr>
          <w:b/>
          <w:bCs/>
        </w:rPr>
        <w:t xml:space="preserve">Pourquoi à cette place : </w:t>
      </w:r>
      <w:r>
        <w:t xml:space="preserve">Après avoir compris le fonctionnement du produit, le visiteur cherche une validation par ses pairs avant de s'engager personnellement. C'est ce qui transforme la compréhension en confiance.</w:t>
      </w:r>
    </w:p>
    <w:p>
      <w:pPr>
        <w:pStyle w:val="Heading3"/>
      </w:pPr>
      <w:r>
        <w:t xml:space="preserve">5. Section FAQ</w:t>
      </w:r>
    </w:p>
    <w:p>
      <w:pPr>
        <w:spacing w:after="160"/>
      </w:pPr>
      <w:r>
        <w:rPr>
          <w:b/>
          <w:bCs/>
        </w:rPr>
        <w:t xml:space="preserve">Contenu : </w:t>
      </w:r>
      <w:r>
        <w:t xml:space="preserve">Réponses aux questions sur le prix, la confidentialité des données, le fonctionnement du Talent Score IA, et la différence avec des outils connus comme Groover, Chartmetric ou Spotify for Artists.</w:t>
      </w:r>
    </w:p>
    <w:p>
      <w:pPr>
        <w:spacing w:after="160"/>
      </w:pPr>
      <w:r>
        <w:rPr>
          <w:b/>
          <w:bCs/>
        </w:rPr>
        <w:t xml:space="preserve">Pourquoi à cette place : </w:t>
      </w:r>
      <w:r>
        <w:t xml:space="preserve">Ce sont les dernières objections qui freinent une inscription. Elles doivent donc être levées juste avant l'appel à l'action final, pas avant, sinon elles arrivent trop tôt pour être utiles.</w:t>
      </w:r>
    </w:p>
    <w:p>
      <w:pPr>
        <w:pStyle w:val="Heading3"/>
      </w:pPr>
      <w:r>
        <w:t xml:space="preserve">6. Section CTA final</w:t>
      </w:r>
    </w:p>
    <w:p>
      <w:pPr>
        <w:spacing w:after="160"/>
      </w:pPr>
      <w:r>
        <w:rPr>
          <w:b/>
          <w:bCs/>
        </w:rPr>
        <w:t xml:space="preserve">Contenu : </w:t>
      </w:r>
      <w:r>
        <w:t xml:space="preserve">Reformulation courte de la promesse, suivie de deux boutons distincts, un pour les artistes et un pour les professionnels.</w:t>
      </w:r>
    </w:p>
    <w:p>
      <w:pPr>
        <w:spacing w:after="160"/>
      </w:pPr>
      <w:r>
        <w:rPr>
          <w:b/>
          <w:bCs/>
        </w:rPr>
        <w:t xml:space="preserve">Pourquoi à cette place : </w:t>
      </w:r>
      <w:r>
        <w:t xml:space="preserve">C'est le dernier point de contact avant que le visiteur quitte la page. L'action à accomplir doit donc être évidente, sans ambiguïté sur le bouton à cliquer selon son profil.</w:t>
      </w:r>
    </w:p>
    <w:p>
      <w:pPr>
        <w:pStyle w:val="Heading1"/>
      </w:pPr>
      <w:r>
        <w:t xml:space="preserve">3. Texte complet de la page d'accueil</w:t>
      </w:r>
    </w:p>
    <w:p>
      <w:pPr>
        <w:spacing w:after="160"/>
      </w:pPr>
      <w:r>
        <w:rPr>
          <w:b w:val="false"/>
          <w:bCs w:val="false"/>
          <w:i w:val="false"/>
          <w:iCs w:val="false"/>
        </w:rPr>
        <w:t xml:space="preserve">Ton : professionnel, moderne et direct. Audience : artistes amateurs et semi professionnels, labels indépendants, éditeurs et investisseurs musicaux. Objectif : faire comprendre en quelques secondes que Peakly met en relation les bons talents avec les bons interlocuteurs, puis rendre l'inscription évidente.</w:t>
      </w:r>
    </w:p>
    <w:p>
      <w:pPr>
        <w:pStyle w:val="Heading2"/>
      </w:pPr>
      <w:r>
        <w:t xml:space="preserve">Titre principal</w:t>
      </w:r>
    </w:p>
    <w:p>
      <w:pPr>
        <w:spacing w:after="240"/>
      </w:pPr>
      <w:r>
        <w:rPr>
          <w:b/>
          <w:bCs/>
          <w:sz w:val="30"/>
          <w:szCs w:val="30"/>
        </w:rPr>
        <w:t xml:space="preserve">Là où les artistes émergents rencontrent les labels et investisseurs qui les cherchent.</w:t>
      </w:r>
    </w:p>
    <w:p>
      <w:pPr>
        <w:pStyle w:val="Heading2"/>
      </w:pPr>
      <w:r>
        <w:t xml:space="preserve">Sous titre</w:t>
      </w:r>
    </w:p>
    <w:p>
      <w:pPr>
        <w:spacing w:after="160"/>
      </w:pPr>
      <w:r>
        <w:rPr>
          <w:b w:val="false"/>
          <w:bCs w:val="false"/>
          <w:i w:val="false"/>
          <w:iCs w:val="false"/>
        </w:rPr>
        <w:t xml:space="preserve">Votre profil est noté, trié et présenté directement aux bons interlocuteurs, pendant que les labels gagnent un temps précieux en n'écoutant plus que les candidatures qui correspondent vraiment à leur recherche.</w:t>
      </w:r>
    </w:p>
    <w:p>
      <w:pPr>
        <w:pStyle w:val="Heading2"/>
      </w:pPr>
      <w:r>
        <w:t xml:space="preserve">Bouton d'action</w:t>
      </w:r>
    </w:p>
    <w:p>
      <w:pPr>
        <w:spacing w:after="160"/>
      </w:pPr>
      <w:r>
        <w:rPr>
          <w:b/>
          <w:bCs/>
          <w:i w:val="false"/>
          <w:iCs w:val="false"/>
        </w:rPr>
        <w:t xml:space="preserve">Créer mon profil gratuitement</w:t>
      </w:r>
    </w:p>
    <w:p>
      <w:pPr>
        <w:spacing w:after="160"/>
      </w:pPr>
      <w:r>
        <w:rPr>
          <w:b w:val="false"/>
          <w:bCs w:val="false"/>
          <w:i w:val="false"/>
          <w:iCs w:val="false"/>
        </w:rPr>
        <w:t xml:space="preserve">Lien secondaire à proximité du bouton principal : Espace professionnel.</w:t>
      </w:r>
    </w:p>
    <w:p>
      <w:pPr>
        <w:pStyle w:val="Heading2"/>
      </w:pPr>
      <w:r>
        <w:t xml:space="preserve">Trois bénéfices (formulés comme des résultats)</w:t>
      </w:r>
    </w:p>
    <w:p>
      <w:pPr>
        <w:pStyle w:val="Heading3"/>
      </w:pPr>
      <w:r>
        <w:t xml:space="preserve">Pour les artistes</w:t>
      </w:r>
    </w:p>
    <w:p>
      <w:pPr>
        <w:spacing w:after="160"/>
      </w:pPr>
      <w:r>
        <w:rPr>
          <w:b/>
          <w:bCs/>
          <w:i w:val="false"/>
          <w:iCs w:val="false"/>
        </w:rPr>
        <w:t xml:space="preserve">Vous êtes vu par les bonnes personnes, pas juste écouté par hasard.</w:t>
      </w:r>
    </w:p>
    <w:p>
      <w:pPr>
        <w:spacing w:after="160"/>
      </w:pPr>
      <w:r>
        <w:rPr>
          <w:b w:val="false"/>
          <w:bCs w:val="false"/>
          <w:i w:val="false"/>
          <w:iCs w:val="false"/>
        </w:rPr>
        <w:t xml:space="preserve">Le Talent Score met en avant les profils qui correspondent vraiment aux besoins des recruteurs, au lieu de les laisser invisibles dans une boîte mail surchargée.</w:t>
      </w:r>
    </w:p>
    <w:p>
      <w:pPr>
        <w:pStyle w:val="Heading3"/>
      </w:pPr>
      <w:r>
        <w:t xml:space="preserve">Pour les labels et éditeurs</w:t>
      </w:r>
    </w:p>
    <w:p>
      <w:pPr>
        <w:spacing w:after="160"/>
      </w:pPr>
      <w:r>
        <w:rPr>
          <w:b/>
          <w:bCs/>
          <w:i w:val="false"/>
          <w:iCs w:val="false"/>
        </w:rPr>
        <w:t xml:space="preserve">Vous gagnez un temps de tri considérable.</w:t>
      </w:r>
    </w:p>
    <w:p>
      <w:pPr>
        <w:spacing w:after="160"/>
      </w:pPr>
      <w:r>
        <w:rPr>
          <w:b w:val="false"/>
          <w:bCs w:val="false"/>
          <w:i w:val="false"/>
          <w:iCs w:val="false"/>
        </w:rPr>
        <w:t xml:space="preserve">Vous découvrez en quelques minutes les profils qui correspondent à votre recherche, au lieu d'ouvrir des centaines de maquettes une par une.</w:t>
      </w:r>
    </w:p>
    <w:p>
      <w:pPr>
        <w:pStyle w:val="Heading3"/>
      </w:pPr>
      <w:r>
        <w:t xml:space="preserve">Pour les investisseurs</w:t>
      </w:r>
    </w:p>
    <w:p>
      <w:pPr>
        <w:spacing w:after="160"/>
      </w:pPr>
      <w:r>
        <w:rPr>
          <w:b/>
          <w:bCs/>
          <w:i w:val="false"/>
          <w:iCs w:val="false"/>
        </w:rPr>
        <w:t xml:space="preserve">Vous décidez avec des données, pas seulement avec votre instinct.</w:t>
      </w:r>
    </w:p>
    <w:p>
      <w:pPr>
        <w:spacing w:after="160"/>
      </w:pPr>
      <w:r>
        <w:rPr>
          <w:b w:val="false"/>
          <w:bCs w:val="false"/>
          <w:i w:val="false"/>
          <w:iCs w:val="false"/>
        </w:rPr>
        <w:t xml:space="preserve">Vous accédez aux artistes en croissance avant qu'ils ne signent ailleurs, grâce à des indicateurs vérifiables sur leur progression.</w:t>
      </w:r>
    </w:p>
    <w:p>
      <w:pPr>
        <w:pStyle w:val="Heading2"/>
      </w:pPr>
      <w:r>
        <w:t xml:space="preserve">Section finale</w:t>
      </w:r>
    </w:p>
    <w:p>
      <w:pPr>
        <w:spacing w:after="160"/>
      </w:pPr>
      <w:r>
        <w:rPr>
          <w:b/>
          <w:bCs/>
          <w:i w:val="false"/>
          <w:iCs w:val="false"/>
        </w:rPr>
        <w:t xml:space="preserve">Rejoindre Peakly prend moins de deux minutes.</w:t>
      </w:r>
    </w:p>
    <w:p>
      <w:pPr>
        <w:spacing w:after="160"/>
      </w:pPr>
      <w:r>
        <w:rPr>
          <w:b w:val="false"/>
          <w:bCs w:val="false"/>
          <w:i w:val="false"/>
          <w:iCs w:val="false"/>
        </w:rPr>
        <w:t xml:space="preserve">Créez votre profil si vous êtes artiste, ou ouvrez un compte professionnel si vous représentez un label, un éditeur ou un fonds d'investissement musical. Les deux parcours sont gratuits à l'inscription.</w:t>
      </w:r>
    </w:p>
    <w:p>
      <w:pPr>
        <w:spacing w:after="160"/>
      </w:pPr>
      <w:r>
        <w:rPr>
          <w:b w:val="false"/>
          <w:bCs w:val="false"/>
          <w:i w:val="false"/>
          <w:iCs w:val="false"/>
        </w:rPr>
        <w:t xml:space="preserve">Boutons proposés : Je suis artiste, et Je suis un professionnel.</w:t>
      </w:r>
    </w:p>
    <w:p>
      <w:pPr>
        <w:pStyle w:val="Heading1"/>
      </w:pPr>
      <w:r>
        <w:t xml:space="preserve">4. Style visuel de la marque</w:t>
      </w:r>
    </w:p>
    <w:p>
      <w:pPr>
        <w:spacing w:after="160"/>
      </w:pPr>
      <w:r>
        <w:rPr>
          <w:b w:val="false"/>
          <w:bCs w:val="false"/>
          <w:i w:val="false"/>
          <w:iCs w:val="false"/>
        </w:rPr>
        <w:t xml:space="preserve">L'identité visuelle doit donner une impression à la fois moderne, joyeuse et musicale, tout en restant immédiatement crédible auprès de labels et d'investisseurs. Chaque recommandation ci dessous reste volontairement simple à appliquer sans designer.</w:t>
      </w:r>
    </w:p>
    <w:p>
      <w:pPr>
        <w:pStyle w:val="Heading2"/>
      </w:pPr>
      <w:r>
        <w:t xml:space="preserve">Palette primaire</w:t>
      </w:r>
    </w:p>
    <w:p>
      <w:pPr>
        <w:spacing w:after="160"/>
      </w:pPr>
      <w:r>
        <w:rPr>
          <w:b/>
          <w:bCs/>
        </w:rPr>
        <w:t xml:space="preserve">Bleu nuit profond, #11141C : </w:t>
      </w:r>
      <w:r>
        <w:t xml:space="preserve">couleur de fond signature, utilisée sur le Hero et les sections premium pour installer le sérieux et la confiance.</w:t>
      </w:r>
    </w:p>
    <w:p>
      <w:pPr>
        <w:spacing w:after="160"/>
      </w:pPr>
      <w:r>
        <w:rPr>
          <w:b/>
          <w:bCs/>
        </w:rPr>
        <w:t xml:space="preserve">Or champagne, #D4AF37 : </w:t>
      </w:r>
      <w:r>
        <w:t xml:space="preserve">couleur déjà présente dans le logo Peakly, réservée aux boutons d'action principaux et aux éléments à mettre en valeur.</w:t>
      </w:r>
    </w:p>
    <w:p>
      <w:pPr>
        <w:spacing w:after="160"/>
      </w:pPr>
      <w:r>
        <w:rPr>
          <w:b/>
          <w:bCs/>
        </w:rPr>
        <w:t xml:space="preserve">Blanc cassé, #F7F7FA : </w:t>
      </w:r>
      <w:r>
        <w:t xml:space="preserve">couleur de texte sur les fonds sombres, pour garder une lecture confortable.</w:t>
      </w:r>
    </w:p>
    <w:p>
      <w:pPr>
        <w:pStyle w:val="Heading2"/>
      </w:pPr>
      <w:r>
        <w:t xml:space="preserve">Palette secondaire</w:t>
      </w:r>
    </w:p>
    <w:p>
      <w:pPr>
        <w:spacing w:after="160"/>
      </w:pPr>
      <w:r>
        <w:rPr>
          <w:b/>
          <w:bCs/>
        </w:rPr>
        <w:t xml:space="preserve">Bleu électrique, #2F6FED : </w:t>
      </w:r>
      <w:r>
        <w:t xml:space="preserve">liens, icônes actives et graphiques de données.</w:t>
      </w:r>
    </w:p>
    <w:p>
      <w:pPr>
        <w:spacing w:after="160"/>
      </w:pPr>
      <w:r>
        <w:rPr>
          <w:b/>
          <w:bCs/>
        </w:rPr>
        <w:t xml:space="preserve">Corail vif, #FF6B5E : </w:t>
      </w:r>
      <w:r>
        <w:t xml:space="preserve">badges et accents ponctuels qui apportent une touche d'énergie musicale.</w:t>
      </w:r>
    </w:p>
    <w:p>
      <w:pPr>
        <w:spacing w:after="160"/>
      </w:pPr>
      <w:r>
        <w:rPr>
          <w:b/>
          <w:bCs/>
        </w:rPr>
        <w:t xml:space="preserve">Vert menthe, #2BD9A6 : </w:t>
      </w:r>
      <w:r>
        <w:t xml:space="preserve">indicateurs positifs, comme un score élevé ou une candidature acceptée.</w:t>
      </w:r>
    </w:p>
    <w:p>
      <w:pPr>
        <w:spacing w:after="160"/>
      </w:pPr>
      <w:r>
        <w:rPr>
          <w:b/>
          <w:bCs/>
        </w:rPr>
        <w:t xml:space="preserve">Gris ardoise, #8B93A7 : </w:t>
      </w:r>
      <w:r>
        <w:t xml:space="preserve">texte secondaire et légendes.</w:t>
      </w:r>
    </w:p>
    <w:p>
      <w:pPr>
        <w:spacing w:after="160"/>
      </w:pPr>
      <w:r>
        <w:rPr>
          <w:b/>
          <w:bCs/>
        </w:rPr>
        <w:t xml:space="preserve">Fond clair, #F4F5F8 : </w:t>
      </w:r>
      <w:r>
        <w:t xml:space="preserve">fond des sections de contenu sur les pages internes comme Services ou À propos, pour alterner avec les sections sombres et garder une lecture reposante sur l'ensemble du site.</w:t>
      </w:r>
    </w:p>
    <w:p>
      <w:pPr>
        <w:pStyle w:val="Heading2"/>
      </w:pPr>
      <w:r>
        <w:t xml:space="preserve">Polices</w:t>
      </w:r>
    </w:p>
    <w:p>
      <w:pPr>
        <w:spacing w:after="160"/>
      </w:pPr>
      <w:r>
        <w:rPr>
          <w:b/>
          <w:bCs/>
        </w:rPr>
        <w:t xml:space="preserve">Titres, Plus Jakarta Sans, graisses 700 à 800 : </w:t>
      </w:r>
      <w:r>
        <w:t xml:space="preserve">rendu moderne et affirmé, déjà associé à l'identité Peakly dans le dossier de présentation.</w:t>
      </w:r>
    </w:p>
    <w:p>
      <w:pPr>
        <w:spacing w:after="160"/>
      </w:pPr>
      <w:r>
        <w:rPr>
          <w:b/>
          <w:bCs/>
        </w:rPr>
        <w:t xml:space="preserve">Corps de texte, Inter, graisses 400 à 600 : </w:t>
      </w:r>
      <w:r>
        <w:t xml:space="preserve">police neutre et très lisible sur tous les écrans, y compris en petite taille.</w:t>
      </w:r>
    </w:p>
    <w:p>
      <w:pPr>
        <w:spacing w:after="160"/>
      </w:pPr>
      <w:r>
        <w:rPr>
          <w:b w:val="false"/>
          <w:bCs w:val="false"/>
          <w:i w:val="false"/>
          <w:iCs w:val="false"/>
        </w:rPr>
        <w:t xml:space="preserve">Les deux polices sont gratuites et disponibles sur Google Fonts, ce qui permet de les intégrer en une ligne de code sans aucune licence à acheter.</w:t>
      </w:r>
    </w:p>
    <w:p>
      <w:pPr>
        <w:pStyle w:val="Heading2"/>
      </w:pPr>
      <w:r>
        <w:t xml:space="preserve">Boutons</w:t>
      </w:r>
    </w:p>
    <w:p>
      <w:pPr>
        <w:spacing w:after="160"/>
      </w:pPr>
      <w:r>
        <w:rPr>
          <w:b w:val="false"/>
          <w:bCs w:val="false"/>
          <w:i w:val="false"/>
          <w:iCs w:val="false"/>
        </w:rPr>
        <w:t xml:space="preserve">Coins arrondis à 12 pixels, pour un rendu doux mais professionnel. Le bouton principal utilise un fond or avec un texte en bleu nuit foncé, pour un contraste fort et immédiatement repérable. Le bouton secondaire utilise un simple contour, blanc sur fond sombre ou gris sur fond clair. Au survol, le bouton se soulève légèrement et gagne une lueur discrète, ce qui suffit à signaler l'interactivité sans tomber dans un effet gadget.</w:t>
      </w:r>
    </w:p>
    <w:p>
      <w:pPr>
        <w:pStyle w:val="Heading2"/>
      </w:pPr>
      <w:r>
        <w:t xml:space="preserve">Règles d'espacement</w:t>
      </w:r>
    </w:p>
    <w:p>
      <w:pPr>
        <w:spacing w:after="160"/>
      </w:pPr>
      <w:r>
        <w:rPr>
          <w:b w:val="false"/>
          <w:bCs w:val="false"/>
          <w:i w:val="false"/>
          <w:iCs w:val="false"/>
        </w:rPr>
        <w:t xml:space="preserve">Une grille de base de 8 pixels permet de garder des proportions cohérentes sur tout le site. Les sections sont séparées par 96 à 120 pixels sur ordinateur, et 48 à 64 pixels sur mobile. Les cartes, qu'il s'agisse de témoignages, de services ou de tarifs, utilisent un espace interne de 24 à 32 pixels pour éviter un rendu compressé et garder une respiration visuelle suffisante.</w:t>
      </w:r>
    </w:p>
    <w:p>
      <w:pPr>
        <w:pStyle w:val="Heading2"/>
      </w:pPr>
      <w:r>
        <w:t xml:space="preserve">Direction image</w:t>
      </w:r>
    </w:p>
    <w:p>
      <w:pPr>
        <w:spacing w:after="160"/>
      </w:pPr>
      <w:r>
        <w:rPr>
          <w:b w:val="false"/>
          <w:bCs w:val="false"/>
          <w:i w:val="false"/>
          <w:iCs w:val="false"/>
        </w:rPr>
        <w:t xml:space="preserve">Privilégier des photographies réelles d'artistes en studio, en répétition ou sur scène, jamais de banques d'images trop lissées ou trop posées. Pour les sections destinées aux professionnels, intégrer des visuels orientés données, comme des graphiques de score ou des badges de statut, afin de renforcer le sérieux du propos. Éviter tout visuel trop enfantin, qui nuirait à la crédibilité auprès des labels et des investisseurs.</w:t>
      </w:r>
    </w:p>
    <w:p>
      <w:pPr>
        <w:pStyle w:val="Heading2"/>
      </w:pPr>
      <w:r>
        <w:t xml:space="preserve">Ambiance générale</w:t>
      </w:r>
    </w:p>
    <w:p>
      <w:pPr>
        <w:spacing w:after="160"/>
      </w:pPr>
      <w:r>
        <w:rPr>
          <w:b w:val="false"/>
          <w:bCs w:val="false"/>
          <w:i w:val="false"/>
          <w:iCs w:val="false"/>
        </w:rPr>
        <w:t xml:space="preserve">L'identité repose sur un contraste maîtrisé entre la profondeur du bleu nuit, qui installe le sérieux, et la touche dorée héritée du logo, qui apporte la dimension premium. Les couleurs vives, bleu électrique, corail, vert menthe, n'interviennent que sur des éléments ponctuels et interactifs, ce qui permet de garder une première impression sobre et professionnelle, tout en donnant de l'énergie au fil du scroll. Le résultat recherché est un site qui inspire confiance dès la première seconde, et qui devient vivant et musical à mesure que le visiteur explore le produit.</w:t>
      </w:r>
    </w:p>
    <w:p>
      <w:pPr>
        <w:pStyle w:val="Heading1"/>
      </w:pPr>
      <w:r>
        <w:t xml:space="preserve">5. Page Services</w:t>
      </w:r>
    </w:p>
    <w:p>
      <w:pPr>
        <w:spacing w:after="160"/>
      </w:pPr>
      <w:r>
        <w:rPr>
          <w:b w:val="false"/>
          <w:bCs w:val="false"/>
          <w:i w:val="false"/>
          <w:iCs w:val="false"/>
        </w:rPr>
        <w:t xml:space="preserve">Ton : professionnel et accessible. Chaque service est décrit dans un langage simple, compréhensible par une personne qui n'a jamais entendu parler de Peakly.</w:t>
      </w:r>
    </w:p>
    <w:p>
      <w:pPr>
        <w:pStyle w:val="Heading2"/>
      </w:pPr>
      <w:r>
        <w:t xml:space="preserve">Le CV musical dynamique</w:t>
      </w:r>
    </w:p>
    <w:p>
      <w:pPr>
        <w:spacing w:after="160"/>
      </w:pPr>
      <w:r>
        <w:rPr>
          <w:b w:val="false"/>
          <w:bCs w:val="false"/>
          <w:i w:val="false"/>
          <w:iCs w:val="false"/>
        </w:rPr>
        <w:t xml:space="preserve">Un profil qui présente vos meilleurs morceaux, vos statistiques de croissance sur les réseaux et le streaming, et vos genres dominants, à la place d'une simple biographie statique. Un recruteur comprend qui vous êtes en quelques secondes, sans avoir à chercher l'information ailleurs.</w:t>
      </w:r>
    </w:p>
    <w:p>
      <w:pPr>
        <w:spacing w:after="160"/>
      </w:pPr>
      <w:r>
        <w:rPr>
          <w:b/>
          <w:bCs/>
        </w:rPr>
        <w:t xml:space="preserve">Client idéal : </w:t>
      </w:r>
      <w:r>
        <w:t xml:space="preserve">Artiste amateur ou semi professionnel qui sort régulièrement de la musique et veut être repéré par les bonnes personnes.</w:t>
      </w:r>
    </w:p>
    <w:p>
      <w:pPr>
        <w:spacing w:after="160"/>
      </w:pPr>
      <w:r>
        <w:rPr>
          <w:b/>
          <w:bCs/>
        </w:rPr>
        <w:t xml:space="preserve">Bénéfice clé : </w:t>
      </w:r>
      <w:r>
        <w:t xml:space="preserve">Une visibilité organisée auprès des recruteurs, plutôt qu'une candidature perdue parmi des centaines d'autres.</w:t>
      </w:r>
    </w:p>
    <w:p>
      <w:pPr>
        <w:spacing w:after="160"/>
      </w:pPr>
      <w:r>
        <w:rPr>
          <w:b/>
          <w:bCs/>
          <w:i/>
          <w:iCs/>
        </w:rPr>
        <w:t xml:space="preserve">Appel à l'action : </w:t>
      </w:r>
      <w:r>
        <w:rPr>
          <w:i/>
          <w:iCs/>
        </w:rPr>
        <w:t xml:space="preserve">Créer mon CV musical gratuitement</w:t>
      </w:r>
    </w:p>
    <w:p>
      <w:pPr>
        <w:pStyle w:val="Heading2"/>
      </w:pPr>
      <w:r>
        <w:t xml:space="preserve">Le Job Board et la candidature en un clic</w:t>
      </w:r>
    </w:p>
    <w:p>
      <w:pPr>
        <w:spacing w:after="160"/>
      </w:pPr>
      <w:r>
        <w:rPr>
          <w:b w:val="false"/>
          <w:bCs w:val="false"/>
          <w:i w:val="false"/>
          <w:iCs w:val="false"/>
        </w:rPr>
        <w:t xml:space="preserve">Une liste d'offres de recrutement publiées par des labels et des éditeurs, avec un statut de candidature toujours visible, reçu, écouté, en shortlist ou refusé. Plus aucune attente dans le vide.</w:t>
      </w:r>
    </w:p>
    <w:p>
      <w:pPr>
        <w:spacing w:after="160"/>
      </w:pPr>
      <w:r>
        <w:rPr>
          <w:b/>
          <w:bCs/>
        </w:rPr>
        <w:t xml:space="preserve">Client idéal : </w:t>
      </w:r>
      <w:r>
        <w:t xml:space="preserve">Artiste qui cherche activement un label, un éditeur, ou un featuring.</w:t>
      </w:r>
    </w:p>
    <w:p>
      <w:pPr>
        <w:spacing w:after="160"/>
      </w:pPr>
      <w:r>
        <w:rPr>
          <w:b/>
          <w:bCs/>
        </w:rPr>
        <w:t xml:space="preserve">Bénéfice clé : </w:t>
      </w:r>
      <w:r>
        <w:t xml:space="preserve">La fin du silence radio après une candidature, remplacé par une réponse transparente à chaque étape.</w:t>
      </w:r>
    </w:p>
    <w:p>
      <w:pPr>
        <w:spacing w:after="160"/>
      </w:pPr>
      <w:r>
        <w:rPr>
          <w:b/>
          <w:bCs/>
          <w:i/>
          <w:iCs/>
        </w:rPr>
        <w:t xml:space="preserve">Appel à l'action : </w:t>
      </w:r>
      <w:r>
        <w:rPr>
          <w:i/>
          <w:iCs/>
        </w:rPr>
        <w:t xml:space="preserve">Voir les offres ouvertes</w:t>
      </w:r>
    </w:p>
    <w:p>
      <w:pPr>
        <w:pStyle w:val="Heading2"/>
      </w:pPr>
      <w:r>
        <w:t xml:space="preserve">Le Talent Score IA et le pipeline de recrutement</w:t>
      </w:r>
    </w:p>
    <w:p>
      <w:pPr>
        <w:spacing w:after="160"/>
      </w:pPr>
      <w:r>
        <w:rPr>
          <w:b w:val="false"/>
          <w:bCs w:val="false"/>
          <w:i w:val="false"/>
          <w:iCs w:val="false"/>
        </w:rPr>
        <w:t xml:space="preserve">Un score calculé à partir de données publiques vérifiables, comme la croissance des abonnés, la régularité des sorties et l'engagement sur les réseaux. Ce score classe automatiquement les profils qui correspondent à vos critères de recherche, pour que vous n'écoutiez en priorité que les candidatures les plus pertinentes.</w:t>
      </w:r>
    </w:p>
    <w:p>
      <w:pPr>
        <w:spacing w:after="160"/>
      </w:pPr>
      <w:r>
        <w:rPr>
          <w:b/>
          <w:bCs/>
        </w:rPr>
        <w:t xml:space="preserve">Client idéal : </w:t>
      </w:r>
      <w:r>
        <w:t xml:space="preserve">Label indépendant ou éditeur qui reçoit un grand nombre de candidatures et ne peut pas tout écouter manuellement.</w:t>
      </w:r>
    </w:p>
    <w:p>
      <w:pPr>
        <w:spacing w:after="160"/>
      </w:pPr>
      <w:r>
        <w:rPr>
          <w:b/>
          <w:bCs/>
        </w:rPr>
        <w:t xml:space="preserve">Bénéfice clé : </w:t>
      </w:r>
      <w:r>
        <w:t xml:space="preserve">Un temps de tri considérablement réduit, et la certitude de ne pas manquer un profil prometteur noyé dans la masse.</w:t>
      </w:r>
    </w:p>
    <w:p>
      <w:pPr>
        <w:spacing w:after="160"/>
      </w:pPr>
      <w:r>
        <w:rPr>
          <w:b/>
          <w:bCs/>
          <w:i/>
          <w:iCs/>
        </w:rPr>
        <w:t xml:space="preserve">Appel à l'action : </w:t>
      </w:r>
      <w:r>
        <w:rPr>
          <w:i/>
          <w:iCs/>
        </w:rPr>
        <w:t xml:space="preserve">Demander une démonstration pour mon label</w:t>
      </w:r>
    </w:p>
    <w:p>
      <w:pPr>
        <w:pStyle w:val="Heading2"/>
      </w:pPr>
      <w:r>
        <w:t xml:space="preserve">La Virtual Deal Room</w:t>
      </w:r>
    </w:p>
    <w:p>
      <w:pPr>
        <w:spacing w:after="160"/>
      </w:pPr>
      <w:r>
        <w:rPr>
          <w:b w:val="false"/>
          <w:bCs w:val="false"/>
          <w:i w:val="false"/>
          <w:iCs w:val="false"/>
        </w:rPr>
        <w:t xml:space="preserve">Un espace sécurisé pour mener les auditions en visioconférence et négocier les contrats directement sur la plateforme, sans multiplier les outils et les échanges d'emails.</w:t>
      </w:r>
    </w:p>
    <w:p>
      <w:pPr>
        <w:spacing w:after="160"/>
      </w:pPr>
      <w:r>
        <w:rPr>
          <w:b/>
          <w:bCs/>
        </w:rPr>
        <w:t xml:space="preserve">Client idéal : </w:t>
      </w:r>
      <w:r>
        <w:t xml:space="preserve">Label, éditeur ou artiste arrivé à l'étape de négociation, qui veut accélérer la formalisation d'un accord.</w:t>
      </w:r>
    </w:p>
    <w:p>
      <w:pPr>
        <w:spacing w:after="160"/>
      </w:pPr>
      <w:r>
        <w:rPr>
          <w:b/>
          <w:bCs/>
        </w:rPr>
        <w:t xml:space="preserve">Bénéfice clé : </w:t>
      </w:r>
      <w:r>
        <w:t xml:space="preserve">Une signature plus rapide et plus sécurisée, du premier contact jusqu'au contrat final.</w:t>
      </w:r>
    </w:p>
    <w:p>
      <w:pPr>
        <w:spacing w:after="160"/>
      </w:pPr>
      <w:r>
        <w:rPr>
          <w:b/>
          <w:bCs/>
          <w:i/>
          <w:iCs/>
        </w:rPr>
        <w:t xml:space="preserve">Appel à l'action : </w:t>
      </w:r>
      <w:r>
        <w:rPr>
          <w:i/>
          <w:iCs/>
        </w:rPr>
        <w:t xml:space="preserve">Découvrir la Virtual Deal Room</w:t>
      </w:r>
    </w:p>
    <w:p>
      <w:pPr>
        <w:pStyle w:val="Heading2"/>
      </w:pPr>
      <w:r>
        <w:t xml:space="preserve">Le pool de co-investissement</w:t>
      </w:r>
    </w:p>
    <w:p>
      <w:pPr>
        <w:spacing w:after="160"/>
      </w:pPr>
      <w:r>
        <w:rPr>
          <w:b w:val="false"/>
          <w:bCs w:val="false"/>
          <w:i w:val="false"/>
          <w:iCs w:val="false"/>
        </w:rPr>
        <w:t xml:space="preserve">Un dispositif qui permet à des investisseurs et à des labels de cofinancer ensemble un artiste repéré sur Peakly, sur la base de données objectives plutôt que sur la seule intuition.</w:t>
      </w:r>
    </w:p>
    <w:p>
      <w:pPr>
        <w:spacing w:after="160"/>
      </w:pPr>
      <w:r>
        <w:rPr>
          <w:b/>
          <w:bCs/>
        </w:rPr>
        <w:t xml:space="preserve">Client idéal : </w:t>
      </w:r>
      <w:r>
        <w:t xml:space="preserve">Business angel musique ou label qui souhaite partager le risque financier sur un talent émergent.</w:t>
      </w:r>
    </w:p>
    <w:p>
      <w:pPr>
        <w:spacing w:after="160"/>
      </w:pPr>
      <w:r>
        <w:rPr>
          <w:b/>
          <w:bCs/>
        </w:rPr>
        <w:t xml:space="preserve">Bénéfice clé : </w:t>
      </w:r>
      <w:r>
        <w:t xml:space="preserve">Un accès anticipé à des artistes en croissance, avec des indicateurs vérifiables pour appuyer la décision d'investissement.</w:t>
      </w:r>
    </w:p>
    <w:p>
      <w:pPr>
        <w:spacing w:after="160"/>
      </w:pPr>
      <w:r>
        <w:rPr>
          <w:b/>
          <w:bCs/>
          <w:i/>
          <w:iCs/>
        </w:rPr>
        <w:t xml:space="preserve">Appel à l'action : </w:t>
      </w:r>
      <w:r>
        <w:rPr>
          <w:i/>
          <w:iCs/>
        </w:rPr>
        <w:t xml:space="preserve">Rejoindre le pool d'investisseurs</w:t>
      </w:r>
    </w:p>
    <w:p>
      <w:pPr>
        <w:pStyle w:val="Heading1"/>
      </w:pPr>
      <w:r>
        <w:t xml:space="preserve">6. Page À propos</w:t>
      </w:r>
    </w:p>
    <w:p>
      <w:pPr>
        <w:spacing w:after="160"/>
      </w:pPr>
      <w:r>
        <w:rPr>
          <w:b w:val="false"/>
          <w:bCs w:val="false"/>
          <w:i w:val="false"/>
          <w:iCs w:val="false"/>
        </w:rPr>
        <w:t xml:space="preserve">Ton : professionnel, chaleureux et confiant.</w:t>
      </w:r>
    </w:p>
    <w:p>
      <w:pPr>
        <w:pStyle w:val="Heading2"/>
      </w:pPr>
      <w:r>
        <w:t xml:space="preserve">Notre histoire</w:t>
      </w:r>
    </w:p>
    <w:p>
      <w:pPr>
        <w:spacing w:after="160"/>
      </w:pPr>
      <w:r>
        <w:rPr>
          <w:b w:val="false"/>
          <w:bCs w:val="false"/>
          <w:i w:val="false"/>
          <w:iCs w:val="false"/>
        </w:rPr>
        <w:t xml:space="preserve">Chaque jour, des dizaines de milliers de morceaux sont mis en ligne, et la grande majorité d'entre eux n'atteindront jamais plus de quelques dizaines d'écoutes. De l'autre côté, un label indépendant reçoit jusqu'à deux mille maquettes par campagne de recrutement, un volume qu'aucune équipe ne peut écouter intégralement. Le résultat est le même pour les deux camps, des talents qui restent invisibles et des recruteurs qui passent à côté de profils pertinents, simplement parce que personne n'a le temps de tout trier. Peakly est né de ce constat très concret, pas d'une idée abstraite sur la musique.</w:t>
      </w:r>
    </w:p>
    <w:p>
      <w:pPr>
        <w:pStyle w:val="Heading2"/>
      </w:pPr>
      <w:r>
        <w:t xml:space="preserve">Notre mission</w:t>
      </w:r>
    </w:p>
    <w:p>
      <w:pPr>
        <w:spacing w:after="160"/>
      </w:pPr>
      <w:r>
        <w:rPr>
          <w:b w:val="false"/>
          <w:bCs w:val="false"/>
          <w:i w:val="false"/>
          <w:iCs w:val="false"/>
        </w:rPr>
        <w:t xml:space="preserve">Transformer le talent brut en un profil clair et comparable, pour que chaque artiste ait une vraie chance d'être vu, et que chaque label ou investisseur trouve plus vite les profils qui correspondent réellement à sa recherche.</w:t>
      </w:r>
    </w:p>
    <w:p>
      <w:pPr>
        <w:pStyle w:val="Heading2"/>
      </w:pPr>
      <w:r>
        <w:t xml:space="preserve">Nos valeurs</w:t>
      </w:r>
    </w:p>
    <w:p>
      <w:pPr>
        <w:spacing w:after="160"/>
      </w:pPr>
      <w:r>
        <w:rPr>
          <w:b/>
          <w:bCs/>
        </w:rPr>
        <w:t xml:space="preserve">Transparence : </w:t>
      </w:r>
      <w:r>
        <w:t xml:space="preserve">le statut d'une candidature reste visible à chaque étape, et le Talent Score repose sur des données publiques que chacun peut comprendre et vérifier.</w:t>
      </w:r>
    </w:p>
    <w:p>
      <w:pPr>
        <w:spacing w:after="160"/>
      </w:pPr>
      <w:r>
        <w:rPr>
          <w:b/>
          <w:bCs/>
        </w:rPr>
        <w:t xml:space="preserve">Exigence : </w:t>
      </w:r>
      <w:r>
        <w:t xml:space="preserve">une vérification SIRET ou Kbis est demandée côté professionnel, et un quota de candidatures encadre l'offre gratuite côté artiste, deux règles qui gardent la plateforme utile et à l'abri du spam.</w:t>
      </w:r>
    </w:p>
    <w:p>
      <w:pPr>
        <w:spacing w:after="160"/>
      </w:pPr>
      <w:r>
        <w:rPr>
          <w:b/>
          <w:bCs/>
        </w:rPr>
        <w:t xml:space="preserve">La donnée au service de la décision humaine : </w:t>
      </w:r>
      <w:r>
        <w:t xml:space="preserve">le score IA aide à trier et à prioriser, mais ne remplace jamais l'écoute finale et le jugement d'un professionnel.</w:t>
      </w:r>
    </w:p>
    <w:p>
      <w:pPr>
        <w:pStyle w:val="Heading2"/>
      </w:pPr>
      <w:r>
        <w:t xml:space="preserve">Ce qui nous différencie</w:t>
      </w:r>
    </w:p>
    <w:p>
      <w:pPr>
        <w:spacing w:after="160"/>
      </w:pPr>
      <w:r>
        <w:rPr>
          <w:b w:val="false"/>
          <w:bCs w:val="false"/>
          <w:i w:val="false"/>
          <w:iCs w:val="false"/>
        </w:rPr>
        <w:t xml:space="preserve">Plusieurs outils existants traitent une partie du problème, la découverte et la promotion chez Groover, l'analyse de données chez Chartmetric, le pitch éditorial chez Spotify for Artists. Aucun d'entre eux ne réunit dans un seul endroit le recrutement structuré, le scoring automatique et la négociation contractuelle. C'est précisément cet espace que Peakly occupe, en connectant tout le parcours, de la découverte d'un talent jusqu'à la signature et, à terme, jusqu'au co-investissement.</w:t>
      </w:r>
    </w:p>
    <w:p>
      <w:pPr>
        <w:pStyle w:val="Heading2"/>
      </w:pPr>
      <w:r>
        <w:t xml:space="preserve">Pourquoi nous rejoindre en confiance</w:t>
      </w:r>
    </w:p>
    <w:p>
      <w:pPr>
        <w:spacing w:after="160"/>
      </w:pPr>
      <w:r>
        <w:rPr>
          <w:b w:val="false"/>
          <w:bCs w:val="false"/>
          <w:i w:val="false"/>
          <w:iCs w:val="false"/>
        </w:rPr>
        <w:t xml:space="preserve">Peakly s'appuie sur une analyse de marché construite à partir de données vérifiables, pas sur de simples promesses. L'inscription est gratuite pour les artistes comme pour les professionnels, sans engagement, ce qui permet de tester la plateforme avant toute décision. Que vous cherchiez à être repéré, à recruter plus efficacement, ou à investir avec de meilleures informations, Peakly est conçu pour que votre temps soit utilisé sur ce qui compte vraiment.</w:t>
      </w:r>
    </w:p>
    <w:p>
      <w:pPr>
        <w:pStyle w:val="Heading1"/>
      </w:pPr>
      <w:r>
        <w:t xml:space="preserve">7. Contenu SEO</w:t>
      </w:r>
    </w:p>
    <w:p>
      <w:pPr>
        <w:spacing w:after="160"/>
      </w:pPr>
      <w:r>
        <w:rPr>
          <w:b w:val="false"/>
          <w:bCs w:val="false"/>
          <w:i w:val="false"/>
          <w:iCs w:val="false"/>
        </w:rPr>
        <w:t xml:space="preserve">Page cible : page pilier sur la mise en relation entre artistes et labels. Mot clé principal : mise en relation entre artistes et labels musicaux. Audience : artistes amateurs et semi professionnels, labels indépendants, éditeurs et investisseurs.</w:t>
      </w:r>
    </w:p>
    <w:p>
      <w:pPr>
        <w:pStyle w:val="Heading2"/>
      </w:pPr>
      <w:r>
        <w:t xml:space="preserve">Titre de page (49 caractères)</w:t>
      </w:r>
    </w:p>
    <w:p>
      <w:pPr>
        <w:spacing w:after="160"/>
      </w:pPr>
      <w:r>
        <w:rPr>
          <w:b/>
          <w:bCs/>
          <w:i w:val="false"/>
          <w:iCs w:val="false"/>
        </w:rPr>
        <w:t xml:space="preserve">Mise en relation entre artistes et labels musicaux</w:t>
      </w:r>
    </w:p>
    <w:p>
      <w:pPr>
        <w:pStyle w:val="Heading2"/>
      </w:pPr>
      <w:r>
        <w:t xml:space="preserve">Introduction</w:t>
      </w:r>
    </w:p>
    <w:p>
      <w:pPr>
        <w:spacing w:after="160"/>
      </w:pPr>
      <w:r>
        <w:rPr>
          <w:b w:val="false"/>
          <w:bCs w:val="false"/>
          <w:i w:val="false"/>
          <w:iCs w:val="false"/>
        </w:rPr>
        <w:t xml:space="preserve">Trouver le bon label, ou trouver le bon artiste, prend souvent des mois de recherche à l'aveugle. Peakly organise cette mise en relation entre artistes et labels musicaux autour de données concrètes, pour que chaque profil arrive directement devant la personne qui le cherche.</w:t>
      </w:r>
    </w:p>
    <w:p>
      <w:pPr>
        <w:pStyle w:val="Heading3"/>
      </w:pPr>
      <w:r>
        <w:t xml:space="preserve">Comment fonctionne la mise en relation entre artistes et labels sur Peakly</w:t>
      </w:r>
    </w:p>
    <w:p>
      <w:pPr>
        <w:spacing w:after="160"/>
      </w:pPr>
      <w:r>
        <w:rPr>
          <w:b w:val="false"/>
          <w:bCs w:val="false"/>
          <w:i w:val="false"/>
          <w:iCs w:val="false"/>
        </w:rPr>
        <w:t xml:space="preserve">Chaque artiste construit un profil structuré, avec ses meilleurs morceaux, ses statistiques de croissance et ses genres dominants. Les labels publient des offres précises, par genre, par profil vocal ou par zone géographique, puis reçoivent les candidatures déjà triées par le Talent Score.</w:t>
      </w:r>
    </w:p>
    <w:p>
      <w:pPr>
        <w:spacing w:after="160"/>
      </w:pPr>
      <w:r>
        <w:rPr>
          <w:b w:val="false"/>
          <w:bCs w:val="false"/>
          <w:i w:val="false"/>
          <w:iCs w:val="false"/>
        </w:rPr>
        <w:t xml:space="preserve">Ce tri automatique ne remplace pas l'écoute finale du label. Il sert uniquement à présenter en priorité les profils les plus pertinents, ce qui rend la mise en relation entre artistes et labels musicaux beaucoup plus rapide qu'un envoi de maquettes au hasard.</w:t>
      </w:r>
    </w:p>
    <w:p>
      <w:pPr>
        <w:pStyle w:val="Heading3"/>
      </w:pPr>
      <w:r>
        <w:t xml:space="preserve">Pourquoi les labels et éditeurs cherchent de nouveaux talents sur une plateforme dédiée</w:t>
      </w:r>
    </w:p>
    <w:p>
      <w:pPr>
        <w:spacing w:after="160"/>
      </w:pPr>
      <w:r>
        <w:rPr>
          <w:b w:val="false"/>
          <w:bCs w:val="false"/>
          <w:i w:val="false"/>
          <w:iCs w:val="false"/>
        </w:rPr>
        <w:t xml:space="preserve">Un label indépendant reçoit souvent plus de candidatures qu'il ne peut en écouter, par mail, par message ou par recommandation. Une grande partie de ces dossiers ne sont donc jamais ouverts, ce qui fait perdre des talents intéressants des deux côtés.</w:t>
      </w:r>
    </w:p>
    <w:p>
      <w:pPr>
        <w:spacing w:after="160"/>
      </w:pPr>
      <w:r>
        <w:rPr>
          <w:b w:val="false"/>
          <w:bCs w:val="false"/>
          <w:i w:val="false"/>
          <w:iCs w:val="false"/>
        </w:rPr>
        <w:t xml:space="preserve">Une plateforme dédiée à la mise en relation entre artistes et labels musicaux résout ce problème en filtrant le volume avant l'écoute, et non après, ce qui change directement le nombre de signatures pertinentes réalisées chaque mois.</w:t>
      </w:r>
    </w:p>
    <w:p>
      <w:pPr>
        <w:pStyle w:val="Heading3"/>
      </w:pPr>
      <w:r>
        <w:t xml:space="preserve">Comment un artiste amateur ou semi-pro peut être repéré par un label ou un investisseur musical</w:t>
      </w:r>
    </w:p>
    <w:p>
      <w:pPr>
        <w:spacing w:after="160"/>
      </w:pPr>
      <w:r>
        <w:rPr>
          <w:b w:val="false"/>
          <w:bCs w:val="false"/>
          <w:i w:val="false"/>
          <w:iCs w:val="false"/>
        </w:rPr>
        <w:t xml:space="preserve">La régularité des sorties, la croissance des abonnés et l'engagement du public sont les indicateurs les plus regardés par les recruteurs et par les investisseurs. Un profil à jour sur ces points a beaucoup plus de chances d'être consulté qu'une simple page statique.</w:t>
      </w:r>
    </w:p>
    <w:p>
      <w:pPr>
        <w:spacing w:after="160"/>
      </w:pPr>
      <w:r>
        <w:rPr>
          <w:b w:val="false"/>
          <w:bCs w:val="false"/>
          <w:i w:val="false"/>
          <w:iCs w:val="false"/>
        </w:rPr>
        <w:t xml:space="preserve">C'est cette logique qui permet à des artistes encore peu connus d'apparaître malgré tout dans les recherches des labels, des éditeurs et des investisseurs, sans dépendre uniquement d'un contact ou d'un coup de chance.</w:t>
      </w:r>
    </w:p>
    <w:p>
      <w:pPr>
        <w:pStyle w:val="Heading2"/>
      </w:pPr>
      <w:r>
        <w:t xml:space="preserve">Appel à l'action final</w:t>
      </w:r>
    </w:p>
    <w:p>
      <w:pPr>
        <w:spacing w:after="160"/>
      </w:pPr>
      <w:r>
        <w:rPr>
          <w:b/>
          <w:bCs/>
          <w:i w:val="false"/>
          <w:iCs w:val="false"/>
        </w:rPr>
        <w:t xml:space="preserve">Créez votre profil ou publiez votre première offre de recrutement, la mise en relation entre artistes et labels musicaux commence dès votre inscription sur Peakly.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1141C"/>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B8860B"/>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114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2026-06-29T12:27:14.916Z</dcterms:created>
  <dcterms:modified xsi:type="dcterms:W3CDTF">2026-06-29T12:27:14.917Z</dcterms:modified>
</cp:coreProperties>
</file>

<file path=docProps/custom.xml><?xml version="1.0" encoding="utf-8"?>
<Properties xmlns="http://schemas.openxmlformats.org/officeDocument/2006/custom-properties" xmlns:vt="http://schemas.openxmlformats.org/officeDocument/2006/docPropsVTypes"/>
</file>