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5E21" w:rsidRPr="00F341DE" w:rsidRDefault="00B35E21" w:rsidP="00977028">
      <w:pPr>
        <w:spacing w:after="0"/>
        <w:rPr>
          <w:rFonts w:ascii="Arabic Tr" w:hAnsi="Arabic Tr" w:cs="ArialMT"/>
          <w:b/>
          <w:sz w:val="28"/>
          <w:szCs w:val="32"/>
        </w:rPr>
      </w:pPr>
      <w:r w:rsidRPr="00F341DE">
        <w:rPr>
          <w:rFonts w:ascii="Arabic Tr" w:hAnsi="Arabic Tr" w:cs="ArialMT"/>
          <w:b/>
          <w:sz w:val="28"/>
          <w:szCs w:val="32"/>
        </w:rPr>
        <w:t xml:space="preserve">Sommaire </w:t>
      </w:r>
    </w:p>
    <w:p w:rsidR="00B56819" w:rsidRPr="00F341DE" w:rsidRDefault="00F341DE" w:rsidP="00977028">
      <w:pPr>
        <w:spacing w:after="0"/>
        <w:rPr>
          <w:rFonts w:ascii="Arabic Tr" w:hAnsi="Arabic Tr" w:cs="ArialMT"/>
          <w:b/>
          <w:sz w:val="28"/>
          <w:szCs w:val="32"/>
        </w:rPr>
      </w:pPr>
      <w:r>
        <w:rPr>
          <w:rFonts w:ascii="Arabic Tr" w:hAnsi="Arabic Tr" w:cs="ArialMT"/>
          <w:b/>
          <w:sz w:val="28"/>
          <w:szCs w:val="32"/>
        </w:rPr>
        <w:t>Introduction</w:t>
      </w:r>
    </w:p>
    <w:p w:rsidR="00B35E21" w:rsidRPr="00F341DE" w:rsidRDefault="00F341DE" w:rsidP="00977028">
      <w:pPr>
        <w:spacing w:after="0"/>
        <w:rPr>
          <w:rFonts w:ascii="Arabic Tr" w:hAnsi="Arabic Tr" w:cs="ArialMT"/>
          <w:b/>
          <w:sz w:val="28"/>
          <w:szCs w:val="32"/>
        </w:rPr>
      </w:pPr>
      <w:r>
        <w:rPr>
          <w:rFonts w:ascii="Arabic Tr" w:hAnsi="Arabic Tr" w:cs="ArialMT"/>
          <w:b/>
          <w:sz w:val="28"/>
          <w:szCs w:val="32"/>
        </w:rPr>
        <w:t>Chapitre</w:t>
      </w:r>
      <w:r w:rsidR="00B35E21" w:rsidRPr="00F341DE">
        <w:rPr>
          <w:rFonts w:ascii="Arabic Tr" w:hAnsi="Arabic Tr" w:cs="ArialMT"/>
          <w:b/>
          <w:sz w:val="28"/>
          <w:szCs w:val="32"/>
        </w:rPr>
        <w:t xml:space="preserve"> 1 : </w:t>
      </w:r>
      <w:r>
        <w:rPr>
          <w:rFonts w:ascii="Arabic Tr" w:hAnsi="Arabic Tr" w:cs="ArialMT"/>
          <w:b/>
          <w:sz w:val="28"/>
          <w:szCs w:val="32"/>
        </w:rPr>
        <w:t>Généralité</w:t>
      </w:r>
      <w:r w:rsidR="00B35E21" w:rsidRPr="00F341DE">
        <w:rPr>
          <w:rFonts w:ascii="Calibri" w:hAnsi="Calibri" w:cs="Calibri"/>
          <w:b/>
          <w:bCs/>
          <w:sz w:val="18"/>
          <w:szCs w:val="19"/>
        </w:rPr>
        <w:t xml:space="preserve"> </w:t>
      </w:r>
    </w:p>
    <w:p w:rsidR="00AC35CA" w:rsidRPr="00F341DE" w:rsidRDefault="00AC35CA" w:rsidP="007F43E6">
      <w:pPr>
        <w:pStyle w:val="Paragraphedeliste"/>
        <w:numPr>
          <w:ilvl w:val="0"/>
          <w:numId w:val="2"/>
        </w:numPr>
        <w:spacing w:after="0"/>
        <w:rPr>
          <w:rFonts w:ascii="Arabic Tr" w:hAnsi="Arabic Tr" w:cs="ArialMT"/>
          <w:b/>
          <w:sz w:val="28"/>
          <w:szCs w:val="32"/>
        </w:rPr>
      </w:pPr>
      <w:r w:rsidRPr="00F341DE">
        <w:rPr>
          <w:rFonts w:ascii="Arabic Tr" w:hAnsi="Arabic Tr" w:cs="ArialMT"/>
          <w:b/>
          <w:sz w:val="28"/>
          <w:szCs w:val="32"/>
        </w:rPr>
        <w:t>la sécurité qu’est-ce que c’est ?</w:t>
      </w:r>
    </w:p>
    <w:p w:rsidR="00AC35CA" w:rsidRPr="00F341DE" w:rsidRDefault="00AC35CA" w:rsidP="00B336ED">
      <w:pPr>
        <w:spacing w:after="0"/>
        <w:ind w:left="709"/>
        <w:rPr>
          <w:rFonts w:ascii="Arabic Tr" w:hAnsi="Arabic Tr" w:cs="ArialMT"/>
          <w:sz w:val="24"/>
          <w:szCs w:val="28"/>
        </w:rPr>
      </w:pPr>
      <w:r w:rsidRPr="00F341DE">
        <w:rPr>
          <w:rFonts w:ascii="Arabic Tr" w:hAnsi="Arabic Tr" w:cs="ArialMT"/>
          <w:sz w:val="24"/>
          <w:szCs w:val="28"/>
        </w:rPr>
        <w:t>1.</w:t>
      </w:r>
      <w:r w:rsidR="006315D0" w:rsidRPr="00F341DE">
        <w:rPr>
          <w:rFonts w:ascii="Arabic Tr" w:hAnsi="Arabic Tr" w:cs="ArialMT"/>
          <w:sz w:val="24"/>
          <w:szCs w:val="28"/>
        </w:rPr>
        <w:t xml:space="preserve"> </w:t>
      </w:r>
      <w:r w:rsidRPr="00F341DE">
        <w:rPr>
          <w:rFonts w:ascii="Arabic Tr" w:hAnsi="Arabic Tr" w:cs="ArialMT"/>
          <w:sz w:val="24"/>
          <w:szCs w:val="28"/>
        </w:rPr>
        <w:t>Définition de la sécurité </w:t>
      </w:r>
    </w:p>
    <w:p w:rsidR="00EE1753" w:rsidRPr="00F341DE" w:rsidRDefault="00EE1753" w:rsidP="00B336ED">
      <w:pPr>
        <w:spacing w:after="0"/>
        <w:ind w:left="709"/>
        <w:rPr>
          <w:rFonts w:ascii="Arabic Tr" w:hAnsi="Arabic Tr" w:cs="ArialMT"/>
          <w:sz w:val="24"/>
          <w:szCs w:val="28"/>
        </w:rPr>
      </w:pPr>
      <w:r w:rsidRPr="00F341DE">
        <w:rPr>
          <w:rFonts w:ascii="Arabic Tr" w:hAnsi="Arabic Tr" w:cs="ArialMT"/>
          <w:sz w:val="24"/>
          <w:szCs w:val="28"/>
        </w:rPr>
        <w:t>2.</w:t>
      </w:r>
      <w:r w:rsidR="006315D0" w:rsidRPr="00F341DE">
        <w:rPr>
          <w:rFonts w:ascii="Arabic Tr" w:hAnsi="Arabic Tr" w:cs="ArialMT"/>
          <w:sz w:val="24"/>
          <w:szCs w:val="28"/>
        </w:rPr>
        <w:t xml:space="preserve"> </w:t>
      </w:r>
      <w:r w:rsidRPr="00F341DE">
        <w:rPr>
          <w:rFonts w:ascii="Arabic Tr" w:hAnsi="Arabic Tr" w:cs="ArialMT"/>
          <w:sz w:val="24"/>
          <w:szCs w:val="28"/>
        </w:rPr>
        <w:t>Les composantes de la sécurité</w:t>
      </w:r>
    </w:p>
    <w:p w:rsidR="00EE1753" w:rsidRPr="00F341DE" w:rsidRDefault="00EE1753" w:rsidP="00B336ED">
      <w:pPr>
        <w:spacing w:after="0"/>
        <w:ind w:left="709"/>
        <w:rPr>
          <w:rFonts w:ascii="Arabic Tr" w:hAnsi="Arabic Tr" w:cs="ArialMT"/>
          <w:sz w:val="24"/>
          <w:szCs w:val="28"/>
        </w:rPr>
      </w:pPr>
      <w:r w:rsidRPr="00F341DE">
        <w:rPr>
          <w:rFonts w:ascii="Arabic Tr" w:hAnsi="Arabic Tr" w:cs="ArialMT"/>
          <w:sz w:val="24"/>
          <w:szCs w:val="28"/>
        </w:rPr>
        <w:t>3</w:t>
      </w:r>
      <w:r w:rsidR="00B336ED" w:rsidRPr="00F341DE">
        <w:rPr>
          <w:rFonts w:ascii="Arabic Tr" w:hAnsi="Arabic Tr" w:cs="ArialMT"/>
          <w:sz w:val="24"/>
          <w:szCs w:val="28"/>
        </w:rPr>
        <w:t>.</w:t>
      </w:r>
      <w:r w:rsidRPr="00F341DE">
        <w:rPr>
          <w:rFonts w:ascii="Arabic Tr" w:hAnsi="Arabic Tr" w:cs="ArialMT"/>
          <w:sz w:val="24"/>
          <w:szCs w:val="28"/>
        </w:rPr>
        <w:t xml:space="preserve"> Les acteurs de la sécurité</w:t>
      </w:r>
    </w:p>
    <w:p w:rsidR="00266DAF" w:rsidRPr="00F341DE" w:rsidRDefault="00266DAF" w:rsidP="007F43E6">
      <w:pPr>
        <w:pStyle w:val="Paragraphedeliste"/>
        <w:numPr>
          <w:ilvl w:val="0"/>
          <w:numId w:val="2"/>
        </w:numPr>
        <w:spacing w:after="0"/>
        <w:rPr>
          <w:rFonts w:ascii="Arabic Tr" w:hAnsi="Arabic Tr" w:cs="ArialMT"/>
          <w:b/>
          <w:sz w:val="28"/>
          <w:szCs w:val="32"/>
        </w:rPr>
      </w:pPr>
      <w:r w:rsidRPr="00F341DE">
        <w:rPr>
          <w:rFonts w:ascii="Arabic Tr" w:hAnsi="Arabic Tr" w:cs="ArialMT"/>
          <w:b/>
          <w:sz w:val="28"/>
          <w:szCs w:val="32"/>
        </w:rPr>
        <w:t>L’information, qu’est-ce que c’est ?</w:t>
      </w:r>
    </w:p>
    <w:p w:rsidR="00266DAF" w:rsidRPr="00F341DE" w:rsidRDefault="00266DAF" w:rsidP="00AB698B">
      <w:pPr>
        <w:pStyle w:val="Paragraphedeliste"/>
        <w:numPr>
          <w:ilvl w:val="0"/>
          <w:numId w:val="3"/>
        </w:numPr>
        <w:spacing w:after="0"/>
        <w:rPr>
          <w:rFonts w:ascii="Arabic Tr" w:hAnsi="Arabic Tr" w:cs="ArialMT"/>
          <w:sz w:val="24"/>
          <w:szCs w:val="28"/>
        </w:rPr>
      </w:pPr>
      <w:r w:rsidRPr="00F341DE">
        <w:rPr>
          <w:rFonts w:ascii="Arabic Tr" w:hAnsi="Arabic Tr" w:cs="ArialMT"/>
          <w:sz w:val="24"/>
          <w:szCs w:val="28"/>
        </w:rPr>
        <w:t>La définition de l’information</w:t>
      </w:r>
    </w:p>
    <w:p w:rsidR="00F12D23" w:rsidRPr="00F341DE" w:rsidRDefault="00F12D23" w:rsidP="00E532BD">
      <w:pPr>
        <w:pStyle w:val="Paragraphedeliste"/>
        <w:numPr>
          <w:ilvl w:val="0"/>
          <w:numId w:val="3"/>
        </w:numPr>
        <w:spacing w:after="0"/>
        <w:rPr>
          <w:rFonts w:ascii="Arabic Tr" w:hAnsi="Arabic Tr" w:cs="ArialMT"/>
          <w:sz w:val="24"/>
          <w:szCs w:val="28"/>
        </w:rPr>
      </w:pPr>
      <w:r w:rsidRPr="00F341DE">
        <w:rPr>
          <w:rFonts w:ascii="Arabic Tr" w:hAnsi="Arabic Tr" w:cs="ArialMT"/>
          <w:sz w:val="24"/>
          <w:szCs w:val="28"/>
        </w:rPr>
        <w:t>Le système d’information</w:t>
      </w:r>
    </w:p>
    <w:p w:rsidR="00344830" w:rsidRPr="00F341DE" w:rsidRDefault="003B3738" w:rsidP="008F47CB">
      <w:pPr>
        <w:pStyle w:val="Paragraphedeliste"/>
        <w:numPr>
          <w:ilvl w:val="0"/>
          <w:numId w:val="2"/>
        </w:numPr>
        <w:spacing w:after="0"/>
        <w:rPr>
          <w:rFonts w:ascii="Arabic Tr" w:hAnsi="Arabic Tr" w:cs="ArialMT"/>
          <w:b/>
          <w:sz w:val="28"/>
          <w:szCs w:val="32"/>
        </w:rPr>
      </w:pPr>
      <w:r w:rsidRPr="00F341DE">
        <w:rPr>
          <w:rFonts w:ascii="Arabic Tr" w:hAnsi="Arabic Tr" w:cs="ArialMT"/>
          <w:b/>
          <w:sz w:val="28"/>
          <w:szCs w:val="32"/>
        </w:rPr>
        <w:t>Sécurité de l</w:t>
      </w:r>
      <w:r w:rsidRPr="00F341DE">
        <w:rPr>
          <w:rFonts w:ascii="Arabic Tr" w:hAnsi="Arabic Tr" w:cs="ArialMT" w:hint="eastAsia"/>
          <w:b/>
          <w:sz w:val="28"/>
          <w:szCs w:val="32"/>
        </w:rPr>
        <w:t>’</w:t>
      </w:r>
      <w:r w:rsidRPr="00F341DE">
        <w:rPr>
          <w:rFonts w:ascii="Arabic Tr" w:hAnsi="Arabic Tr" w:cs="ArialMT"/>
          <w:b/>
          <w:sz w:val="28"/>
          <w:szCs w:val="32"/>
        </w:rPr>
        <w:t xml:space="preserve">information </w:t>
      </w:r>
    </w:p>
    <w:p w:rsidR="00AB698B" w:rsidRPr="00F341DE" w:rsidRDefault="00A9453A" w:rsidP="00AB698B">
      <w:pPr>
        <w:pStyle w:val="Paragraphedeliste"/>
        <w:numPr>
          <w:ilvl w:val="0"/>
          <w:numId w:val="2"/>
        </w:numPr>
        <w:spacing w:after="0"/>
        <w:rPr>
          <w:rFonts w:ascii="Arabic Tr" w:hAnsi="Arabic Tr" w:cs="ArialMT"/>
          <w:b/>
          <w:sz w:val="28"/>
          <w:szCs w:val="32"/>
        </w:rPr>
      </w:pPr>
      <w:r w:rsidRPr="00F341DE">
        <w:rPr>
          <w:rFonts w:ascii="Arabic Tr" w:hAnsi="Arabic Tr" w:cs="ArialMT"/>
          <w:b/>
          <w:sz w:val="28"/>
          <w:szCs w:val="32"/>
        </w:rPr>
        <w:t xml:space="preserve"> Le</w:t>
      </w:r>
      <w:r w:rsidR="00AB698B" w:rsidRPr="00F341DE">
        <w:rPr>
          <w:rFonts w:ascii="Arabic Tr" w:hAnsi="Arabic Tr" w:cs="ArialMT"/>
          <w:b/>
          <w:sz w:val="28"/>
          <w:szCs w:val="32"/>
        </w:rPr>
        <w:t xml:space="preserve"> Système de Management </w:t>
      </w:r>
    </w:p>
    <w:p w:rsidR="00AB698B" w:rsidRPr="00F341DE" w:rsidRDefault="00AB698B" w:rsidP="001556E4">
      <w:pPr>
        <w:pStyle w:val="Paragraphedeliste"/>
        <w:numPr>
          <w:ilvl w:val="0"/>
          <w:numId w:val="4"/>
        </w:numPr>
        <w:spacing w:after="0"/>
        <w:rPr>
          <w:rFonts w:ascii="Arabic Tr" w:hAnsi="Arabic Tr" w:cs="ArialMT"/>
          <w:sz w:val="24"/>
          <w:szCs w:val="28"/>
        </w:rPr>
      </w:pPr>
      <w:r w:rsidRPr="00F341DE">
        <w:rPr>
          <w:rFonts w:ascii="Arabic Tr" w:hAnsi="Arabic Tr" w:cs="ArialMT"/>
          <w:sz w:val="24"/>
          <w:szCs w:val="28"/>
        </w:rPr>
        <w:t xml:space="preserve">Le principe des systèmes de management </w:t>
      </w:r>
    </w:p>
    <w:p w:rsidR="001556E4" w:rsidRPr="00F341DE" w:rsidRDefault="001556E4" w:rsidP="001556E4">
      <w:pPr>
        <w:pStyle w:val="Paragraphedeliste"/>
        <w:numPr>
          <w:ilvl w:val="0"/>
          <w:numId w:val="4"/>
        </w:numPr>
        <w:spacing w:after="0"/>
        <w:rPr>
          <w:rFonts w:ascii="Arabic Tr" w:hAnsi="Arabic Tr" w:cs="ArialMT"/>
          <w:sz w:val="24"/>
          <w:szCs w:val="28"/>
        </w:rPr>
      </w:pPr>
      <w:r w:rsidRPr="00F341DE">
        <w:rPr>
          <w:rFonts w:ascii="Arabic Tr" w:hAnsi="Arabic Tr" w:cs="ArialMT"/>
          <w:sz w:val="24"/>
          <w:szCs w:val="28"/>
        </w:rPr>
        <w:t>Les principaux systèmes de management</w:t>
      </w:r>
    </w:p>
    <w:p w:rsidR="001556E4" w:rsidRPr="00F341DE" w:rsidRDefault="001556E4" w:rsidP="001556E4">
      <w:pPr>
        <w:pStyle w:val="Paragraphedeliste"/>
        <w:numPr>
          <w:ilvl w:val="0"/>
          <w:numId w:val="4"/>
        </w:numPr>
        <w:spacing w:after="0"/>
        <w:rPr>
          <w:rFonts w:ascii="Arabic Tr" w:hAnsi="Arabic Tr" w:cs="ArialMT"/>
          <w:sz w:val="24"/>
          <w:szCs w:val="28"/>
        </w:rPr>
      </w:pPr>
      <w:r w:rsidRPr="00F341DE">
        <w:rPr>
          <w:rFonts w:ascii="Arabic Tr" w:hAnsi="Arabic Tr" w:cs="ArialMT"/>
          <w:sz w:val="24"/>
          <w:szCs w:val="28"/>
        </w:rPr>
        <w:t xml:space="preserve">L’apport des systèmes de management </w:t>
      </w:r>
    </w:p>
    <w:p w:rsidR="009C5F87" w:rsidRPr="001237A3" w:rsidRDefault="00A9453A" w:rsidP="001237A3">
      <w:pPr>
        <w:pStyle w:val="Paragraphedeliste"/>
        <w:numPr>
          <w:ilvl w:val="0"/>
          <w:numId w:val="2"/>
        </w:numPr>
        <w:spacing w:after="0"/>
        <w:rPr>
          <w:rFonts w:ascii="Arabic Tr" w:hAnsi="Arabic Tr" w:cs="ArialMT"/>
          <w:b/>
          <w:sz w:val="28"/>
          <w:szCs w:val="32"/>
        </w:rPr>
      </w:pPr>
      <w:r w:rsidRPr="00F341DE">
        <w:rPr>
          <w:rFonts w:ascii="Arabic Tr" w:hAnsi="Arabic Tr" w:cs="ArialMT"/>
          <w:b/>
          <w:sz w:val="28"/>
          <w:szCs w:val="32"/>
        </w:rPr>
        <w:t>Le système</w:t>
      </w:r>
      <w:r w:rsidR="001556E4" w:rsidRPr="00F341DE">
        <w:rPr>
          <w:rFonts w:ascii="Arabic Tr" w:hAnsi="Arabic Tr" w:cs="ArialMT"/>
          <w:b/>
          <w:sz w:val="28"/>
          <w:szCs w:val="32"/>
        </w:rPr>
        <w:t xml:space="preserve"> de management de la sécurité de l'information </w:t>
      </w:r>
    </w:p>
    <w:p w:rsidR="00F341DE" w:rsidRDefault="00F341DE" w:rsidP="00F341DE">
      <w:pPr>
        <w:spacing w:after="0"/>
        <w:rPr>
          <w:rFonts w:ascii="Arabic Tr" w:hAnsi="Arabic Tr" w:cs="ArialMT"/>
          <w:b/>
          <w:sz w:val="28"/>
          <w:szCs w:val="32"/>
        </w:rPr>
      </w:pPr>
      <w:r w:rsidRPr="00F341DE">
        <w:rPr>
          <w:rFonts w:ascii="Arabic Tr" w:hAnsi="Arabic Tr" w:cs="ArialMT"/>
          <w:b/>
          <w:sz w:val="28"/>
          <w:szCs w:val="32"/>
        </w:rPr>
        <w:t xml:space="preserve">Chapitre </w:t>
      </w:r>
      <w:r>
        <w:rPr>
          <w:rFonts w:ascii="Arabic Tr" w:hAnsi="Arabic Tr" w:cs="ArialMT"/>
          <w:b/>
          <w:sz w:val="28"/>
          <w:szCs w:val="32"/>
        </w:rPr>
        <w:t>2</w:t>
      </w:r>
      <w:r w:rsidRPr="00F341DE">
        <w:rPr>
          <w:rFonts w:ascii="Arabic Tr" w:hAnsi="Arabic Tr" w:cs="ArialMT"/>
          <w:b/>
          <w:sz w:val="28"/>
          <w:szCs w:val="32"/>
        </w:rPr>
        <w:t xml:space="preserve"> : Normes</w:t>
      </w:r>
      <w:r w:rsidR="00670668" w:rsidRPr="00670668">
        <w:rPr>
          <w:rFonts w:ascii="Arabic Tr" w:hAnsi="Arabic Tr" w:cs="ArialMT"/>
          <w:b/>
          <w:sz w:val="28"/>
          <w:szCs w:val="32"/>
        </w:rPr>
        <w:t xml:space="preserve"> </w:t>
      </w:r>
      <w:r w:rsidR="00670668" w:rsidRPr="00F341DE">
        <w:rPr>
          <w:rFonts w:ascii="Arabic Tr" w:hAnsi="Arabic Tr" w:cs="ArialMT"/>
          <w:b/>
          <w:sz w:val="28"/>
          <w:szCs w:val="32"/>
        </w:rPr>
        <w:t>Et Methodes</w:t>
      </w:r>
    </w:p>
    <w:p w:rsidR="001237A3" w:rsidRDefault="001237A3" w:rsidP="001237A3">
      <w:pPr>
        <w:pStyle w:val="Paragraphedeliste"/>
        <w:numPr>
          <w:ilvl w:val="0"/>
          <w:numId w:val="12"/>
        </w:numPr>
        <w:spacing w:after="0"/>
        <w:rPr>
          <w:rFonts w:ascii="Arabic Tr" w:hAnsi="Arabic Tr" w:cs="ArialMT"/>
          <w:sz w:val="24"/>
          <w:szCs w:val="28"/>
        </w:rPr>
      </w:pPr>
      <w:r>
        <w:rPr>
          <w:rFonts w:ascii="Arabic Tr" w:hAnsi="Arabic Tr" w:cs="ArialMT"/>
          <w:sz w:val="24"/>
          <w:szCs w:val="28"/>
        </w:rPr>
        <w:t>Norme</w:t>
      </w:r>
    </w:p>
    <w:p w:rsidR="001237A3" w:rsidRDefault="001237A3" w:rsidP="001237A3">
      <w:pPr>
        <w:pStyle w:val="Paragraphedeliste"/>
        <w:numPr>
          <w:ilvl w:val="0"/>
          <w:numId w:val="12"/>
        </w:numPr>
        <w:spacing w:after="0"/>
        <w:rPr>
          <w:rFonts w:ascii="Arabic Tr" w:hAnsi="Arabic Tr" w:cs="ArialMT"/>
          <w:sz w:val="24"/>
          <w:szCs w:val="28"/>
        </w:rPr>
      </w:pPr>
      <w:r>
        <w:rPr>
          <w:rFonts w:ascii="Arabic Tr" w:hAnsi="Arabic Tr" w:cs="ArialMT"/>
          <w:sz w:val="24"/>
          <w:szCs w:val="28"/>
        </w:rPr>
        <w:t>Normalisation</w:t>
      </w:r>
    </w:p>
    <w:p w:rsidR="001237A3" w:rsidRDefault="00D2345C" w:rsidP="001237A3">
      <w:pPr>
        <w:pStyle w:val="Paragraphedeliste"/>
        <w:numPr>
          <w:ilvl w:val="0"/>
          <w:numId w:val="12"/>
        </w:numPr>
        <w:spacing w:after="0"/>
        <w:rPr>
          <w:rFonts w:ascii="Arabic Tr" w:hAnsi="Arabic Tr" w:cs="ArialMT"/>
          <w:sz w:val="24"/>
          <w:szCs w:val="28"/>
        </w:rPr>
      </w:pPr>
      <w:r w:rsidRPr="001237A3">
        <w:rPr>
          <w:rFonts w:ascii="Arabic Tr" w:hAnsi="Arabic Tr" w:cs="ArialMT"/>
          <w:sz w:val="24"/>
          <w:szCs w:val="28"/>
        </w:rPr>
        <w:t>L’ISO (Organisation Internationale de Normalisation)</w:t>
      </w:r>
    </w:p>
    <w:p w:rsidR="00545187" w:rsidRDefault="00545187" w:rsidP="001237A3">
      <w:pPr>
        <w:pStyle w:val="Paragraphedeliste"/>
        <w:numPr>
          <w:ilvl w:val="0"/>
          <w:numId w:val="12"/>
        </w:numPr>
        <w:spacing w:after="0"/>
        <w:rPr>
          <w:rFonts w:ascii="Arabic Tr" w:hAnsi="Arabic Tr" w:cs="ArialMT"/>
          <w:sz w:val="24"/>
          <w:szCs w:val="28"/>
        </w:rPr>
      </w:pPr>
      <w:r>
        <w:rPr>
          <w:rFonts w:ascii="Arabic Tr" w:hAnsi="Arabic Tr" w:cs="ArialMT"/>
          <w:sz w:val="24"/>
          <w:szCs w:val="28"/>
        </w:rPr>
        <w:t>Historique des normes en matière de la sécurité de l</w:t>
      </w:r>
      <w:r>
        <w:rPr>
          <w:rFonts w:ascii="Arabic Tr" w:hAnsi="Arabic Tr" w:cs="ArialMT" w:hint="eastAsia"/>
          <w:sz w:val="24"/>
          <w:szCs w:val="28"/>
        </w:rPr>
        <w:t>’</w:t>
      </w:r>
      <w:r>
        <w:rPr>
          <w:rFonts w:ascii="Arabic Tr" w:hAnsi="Arabic Tr" w:cs="ArialMT"/>
          <w:sz w:val="24"/>
          <w:szCs w:val="28"/>
        </w:rPr>
        <w:t>information</w:t>
      </w:r>
    </w:p>
    <w:p w:rsidR="00772758" w:rsidRDefault="00772758" w:rsidP="00772758">
      <w:pPr>
        <w:pStyle w:val="Paragraphedeliste"/>
        <w:numPr>
          <w:ilvl w:val="0"/>
          <w:numId w:val="12"/>
        </w:numPr>
        <w:spacing w:after="0"/>
        <w:rPr>
          <w:rFonts w:ascii="Arabic Tr" w:hAnsi="Arabic Tr" w:cs="ArialMT"/>
          <w:color w:val="E36C0A" w:themeColor="accent6" w:themeShade="BF"/>
          <w:sz w:val="24"/>
          <w:szCs w:val="28"/>
        </w:rPr>
      </w:pPr>
      <w:r w:rsidRPr="00B90844">
        <w:rPr>
          <w:rFonts w:ascii="Arabic Tr" w:hAnsi="Arabic Tr" w:cs="ArialMT"/>
          <w:color w:val="E36C0A" w:themeColor="accent6" w:themeShade="BF"/>
          <w:sz w:val="24"/>
          <w:szCs w:val="28"/>
        </w:rPr>
        <w:t>Méthode</w:t>
      </w:r>
    </w:p>
    <w:p w:rsidR="00751319" w:rsidRDefault="00751319" w:rsidP="00751319">
      <w:pPr>
        <w:spacing w:after="0"/>
        <w:rPr>
          <w:rFonts w:ascii="Arabic Tr" w:hAnsi="Arabic Tr" w:cs="ArialMT"/>
          <w:b/>
          <w:sz w:val="28"/>
          <w:szCs w:val="32"/>
        </w:rPr>
      </w:pPr>
      <w:r w:rsidRPr="00751319">
        <w:rPr>
          <w:rFonts w:ascii="Arabic Tr" w:hAnsi="Arabic Tr" w:cs="ArialMT"/>
          <w:b/>
          <w:sz w:val="28"/>
          <w:szCs w:val="32"/>
        </w:rPr>
        <w:t>Chapitre</w:t>
      </w:r>
      <w:r w:rsidR="005332EE">
        <w:rPr>
          <w:rFonts w:ascii="Arabic Tr" w:hAnsi="Arabic Tr" w:cs="ArialMT"/>
          <w:b/>
          <w:sz w:val="28"/>
          <w:szCs w:val="32"/>
        </w:rPr>
        <w:t xml:space="preserve"> 3</w:t>
      </w:r>
      <w:r w:rsidRPr="00751319">
        <w:rPr>
          <w:rFonts w:ascii="Arabic Tr" w:hAnsi="Arabic Tr" w:cs="ArialMT"/>
          <w:b/>
          <w:sz w:val="28"/>
          <w:szCs w:val="32"/>
        </w:rPr>
        <w:t xml:space="preserve">  : Normes </w:t>
      </w:r>
      <w:r>
        <w:rPr>
          <w:rFonts w:ascii="Arabic Tr" w:hAnsi="Arabic Tr" w:cs="ArialMT"/>
          <w:b/>
          <w:sz w:val="28"/>
          <w:szCs w:val="32"/>
        </w:rPr>
        <w:t>ISO/CEI 27001</w:t>
      </w:r>
    </w:p>
    <w:p w:rsidR="005A3155" w:rsidRDefault="005A3155" w:rsidP="005A3155">
      <w:pPr>
        <w:pStyle w:val="Paragraphedeliste"/>
        <w:numPr>
          <w:ilvl w:val="0"/>
          <w:numId w:val="14"/>
        </w:numPr>
        <w:spacing w:after="0"/>
        <w:rPr>
          <w:rFonts w:ascii="Arabic Tr" w:hAnsi="Arabic Tr" w:cs="ArialMT"/>
          <w:sz w:val="24"/>
          <w:szCs w:val="28"/>
        </w:rPr>
      </w:pPr>
      <w:r>
        <w:rPr>
          <w:rFonts w:ascii="Arabic Tr" w:hAnsi="Arabic Tr" w:cs="ArialMT"/>
          <w:sz w:val="24"/>
          <w:szCs w:val="28"/>
        </w:rPr>
        <w:t>Introduction</w:t>
      </w:r>
    </w:p>
    <w:p w:rsidR="00E5537E" w:rsidRPr="00E5537E" w:rsidRDefault="00E5537E" w:rsidP="00E5537E">
      <w:pPr>
        <w:pStyle w:val="Paragraphedeliste"/>
        <w:numPr>
          <w:ilvl w:val="0"/>
          <w:numId w:val="14"/>
        </w:numPr>
        <w:spacing w:after="0"/>
        <w:rPr>
          <w:rFonts w:ascii="Arabic Tr" w:hAnsi="Arabic Tr" w:cs="ArialMT"/>
          <w:sz w:val="24"/>
          <w:szCs w:val="28"/>
        </w:rPr>
      </w:pPr>
      <w:r w:rsidRPr="00E5537E">
        <w:rPr>
          <w:rFonts w:ascii="Arabic Tr" w:hAnsi="Arabic Tr" w:cs="ArialMT"/>
          <w:sz w:val="24"/>
          <w:szCs w:val="28"/>
        </w:rPr>
        <w:t>Objectifs de la normes ISO/CEI 27001</w:t>
      </w:r>
    </w:p>
    <w:p w:rsidR="00864552" w:rsidRPr="00864552" w:rsidRDefault="00864552" w:rsidP="00864552">
      <w:pPr>
        <w:pStyle w:val="Paragraphedeliste"/>
        <w:numPr>
          <w:ilvl w:val="0"/>
          <w:numId w:val="14"/>
        </w:numPr>
        <w:spacing w:after="0"/>
        <w:rPr>
          <w:rFonts w:ascii="Arabic Tr" w:hAnsi="Arabic Tr" w:cs="ArialMT"/>
          <w:sz w:val="24"/>
          <w:szCs w:val="28"/>
        </w:rPr>
      </w:pPr>
      <w:r w:rsidRPr="00864552">
        <w:rPr>
          <w:rFonts w:ascii="Arabic Tr" w:hAnsi="Arabic Tr" w:cs="ArialMT"/>
          <w:sz w:val="24"/>
          <w:szCs w:val="28"/>
        </w:rPr>
        <w:t>3.La structure de la norme ISO/CEI 27001</w:t>
      </w:r>
    </w:p>
    <w:p w:rsidR="005A3155" w:rsidRDefault="005A3155" w:rsidP="00031DEF">
      <w:pPr>
        <w:pStyle w:val="Paragraphedeliste"/>
        <w:spacing w:after="0"/>
        <w:ind w:left="1069"/>
        <w:rPr>
          <w:rFonts w:ascii="Arabic Tr" w:hAnsi="Arabic Tr" w:cs="ArialMT"/>
          <w:sz w:val="24"/>
          <w:szCs w:val="28"/>
        </w:rPr>
      </w:pPr>
    </w:p>
    <w:p w:rsidR="005A3155" w:rsidRPr="00031DEF" w:rsidRDefault="005A3155" w:rsidP="00031DEF">
      <w:pPr>
        <w:spacing w:after="0"/>
        <w:rPr>
          <w:rFonts w:ascii="Arabic Tr" w:hAnsi="Arabic Tr" w:cs="ArialMT"/>
          <w:sz w:val="24"/>
          <w:szCs w:val="28"/>
        </w:rPr>
      </w:pPr>
    </w:p>
    <w:p w:rsidR="00751319" w:rsidRPr="00751319" w:rsidRDefault="00751319" w:rsidP="00751319">
      <w:pPr>
        <w:spacing w:after="0"/>
        <w:rPr>
          <w:rFonts w:ascii="Arabic Tr" w:hAnsi="Arabic Tr" w:cs="ArialMT"/>
          <w:b/>
          <w:sz w:val="28"/>
          <w:szCs w:val="32"/>
        </w:rPr>
      </w:pPr>
    </w:p>
    <w:p w:rsidR="00751319" w:rsidRPr="00751319" w:rsidRDefault="00751319" w:rsidP="00751319">
      <w:pPr>
        <w:spacing w:after="0"/>
        <w:ind w:left="709"/>
        <w:rPr>
          <w:rFonts w:ascii="Arabic Tr" w:hAnsi="Arabic Tr" w:cs="ArialMT"/>
          <w:color w:val="E36C0A" w:themeColor="accent6" w:themeShade="BF"/>
          <w:sz w:val="24"/>
          <w:szCs w:val="28"/>
        </w:rPr>
      </w:pPr>
    </w:p>
    <w:p w:rsidR="00772758" w:rsidRPr="00772758" w:rsidRDefault="00772758" w:rsidP="00772758">
      <w:pPr>
        <w:spacing w:after="0"/>
        <w:ind w:left="709"/>
        <w:rPr>
          <w:rFonts w:ascii="Arabic Tr" w:hAnsi="Arabic Tr" w:cs="ArialMT"/>
          <w:sz w:val="24"/>
          <w:szCs w:val="28"/>
        </w:rPr>
      </w:pPr>
    </w:p>
    <w:p w:rsidR="001237A3" w:rsidRPr="00F341DE" w:rsidRDefault="001237A3" w:rsidP="00F341DE">
      <w:pPr>
        <w:spacing w:after="0"/>
        <w:rPr>
          <w:rFonts w:ascii="Arabic Tr" w:hAnsi="Arabic Tr" w:cs="ArialMT"/>
          <w:b/>
          <w:sz w:val="28"/>
          <w:szCs w:val="32"/>
        </w:rPr>
      </w:pPr>
    </w:p>
    <w:p w:rsidR="00F341DE" w:rsidRDefault="00F341DE" w:rsidP="00F341DE">
      <w:pPr>
        <w:spacing w:after="0"/>
        <w:rPr>
          <w:rFonts w:ascii="Arabic Tr" w:hAnsi="Arabic Tr" w:cs="ArialMT"/>
          <w:b/>
          <w:sz w:val="32"/>
          <w:szCs w:val="32"/>
        </w:rPr>
      </w:pPr>
    </w:p>
    <w:p w:rsidR="00F341DE" w:rsidRPr="00F341DE" w:rsidRDefault="00F341DE" w:rsidP="00F341DE">
      <w:pPr>
        <w:autoSpaceDE w:val="0"/>
        <w:autoSpaceDN w:val="0"/>
        <w:adjustRightInd w:val="0"/>
        <w:spacing w:after="0" w:line="240" w:lineRule="auto"/>
        <w:rPr>
          <w:rFonts w:ascii="Calibri" w:hAnsi="Calibri" w:cs="Calibri"/>
          <w:color w:val="000000"/>
          <w:sz w:val="23"/>
          <w:szCs w:val="23"/>
        </w:rPr>
      </w:pPr>
      <w:r w:rsidRPr="00F341DE">
        <w:rPr>
          <w:rFonts w:ascii="Calibri" w:hAnsi="Calibri" w:cs="Calibri"/>
          <w:b/>
          <w:bCs/>
          <w:color w:val="000000"/>
          <w:sz w:val="23"/>
          <w:szCs w:val="23"/>
        </w:rPr>
        <w:t>C</w:t>
      </w:r>
      <w:r w:rsidRPr="00F341DE">
        <w:rPr>
          <w:rFonts w:ascii="Calibri" w:hAnsi="Calibri" w:cs="Calibri"/>
          <w:b/>
          <w:bCs/>
          <w:color w:val="000000"/>
          <w:sz w:val="19"/>
          <w:szCs w:val="19"/>
        </w:rPr>
        <w:t xml:space="preserve">HAPITRE </w:t>
      </w:r>
      <w:r w:rsidRPr="00F341DE">
        <w:rPr>
          <w:rFonts w:ascii="Calibri" w:hAnsi="Calibri" w:cs="Calibri"/>
          <w:b/>
          <w:bCs/>
          <w:color w:val="000000"/>
          <w:sz w:val="23"/>
          <w:szCs w:val="23"/>
        </w:rPr>
        <w:t>3 : M</w:t>
      </w:r>
      <w:r w:rsidRPr="00F341DE">
        <w:rPr>
          <w:rFonts w:ascii="Calibri" w:hAnsi="Calibri" w:cs="Calibri"/>
          <w:b/>
          <w:bCs/>
          <w:color w:val="000000"/>
          <w:sz w:val="19"/>
          <w:szCs w:val="19"/>
        </w:rPr>
        <w:t xml:space="preserve">ETHODES ET </w:t>
      </w:r>
      <w:r w:rsidRPr="00F341DE">
        <w:rPr>
          <w:rFonts w:ascii="Calibri" w:hAnsi="Calibri" w:cs="Calibri"/>
          <w:b/>
          <w:bCs/>
          <w:color w:val="000000"/>
          <w:sz w:val="23"/>
          <w:szCs w:val="23"/>
        </w:rPr>
        <w:t>N</w:t>
      </w:r>
      <w:r w:rsidRPr="00F341DE">
        <w:rPr>
          <w:rFonts w:ascii="Calibri" w:hAnsi="Calibri" w:cs="Calibri"/>
          <w:b/>
          <w:bCs/>
          <w:color w:val="000000"/>
          <w:sz w:val="19"/>
          <w:szCs w:val="19"/>
        </w:rPr>
        <w:t>ORMES D</w:t>
      </w:r>
      <w:r w:rsidRPr="00F341DE">
        <w:rPr>
          <w:rFonts w:ascii="Calibri" w:hAnsi="Calibri" w:cs="Calibri"/>
          <w:b/>
          <w:bCs/>
          <w:color w:val="000000"/>
          <w:sz w:val="23"/>
          <w:szCs w:val="23"/>
        </w:rPr>
        <w:t>’</w:t>
      </w:r>
      <w:r w:rsidRPr="00F341DE">
        <w:rPr>
          <w:rFonts w:ascii="Calibri" w:hAnsi="Calibri" w:cs="Calibri"/>
          <w:b/>
          <w:bCs/>
          <w:color w:val="000000"/>
          <w:sz w:val="19"/>
          <w:szCs w:val="19"/>
        </w:rPr>
        <w:t>AUDIT SECURITE DES SYSTEMES D</w:t>
      </w:r>
      <w:r w:rsidRPr="00F341DE">
        <w:rPr>
          <w:rFonts w:ascii="Calibri" w:hAnsi="Calibri" w:cs="Calibri"/>
          <w:b/>
          <w:bCs/>
          <w:color w:val="000000"/>
          <w:sz w:val="23"/>
          <w:szCs w:val="23"/>
        </w:rPr>
        <w:t>’</w:t>
      </w:r>
      <w:r w:rsidRPr="00F341DE">
        <w:rPr>
          <w:rFonts w:ascii="Calibri" w:hAnsi="Calibri" w:cs="Calibri"/>
          <w:b/>
          <w:bCs/>
          <w:color w:val="000000"/>
          <w:sz w:val="19"/>
          <w:szCs w:val="19"/>
        </w:rPr>
        <w:t xml:space="preserve">INFORMATION </w:t>
      </w:r>
      <w:r w:rsidRPr="00F341DE">
        <w:rPr>
          <w:rFonts w:ascii="Calibri" w:hAnsi="Calibri" w:cs="Calibri"/>
          <w:b/>
          <w:bCs/>
          <w:color w:val="000000"/>
          <w:sz w:val="23"/>
          <w:szCs w:val="23"/>
        </w:rPr>
        <w:t xml:space="preserve">........................ 15 </w:t>
      </w:r>
    </w:p>
    <w:p w:rsidR="00F341DE" w:rsidRPr="00F341DE" w:rsidRDefault="00F341DE" w:rsidP="00F341DE">
      <w:pPr>
        <w:autoSpaceDE w:val="0"/>
        <w:autoSpaceDN w:val="0"/>
        <w:adjustRightInd w:val="0"/>
        <w:spacing w:after="0" w:line="240" w:lineRule="auto"/>
        <w:rPr>
          <w:rFonts w:ascii="Calibri" w:hAnsi="Calibri" w:cs="Calibri"/>
          <w:color w:val="000000"/>
          <w:sz w:val="20"/>
          <w:szCs w:val="20"/>
        </w:rPr>
      </w:pPr>
      <w:r w:rsidRPr="00F341DE">
        <w:rPr>
          <w:rFonts w:ascii="Calibri" w:hAnsi="Calibri" w:cs="Calibri"/>
          <w:b/>
          <w:bCs/>
          <w:color w:val="000000"/>
          <w:sz w:val="20"/>
          <w:szCs w:val="20"/>
        </w:rPr>
        <w:t xml:space="preserve">I- DEFINITIONS ................................................................................................................................ 15 </w:t>
      </w:r>
    </w:p>
    <w:p w:rsidR="00F341DE" w:rsidRPr="00F341DE" w:rsidRDefault="00F341DE" w:rsidP="00F341DE">
      <w:pPr>
        <w:autoSpaceDE w:val="0"/>
        <w:autoSpaceDN w:val="0"/>
        <w:adjustRightInd w:val="0"/>
        <w:spacing w:after="0" w:line="240" w:lineRule="auto"/>
        <w:rPr>
          <w:rFonts w:ascii="Calibri" w:hAnsi="Calibri" w:cs="Calibri"/>
          <w:color w:val="000000"/>
          <w:sz w:val="20"/>
          <w:szCs w:val="20"/>
        </w:rPr>
      </w:pPr>
      <w:r w:rsidRPr="00F341DE">
        <w:rPr>
          <w:rFonts w:ascii="Calibri" w:hAnsi="Calibri" w:cs="Calibri"/>
          <w:color w:val="000000"/>
          <w:sz w:val="20"/>
          <w:szCs w:val="20"/>
        </w:rPr>
        <w:t>1- L’ISO (O</w:t>
      </w:r>
      <w:r w:rsidRPr="00F341DE">
        <w:rPr>
          <w:rFonts w:ascii="Calibri" w:hAnsi="Calibri" w:cs="Calibri"/>
          <w:color w:val="000000"/>
          <w:sz w:val="16"/>
          <w:szCs w:val="16"/>
        </w:rPr>
        <w:t xml:space="preserve">RGANISATION </w:t>
      </w:r>
      <w:r w:rsidRPr="00F341DE">
        <w:rPr>
          <w:rFonts w:ascii="Calibri" w:hAnsi="Calibri" w:cs="Calibri"/>
          <w:color w:val="000000"/>
          <w:sz w:val="20"/>
          <w:szCs w:val="20"/>
        </w:rPr>
        <w:t>I</w:t>
      </w:r>
      <w:r w:rsidRPr="00F341DE">
        <w:rPr>
          <w:rFonts w:ascii="Calibri" w:hAnsi="Calibri" w:cs="Calibri"/>
          <w:color w:val="000000"/>
          <w:sz w:val="16"/>
          <w:szCs w:val="16"/>
        </w:rPr>
        <w:t xml:space="preserve">NTERNATIONALE DE </w:t>
      </w:r>
      <w:r w:rsidRPr="00F341DE">
        <w:rPr>
          <w:rFonts w:ascii="Calibri" w:hAnsi="Calibri" w:cs="Calibri"/>
          <w:color w:val="000000"/>
          <w:sz w:val="20"/>
          <w:szCs w:val="20"/>
        </w:rPr>
        <w:t>N</w:t>
      </w:r>
      <w:r w:rsidRPr="00F341DE">
        <w:rPr>
          <w:rFonts w:ascii="Calibri" w:hAnsi="Calibri" w:cs="Calibri"/>
          <w:color w:val="000000"/>
          <w:sz w:val="16"/>
          <w:szCs w:val="16"/>
        </w:rPr>
        <w:t>ORMALISATION</w:t>
      </w:r>
      <w:r w:rsidRPr="00F341DE">
        <w:rPr>
          <w:rFonts w:ascii="Calibri" w:hAnsi="Calibri" w:cs="Calibri"/>
          <w:color w:val="000000"/>
          <w:sz w:val="20"/>
          <w:szCs w:val="20"/>
        </w:rPr>
        <w:t xml:space="preserve">) .............................................................. 15 </w:t>
      </w:r>
    </w:p>
    <w:p w:rsidR="00F341DE" w:rsidRPr="00F341DE" w:rsidRDefault="00F341DE" w:rsidP="00F341DE">
      <w:pPr>
        <w:autoSpaceDE w:val="0"/>
        <w:autoSpaceDN w:val="0"/>
        <w:adjustRightInd w:val="0"/>
        <w:spacing w:after="0" w:line="240" w:lineRule="auto"/>
        <w:rPr>
          <w:rFonts w:ascii="Calibri" w:hAnsi="Calibri" w:cs="Calibri"/>
          <w:color w:val="000000"/>
          <w:sz w:val="20"/>
          <w:szCs w:val="20"/>
        </w:rPr>
      </w:pPr>
      <w:r w:rsidRPr="00F341DE">
        <w:rPr>
          <w:rFonts w:ascii="Calibri" w:hAnsi="Calibri" w:cs="Calibri"/>
          <w:color w:val="000000"/>
          <w:sz w:val="20"/>
          <w:szCs w:val="20"/>
        </w:rPr>
        <w:t>2- L</w:t>
      </w:r>
      <w:r w:rsidRPr="00F341DE">
        <w:rPr>
          <w:rFonts w:ascii="Calibri" w:hAnsi="Calibri" w:cs="Calibri"/>
          <w:color w:val="000000"/>
          <w:sz w:val="16"/>
          <w:szCs w:val="16"/>
        </w:rPr>
        <w:t xml:space="preserve">ES NORMES </w:t>
      </w:r>
      <w:r w:rsidRPr="00F341DE">
        <w:rPr>
          <w:rFonts w:ascii="Calibri" w:hAnsi="Calibri" w:cs="Calibri"/>
          <w:color w:val="000000"/>
          <w:sz w:val="20"/>
          <w:szCs w:val="20"/>
        </w:rPr>
        <w:t xml:space="preserve">............................................................................................................................... 15 </w:t>
      </w:r>
    </w:p>
    <w:p w:rsidR="00F341DE" w:rsidRPr="00F341DE" w:rsidRDefault="00F341DE" w:rsidP="00F341DE">
      <w:pPr>
        <w:autoSpaceDE w:val="0"/>
        <w:autoSpaceDN w:val="0"/>
        <w:adjustRightInd w:val="0"/>
        <w:spacing w:after="0" w:line="240" w:lineRule="auto"/>
        <w:rPr>
          <w:rFonts w:ascii="Calibri" w:hAnsi="Calibri" w:cs="Calibri"/>
          <w:color w:val="000000"/>
          <w:sz w:val="20"/>
          <w:szCs w:val="20"/>
        </w:rPr>
      </w:pPr>
      <w:r w:rsidRPr="00F341DE">
        <w:rPr>
          <w:rFonts w:ascii="Calibri" w:hAnsi="Calibri" w:cs="Calibri"/>
          <w:color w:val="000000"/>
          <w:sz w:val="20"/>
          <w:szCs w:val="20"/>
        </w:rPr>
        <w:t>3- L</w:t>
      </w:r>
      <w:r w:rsidRPr="00F341DE">
        <w:rPr>
          <w:rFonts w:ascii="Calibri" w:hAnsi="Calibri" w:cs="Calibri"/>
          <w:color w:val="000000"/>
          <w:sz w:val="16"/>
          <w:szCs w:val="16"/>
        </w:rPr>
        <w:t xml:space="preserve">ES METHODES </w:t>
      </w:r>
      <w:r w:rsidRPr="00F341DE">
        <w:rPr>
          <w:rFonts w:ascii="Calibri" w:hAnsi="Calibri" w:cs="Calibri"/>
          <w:color w:val="000000"/>
          <w:sz w:val="20"/>
          <w:szCs w:val="20"/>
        </w:rPr>
        <w:t xml:space="preserve">............................................................................................................................. 16 </w:t>
      </w:r>
    </w:p>
    <w:p w:rsidR="00F341DE" w:rsidRPr="00F341DE" w:rsidRDefault="00F341DE" w:rsidP="00F341DE">
      <w:pPr>
        <w:autoSpaceDE w:val="0"/>
        <w:autoSpaceDN w:val="0"/>
        <w:adjustRightInd w:val="0"/>
        <w:spacing w:after="0" w:line="240" w:lineRule="auto"/>
        <w:rPr>
          <w:rFonts w:ascii="Calibri" w:hAnsi="Calibri" w:cs="Calibri"/>
          <w:color w:val="000000"/>
          <w:sz w:val="20"/>
          <w:szCs w:val="20"/>
        </w:rPr>
      </w:pPr>
      <w:r w:rsidRPr="00F341DE">
        <w:rPr>
          <w:rFonts w:ascii="Calibri" w:hAnsi="Calibri" w:cs="Calibri"/>
          <w:color w:val="000000"/>
          <w:sz w:val="20"/>
          <w:szCs w:val="20"/>
        </w:rPr>
        <w:t>4- H</w:t>
      </w:r>
      <w:r w:rsidRPr="00F341DE">
        <w:rPr>
          <w:rFonts w:ascii="Calibri" w:hAnsi="Calibri" w:cs="Calibri"/>
          <w:color w:val="000000"/>
          <w:sz w:val="16"/>
          <w:szCs w:val="16"/>
        </w:rPr>
        <w:t>ISTORIQUE DES NORMES EN MATIERE DE SECURITE DE L</w:t>
      </w:r>
      <w:r w:rsidRPr="00F341DE">
        <w:rPr>
          <w:rFonts w:ascii="Calibri" w:hAnsi="Calibri" w:cs="Calibri"/>
          <w:color w:val="000000"/>
          <w:sz w:val="20"/>
          <w:szCs w:val="20"/>
        </w:rPr>
        <w:t>’</w:t>
      </w:r>
      <w:r w:rsidRPr="00F341DE">
        <w:rPr>
          <w:rFonts w:ascii="Calibri" w:hAnsi="Calibri" w:cs="Calibri"/>
          <w:color w:val="000000"/>
          <w:sz w:val="16"/>
          <w:szCs w:val="16"/>
        </w:rPr>
        <w:t xml:space="preserve">INFORMATION </w:t>
      </w:r>
      <w:r w:rsidRPr="00F341DE">
        <w:rPr>
          <w:rFonts w:ascii="Calibri" w:hAnsi="Calibri" w:cs="Calibri"/>
          <w:color w:val="000000"/>
          <w:sz w:val="20"/>
          <w:szCs w:val="20"/>
        </w:rPr>
        <w:t xml:space="preserve">.................................................. 16 </w:t>
      </w:r>
    </w:p>
    <w:p w:rsidR="00F341DE" w:rsidRPr="00F341DE" w:rsidRDefault="00F341DE" w:rsidP="00F341DE">
      <w:pPr>
        <w:autoSpaceDE w:val="0"/>
        <w:autoSpaceDN w:val="0"/>
        <w:adjustRightInd w:val="0"/>
        <w:spacing w:after="0" w:line="240" w:lineRule="auto"/>
        <w:rPr>
          <w:rFonts w:ascii="Calibri" w:hAnsi="Calibri" w:cs="Calibri"/>
          <w:color w:val="000000"/>
          <w:sz w:val="20"/>
          <w:szCs w:val="20"/>
        </w:rPr>
      </w:pPr>
      <w:r w:rsidRPr="00F341DE">
        <w:rPr>
          <w:rFonts w:ascii="Calibri" w:hAnsi="Calibri" w:cs="Calibri"/>
          <w:b/>
          <w:bCs/>
          <w:color w:val="000000"/>
          <w:sz w:val="20"/>
          <w:szCs w:val="20"/>
        </w:rPr>
        <w:t xml:space="preserve">II- LA SUITE DES NORMES ISO 2700X .................................................................................................. 18 </w:t>
      </w:r>
    </w:p>
    <w:p w:rsidR="00F341DE" w:rsidRPr="00F341DE" w:rsidRDefault="00F341DE" w:rsidP="00F341DE">
      <w:pPr>
        <w:autoSpaceDE w:val="0"/>
        <w:autoSpaceDN w:val="0"/>
        <w:adjustRightInd w:val="0"/>
        <w:spacing w:after="0" w:line="240" w:lineRule="auto"/>
        <w:rPr>
          <w:rFonts w:ascii="Calibri" w:hAnsi="Calibri" w:cs="Calibri"/>
          <w:color w:val="000000"/>
          <w:sz w:val="20"/>
          <w:szCs w:val="20"/>
        </w:rPr>
      </w:pPr>
      <w:r w:rsidRPr="00F341DE">
        <w:rPr>
          <w:rFonts w:ascii="Calibri" w:hAnsi="Calibri" w:cs="Calibri"/>
          <w:color w:val="000000"/>
          <w:sz w:val="20"/>
          <w:szCs w:val="20"/>
        </w:rPr>
        <w:t xml:space="preserve">ISO/IEC 27000 .............................................................................................................................. 18 </w:t>
      </w:r>
    </w:p>
    <w:p w:rsidR="00F341DE" w:rsidRPr="00F341DE" w:rsidRDefault="00F341DE" w:rsidP="00F341DE">
      <w:pPr>
        <w:autoSpaceDE w:val="0"/>
        <w:autoSpaceDN w:val="0"/>
        <w:adjustRightInd w:val="0"/>
        <w:spacing w:after="0" w:line="240" w:lineRule="auto"/>
        <w:rPr>
          <w:rFonts w:ascii="Calibri" w:hAnsi="Calibri" w:cs="Calibri"/>
          <w:color w:val="000000"/>
          <w:sz w:val="20"/>
          <w:szCs w:val="20"/>
        </w:rPr>
      </w:pPr>
      <w:r w:rsidRPr="00F341DE">
        <w:rPr>
          <w:rFonts w:ascii="Calibri" w:hAnsi="Calibri" w:cs="Calibri"/>
          <w:color w:val="000000"/>
          <w:sz w:val="20"/>
          <w:szCs w:val="20"/>
        </w:rPr>
        <w:t xml:space="preserve">ISO/CEI 27001 .............................................................................................................................. 19 </w:t>
      </w:r>
    </w:p>
    <w:p w:rsidR="00F341DE" w:rsidRPr="00F341DE" w:rsidRDefault="00F341DE" w:rsidP="00F341DE">
      <w:pPr>
        <w:autoSpaceDE w:val="0"/>
        <w:autoSpaceDN w:val="0"/>
        <w:adjustRightInd w:val="0"/>
        <w:spacing w:after="0" w:line="240" w:lineRule="auto"/>
        <w:rPr>
          <w:rFonts w:ascii="Calibri" w:hAnsi="Calibri" w:cs="Calibri"/>
          <w:color w:val="000000"/>
          <w:sz w:val="20"/>
          <w:szCs w:val="20"/>
        </w:rPr>
      </w:pPr>
      <w:r w:rsidRPr="00F341DE">
        <w:rPr>
          <w:rFonts w:ascii="Calibri" w:hAnsi="Calibri" w:cs="Calibri"/>
          <w:color w:val="000000"/>
          <w:sz w:val="20"/>
          <w:szCs w:val="20"/>
        </w:rPr>
        <w:t xml:space="preserve">ISO/CEI 27002 .............................................................................................................................. 19 </w:t>
      </w:r>
    </w:p>
    <w:p w:rsidR="00F341DE" w:rsidRPr="00F341DE" w:rsidRDefault="00F341DE" w:rsidP="00F341DE">
      <w:pPr>
        <w:autoSpaceDE w:val="0"/>
        <w:autoSpaceDN w:val="0"/>
        <w:adjustRightInd w:val="0"/>
        <w:spacing w:after="0" w:line="240" w:lineRule="auto"/>
        <w:rPr>
          <w:rFonts w:ascii="Calibri" w:hAnsi="Calibri" w:cs="Calibri"/>
          <w:color w:val="000000"/>
          <w:sz w:val="20"/>
          <w:szCs w:val="20"/>
        </w:rPr>
      </w:pPr>
      <w:r w:rsidRPr="00F341DE">
        <w:rPr>
          <w:rFonts w:ascii="Calibri" w:hAnsi="Calibri" w:cs="Calibri"/>
          <w:color w:val="000000"/>
          <w:sz w:val="20"/>
          <w:szCs w:val="20"/>
        </w:rPr>
        <w:lastRenderedPageBreak/>
        <w:t xml:space="preserve">ISO/CEI 27003 .............................................................................................................................. 20 </w:t>
      </w:r>
    </w:p>
    <w:p w:rsidR="00F341DE" w:rsidRPr="00F341DE" w:rsidRDefault="00F341DE" w:rsidP="00F341DE">
      <w:pPr>
        <w:autoSpaceDE w:val="0"/>
        <w:autoSpaceDN w:val="0"/>
        <w:adjustRightInd w:val="0"/>
        <w:spacing w:after="0" w:line="240" w:lineRule="auto"/>
        <w:rPr>
          <w:rFonts w:ascii="Calibri" w:hAnsi="Calibri" w:cs="Calibri"/>
          <w:color w:val="000000"/>
          <w:sz w:val="20"/>
          <w:szCs w:val="20"/>
        </w:rPr>
      </w:pPr>
      <w:r w:rsidRPr="00F341DE">
        <w:rPr>
          <w:rFonts w:ascii="Calibri" w:hAnsi="Calibri" w:cs="Calibri"/>
          <w:color w:val="000000"/>
          <w:sz w:val="20"/>
          <w:szCs w:val="20"/>
        </w:rPr>
        <w:t xml:space="preserve">ISO/CEI 27004 .............................................................................................................................. 21 </w:t>
      </w:r>
    </w:p>
    <w:p w:rsidR="00F341DE" w:rsidRPr="00F341DE" w:rsidRDefault="00F341DE" w:rsidP="00F341DE">
      <w:pPr>
        <w:autoSpaceDE w:val="0"/>
        <w:autoSpaceDN w:val="0"/>
        <w:adjustRightInd w:val="0"/>
        <w:spacing w:after="0" w:line="240" w:lineRule="auto"/>
        <w:rPr>
          <w:rFonts w:ascii="Calibri" w:hAnsi="Calibri" w:cs="Calibri"/>
          <w:color w:val="000000"/>
          <w:sz w:val="20"/>
          <w:szCs w:val="20"/>
        </w:rPr>
      </w:pPr>
      <w:r w:rsidRPr="00F341DE">
        <w:rPr>
          <w:rFonts w:ascii="Calibri" w:hAnsi="Calibri" w:cs="Calibri"/>
          <w:color w:val="000000"/>
          <w:sz w:val="20"/>
          <w:szCs w:val="20"/>
        </w:rPr>
        <w:t xml:space="preserve">ISO/CEI 27005 .............................................................................................................................. 21 </w:t>
      </w:r>
    </w:p>
    <w:p w:rsidR="00F341DE" w:rsidRPr="00F341DE" w:rsidRDefault="00F341DE" w:rsidP="00F341DE">
      <w:pPr>
        <w:autoSpaceDE w:val="0"/>
        <w:autoSpaceDN w:val="0"/>
        <w:adjustRightInd w:val="0"/>
        <w:spacing w:after="0" w:line="240" w:lineRule="auto"/>
        <w:rPr>
          <w:rFonts w:ascii="Calibri" w:hAnsi="Calibri" w:cs="Calibri"/>
          <w:color w:val="000000"/>
          <w:sz w:val="20"/>
          <w:szCs w:val="20"/>
        </w:rPr>
      </w:pPr>
      <w:r w:rsidRPr="00F341DE">
        <w:rPr>
          <w:rFonts w:ascii="Calibri" w:hAnsi="Calibri" w:cs="Calibri"/>
          <w:color w:val="000000"/>
          <w:sz w:val="20"/>
          <w:szCs w:val="20"/>
        </w:rPr>
        <w:t xml:space="preserve">ISO/CEI 27006 .............................................................................................................................. 22 </w:t>
      </w:r>
    </w:p>
    <w:p w:rsidR="00F341DE" w:rsidRPr="00F341DE" w:rsidRDefault="00F341DE" w:rsidP="00F341DE">
      <w:pPr>
        <w:autoSpaceDE w:val="0"/>
        <w:autoSpaceDN w:val="0"/>
        <w:adjustRightInd w:val="0"/>
        <w:spacing w:after="0" w:line="240" w:lineRule="auto"/>
        <w:rPr>
          <w:rFonts w:ascii="Calibri" w:hAnsi="Calibri" w:cs="Calibri"/>
          <w:color w:val="000000"/>
          <w:sz w:val="20"/>
          <w:szCs w:val="20"/>
        </w:rPr>
      </w:pPr>
      <w:r w:rsidRPr="00F341DE">
        <w:rPr>
          <w:rFonts w:ascii="Calibri" w:hAnsi="Calibri" w:cs="Calibri"/>
          <w:color w:val="000000"/>
          <w:sz w:val="20"/>
          <w:szCs w:val="20"/>
        </w:rPr>
        <w:t xml:space="preserve">ISO/CEI 27007 .............................................................................................................................. 22 </w:t>
      </w:r>
    </w:p>
    <w:p w:rsidR="00F341DE" w:rsidRPr="00F341DE" w:rsidRDefault="00F341DE" w:rsidP="00F341DE">
      <w:pPr>
        <w:spacing w:after="0"/>
        <w:rPr>
          <w:rFonts w:ascii="Arabic Tr" w:hAnsi="Arabic Tr" w:cs="ArialMT"/>
          <w:b/>
          <w:sz w:val="32"/>
          <w:szCs w:val="32"/>
        </w:rPr>
      </w:pPr>
      <w:r w:rsidRPr="00F341DE">
        <w:rPr>
          <w:rFonts w:ascii="Calibri" w:hAnsi="Calibri" w:cs="Calibri"/>
          <w:b/>
          <w:bCs/>
          <w:color w:val="000000"/>
          <w:sz w:val="20"/>
          <w:szCs w:val="20"/>
        </w:rPr>
        <w:t>III-LES SYSTEME DE MANAGEMENT ........................</w:t>
      </w:r>
    </w:p>
    <w:p w:rsidR="001556E4" w:rsidRPr="001556E4" w:rsidRDefault="001556E4" w:rsidP="001556E4">
      <w:pPr>
        <w:spacing w:after="0"/>
        <w:rPr>
          <w:rFonts w:ascii="Arabic Tr" w:hAnsi="Arabic Tr" w:cs="ArialMT"/>
          <w:sz w:val="28"/>
          <w:szCs w:val="28"/>
        </w:rPr>
      </w:pPr>
    </w:p>
    <w:p w:rsidR="00AB698B" w:rsidRPr="00AB698B" w:rsidRDefault="00AB698B" w:rsidP="00AB698B">
      <w:pPr>
        <w:spacing w:after="0"/>
        <w:rPr>
          <w:rFonts w:ascii="Arabic Tr" w:hAnsi="Arabic Tr" w:cs="ArialMT"/>
          <w:sz w:val="28"/>
          <w:szCs w:val="28"/>
        </w:rPr>
      </w:pPr>
    </w:p>
    <w:p w:rsidR="000F7C9D" w:rsidRDefault="000F7C9D" w:rsidP="00B35E21">
      <w:pPr>
        <w:rPr>
          <w:rFonts w:ascii="Calibri" w:hAnsi="Calibri" w:cs="Calibri"/>
          <w:sz w:val="24"/>
          <w:szCs w:val="20"/>
        </w:rPr>
      </w:pPr>
    </w:p>
    <w:p w:rsidR="000F7C9D" w:rsidRDefault="000F7C9D" w:rsidP="00B35E21">
      <w:pPr>
        <w:rPr>
          <w:rFonts w:ascii="Calibri" w:hAnsi="Calibri" w:cs="Calibri"/>
          <w:sz w:val="24"/>
          <w:szCs w:val="20"/>
        </w:rPr>
      </w:pPr>
    </w:p>
    <w:p w:rsidR="00C11F2F" w:rsidRPr="00F341DE" w:rsidRDefault="00C11F2F" w:rsidP="00C11F2F">
      <w:pPr>
        <w:spacing w:after="0"/>
        <w:rPr>
          <w:rFonts w:ascii="Arabic Tr" w:hAnsi="Arabic Tr" w:cs="ArialMT"/>
          <w:b/>
          <w:sz w:val="28"/>
          <w:szCs w:val="32"/>
        </w:rPr>
      </w:pPr>
      <w:r>
        <w:rPr>
          <w:rFonts w:ascii="Arabic Tr" w:hAnsi="Arabic Tr" w:cs="ArialMT"/>
          <w:b/>
          <w:sz w:val="28"/>
          <w:szCs w:val="32"/>
        </w:rPr>
        <w:t>Chapitre</w:t>
      </w:r>
      <w:r w:rsidRPr="00F341DE">
        <w:rPr>
          <w:rFonts w:ascii="Arabic Tr" w:hAnsi="Arabic Tr" w:cs="ArialMT"/>
          <w:b/>
          <w:sz w:val="28"/>
          <w:szCs w:val="32"/>
        </w:rPr>
        <w:t xml:space="preserve"> 1 : </w:t>
      </w:r>
      <w:r>
        <w:rPr>
          <w:rFonts w:ascii="Arabic Tr" w:hAnsi="Arabic Tr" w:cs="ArialMT"/>
          <w:b/>
          <w:sz w:val="28"/>
          <w:szCs w:val="32"/>
        </w:rPr>
        <w:t>Généralité</w:t>
      </w:r>
      <w:r w:rsidRPr="00F341DE">
        <w:rPr>
          <w:rFonts w:ascii="Calibri" w:hAnsi="Calibri" w:cs="Calibri"/>
          <w:b/>
          <w:bCs/>
          <w:sz w:val="18"/>
          <w:szCs w:val="19"/>
        </w:rPr>
        <w:t xml:space="preserve"> </w:t>
      </w:r>
    </w:p>
    <w:p w:rsidR="000F7C9D" w:rsidRDefault="000F7C9D" w:rsidP="00B35E21">
      <w:pPr>
        <w:rPr>
          <w:rFonts w:ascii="Calibri" w:hAnsi="Calibri" w:cs="Calibri"/>
          <w:sz w:val="24"/>
          <w:szCs w:val="20"/>
        </w:rPr>
      </w:pPr>
    </w:p>
    <w:p w:rsidR="00C11F2F" w:rsidRDefault="00C11F2F" w:rsidP="00B35E21">
      <w:pPr>
        <w:rPr>
          <w:rFonts w:ascii="Calibri" w:hAnsi="Calibri" w:cs="Calibri"/>
          <w:sz w:val="24"/>
          <w:szCs w:val="20"/>
        </w:rPr>
      </w:pPr>
    </w:p>
    <w:p w:rsidR="0002676F" w:rsidRDefault="000F7C9D" w:rsidP="00AB2289">
      <w:pPr>
        <w:spacing w:after="0"/>
        <w:rPr>
          <w:rFonts w:ascii="Arabic Tr" w:hAnsi="Arabic Tr" w:cs="ArialMT"/>
          <w:b/>
          <w:sz w:val="32"/>
          <w:szCs w:val="32"/>
        </w:rPr>
      </w:pPr>
      <w:r w:rsidRPr="00AB2289">
        <w:rPr>
          <w:rFonts w:ascii="Arabic Tr" w:hAnsi="Arabic Tr" w:cs="ArialMT"/>
          <w:b/>
          <w:sz w:val="32"/>
          <w:szCs w:val="32"/>
        </w:rPr>
        <w:t xml:space="preserve">II- </w:t>
      </w:r>
      <w:r w:rsidR="0002676F">
        <w:rPr>
          <w:rFonts w:ascii="Arabic Tr" w:hAnsi="Arabic Tr" w:cs="ArialMT"/>
          <w:b/>
          <w:sz w:val="32"/>
          <w:szCs w:val="32"/>
        </w:rPr>
        <w:t xml:space="preserve">la sécurité </w:t>
      </w:r>
      <w:r w:rsidR="0002676F" w:rsidRPr="005B71D4">
        <w:rPr>
          <w:rFonts w:ascii="Arabic Tr" w:hAnsi="Arabic Tr" w:cs="ArialMT"/>
          <w:b/>
          <w:sz w:val="32"/>
          <w:szCs w:val="32"/>
        </w:rPr>
        <w:t>qu’est-ce que c’est ?</w:t>
      </w:r>
    </w:p>
    <w:p w:rsidR="006901FB" w:rsidRPr="00AB2289" w:rsidRDefault="006901FB" w:rsidP="00AB2289">
      <w:pPr>
        <w:spacing w:after="0"/>
        <w:rPr>
          <w:rFonts w:ascii="Arabic Tr" w:hAnsi="Arabic Tr" w:cs="ArialMT"/>
          <w:b/>
          <w:sz w:val="28"/>
          <w:szCs w:val="28"/>
        </w:rPr>
      </w:pPr>
      <w:r w:rsidRPr="00AB2289">
        <w:rPr>
          <w:rFonts w:ascii="Arabic Tr" w:hAnsi="Arabic Tr" w:cs="ArialMT"/>
          <w:b/>
          <w:sz w:val="28"/>
          <w:szCs w:val="28"/>
        </w:rPr>
        <w:t>1.Définition de la sécurité </w:t>
      </w:r>
    </w:p>
    <w:p w:rsidR="000F7C9D" w:rsidRPr="006901FB" w:rsidRDefault="000F7C9D" w:rsidP="000F7C9D">
      <w:pPr>
        <w:autoSpaceDE w:val="0"/>
        <w:autoSpaceDN w:val="0"/>
        <w:adjustRightInd w:val="0"/>
        <w:spacing w:after="0" w:line="240" w:lineRule="auto"/>
        <w:rPr>
          <w:rFonts w:ascii="Arabic Tr" w:hAnsi="Arabic Tr" w:cs="ArialMT"/>
          <w:sz w:val="20"/>
          <w:szCs w:val="20"/>
        </w:rPr>
      </w:pPr>
      <w:r w:rsidRPr="006901FB">
        <w:rPr>
          <w:rFonts w:ascii="Arabic Tr" w:hAnsi="Arabic Tr" w:cs="ArialMT"/>
          <w:sz w:val="20"/>
          <w:szCs w:val="20"/>
        </w:rPr>
        <w:t xml:space="preserve">Le dictionnaire </w:t>
      </w:r>
      <w:r w:rsidRPr="006901FB">
        <w:rPr>
          <w:rFonts w:ascii="Arabic Tr" w:hAnsi="Arabic Tr" w:cs="Arial-ItalicMT"/>
          <w:i/>
          <w:iCs/>
          <w:sz w:val="20"/>
          <w:szCs w:val="20"/>
        </w:rPr>
        <w:t xml:space="preserve">Le Robert </w:t>
      </w:r>
      <w:r w:rsidRPr="006901FB">
        <w:rPr>
          <w:rFonts w:ascii="Arabic Tr" w:hAnsi="Arabic Tr" w:cs="ArialMT"/>
          <w:sz w:val="20"/>
          <w:szCs w:val="20"/>
        </w:rPr>
        <w:t>en donne la définition suivante : « État d’esprit confiant et tranquille</w:t>
      </w:r>
    </w:p>
    <w:p w:rsidR="000F7C9D" w:rsidRPr="006901FB" w:rsidRDefault="000F7C9D" w:rsidP="000F7C9D">
      <w:pPr>
        <w:autoSpaceDE w:val="0"/>
        <w:autoSpaceDN w:val="0"/>
        <w:adjustRightInd w:val="0"/>
        <w:spacing w:after="0" w:line="240" w:lineRule="auto"/>
        <w:rPr>
          <w:rFonts w:ascii="Arabic Tr" w:hAnsi="Arabic Tr" w:cs="ArialMT"/>
          <w:sz w:val="20"/>
          <w:szCs w:val="20"/>
        </w:rPr>
      </w:pPr>
      <w:r w:rsidRPr="006901FB">
        <w:rPr>
          <w:rFonts w:ascii="Arabic Tr" w:hAnsi="Arabic Tr" w:cs="ArialMT"/>
          <w:sz w:val="20"/>
          <w:szCs w:val="20"/>
        </w:rPr>
        <w:t>d’une personne qui se croit à l’abri du danger. Situation tranquille qui résulte</w:t>
      </w:r>
    </w:p>
    <w:p w:rsidR="000F7C9D" w:rsidRPr="006901FB" w:rsidRDefault="000F7C9D" w:rsidP="000F7C9D">
      <w:pPr>
        <w:rPr>
          <w:rFonts w:ascii="Arabic Tr" w:hAnsi="Arabic Tr" w:cs="ArialMT"/>
          <w:sz w:val="20"/>
          <w:szCs w:val="20"/>
        </w:rPr>
      </w:pPr>
      <w:r w:rsidRPr="006901FB">
        <w:rPr>
          <w:rFonts w:ascii="Arabic Tr" w:hAnsi="Arabic Tr" w:cs="ArialMT"/>
          <w:sz w:val="20"/>
          <w:szCs w:val="20"/>
        </w:rPr>
        <w:t>de l’absence réelle de danger (absence d’accident). »</w:t>
      </w:r>
    </w:p>
    <w:p w:rsidR="00C56AAA" w:rsidRPr="006901FB" w:rsidRDefault="00C56AAA" w:rsidP="00C56AAA">
      <w:pPr>
        <w:autoSpaceDE w:val="0"/>
        <w:autoSpaceDN w:val="0"/>
        <w:adjustRightInd w:val="0"/>
        <w:spacing w:after="0" w:line="240" w:lineRule="auto"/>
        <w:rPr>
          <w:rFonts w:ascii="Arabic Tr" w:hAnsi="Arabic Tr" w:cs="ArialMT"/>
          <w:sz w:val="20"/>
          <w:szCs w:val="20"/>
        </w:rPr>
      </w:pPr>
      <w:r w:rsidRPr="006901FB">
        <w:rPr>
          <w:rFonts w:ascii="Arabic Tr" w:hAnsi="Arabic Tr" w:cs="ArialMT"/>
          <w:sz w:val="20"/>
          <w:szCs w:val="20"/>
        </w:rPr>
        <w:t>Dans toute activité humaine, personnelle ou professionnelle, il existe une</w:t>
      </w:r>
    </w:p>
    <w:p w:rsidR="00C56AAA" w:rsidRPr="006901FB" w:rsidRDefault="00C56AAA" w:rsidP="00C56AAA">
      <w:pPr>
        <w:autoSpaceDE w:val="0"/>
        <w:autoSpaceDN w:val="0"/>
        <w:adjustRightInd w:val="0"/>
        <w:spacing w:after="0" w:line="240" w:lineRule="auto"/>
        <w:rPr>
          <w:rFonts w:ascii="Arabic Tr" w:hAnsi="Arabic Tr" w:cs="ArialMT"/>
          <w:sz w:val="20"/>
          <w:szCs w:val="20"/>
        </w:rPr>
      </w:pPr>
      <w:r w:rsidRPr="006901FB">
        <w:rPr>
          <w:rFonts w:ascii="Arabic Tr" w:hAnsi="Arabic Tr" w:cs="ArialMT"/>
          <w:sz w:val="20"/>
          <w:szCs w:val="20"/>
        </w:rPr>
        <w:t>multitude de dangers qui planent sur le cours du temps. Ces dangers</w:t>
      </w:r>
    </w:p>
    <w:p w:rsidR="00C56AAA" w:rsidRPr="006901FB" w:rsidRDefault="00C56AAA" w:rsidP="00C56AAA">
      <w:pPr>
        <w:autoSpaceDE w:val="0"/>
        <w:autoSpaceDN w:val="0"/>
        <w:adjustRightInd w:val="0"/>
        <w:spacing w:after="0" w:line="240" w:lineRule="auto"/>
        <w:rPr>
          <w:rFonts w:ascii="Arabic Tr" w:hAnsi="Arabic Tr" w:cs="ArialMT"/>
          <w:sz w:val="20"/>
          <w:szCs w:val="20"/>
        </w:rPr>
      </w:pPr>
      <w:r w:rsidRPr="006901FB">
        <w:rPr>
          <w:rFonts w:ascii="Arabic Tr" w:hAnsi="Arabic Tr" w:cs="ArialMT"/>
          <w:sz w:val="20"/>
          <w:szCs w:val="20"/>
        </w:rPr>
        <w:t>représentent une ou des menace(s) qui risquent d’attaquer notre sécurité</w:t>
      </w:r>
    </w:p>
    <w:p w:rsidR="00C56AAA" w:rsidRPr="006901FB" w:rsidRDefault="00C56AAA" w:rsidP="00C56AAA">
      <w:pPr>
        <w:rPr>
          <w:rFonts w:ascii="Arabic Tr" w:hAnsi="Arabic Tr" w:cs="ArialMT"/>
          <w:sz w:val="20"/>
          <w:szCs w:val="20"/>
        </w:rPr>
      </w:pPr>
      <w:r w:rsidRPr="006901FB">
        <w:rPr>
          <w:rFonts w:ascii="Arabic Tr" w:hAnsi="Arabic Tr" w:cs="ArialMT"/>
          <w:sz w:val="20"/>
          <w:szCs w:val="20"/>
        </w:rPr>
        <w:t>et de l’altérer.</w:t>
      </w:r>
    </w:p>
    <w:p w:rsidR="00E01D24" w:rsidRPr="006901FB" w:rsidRDefault="00E01D24" w:rsidP="00E01D24">
      <w:pPr>
        <w:autoSpaceDE w:val="0"/>
        <w:autoSpaceDN w:val="0"/>
        <w:adjustRightInd w:val="0"/>
        <w:spacing w:after="0" w:line="240" w:lineRule="auto"/>
        <w:rPr>
          <w:rFonts w:ascii="Arabic Tr" w:hAnsi="Arabic Tr" w:cs="ArialMT"/>
          <w:sz w:val="20"/>
          <w:szCs w:val="20"/>
        </w:rPr>
      </w:pPr>
      <w:r w:rsidRPr="006901FB">
        <w:rPr>
          <w:rFonts w:ascii="Arabic Tr" w:hAnsi="Arabic Tr" w:cs="ArialMT"/>
          <w:sz w:val="20"/>
          <w:szCs w:val="20"/>
        </w:rPr>
        <w:t>Afin de combattre le sentiment d’insécurité qui va résulter des menaces</w:t>
      </w:r>
    </w:p>
    <w:p w:rsidR="00E01D24" w:rsidRPr="006901FB" w:rsidRDefault="00E01D24" w:rsidP="00E01D24">
      <w:pPr>
        <w:autoSpaceDE w:val="0"/>
        <w:autoSpaceDN w:val="0"/>
        <w:adjustRightInd w:val="0"/>
        <w:spacing w:after="0" w:line="240" w:lineRule="auto"/>
        <w:rPr>
          <w:rFonts w:ascii="Arabic Tr" w:hAnsi="Arabic Tr" w:cs="ArialMT"/>
          <w:sz w:val="20"/>
          <w:szCs w:val="20"/>
        </w:rPr>
      </w:pPr>
      <w:r w:rsidRPr="006901FB">
        <w:rPr>
          <w:rFonts w:ascii="Arabic Tr" w:hAnsi="Arabic Tr" w:cs="ArialMT"/>
          <w:sz w:val="20"/>
          <w:szCs w:val="20"/>
        </w:rPr>
        <w:t>et des attaques, il nous appartient de prendre conscience de ces dangers,</w:t>
      </w:r>
    </w:p>
    <w:p w:rsidR="00E01D24" w:rsidRPr="006901FB" w:rsidRDefault="00E01D24" w:rsidP="00E01D24">
      <w:pPr>
        <w:autoSpaceDE w:val="0"/>
        <w:autoSpaceDN w:val="0"/>
        <w:adjustRightInd w:val="0"/>
        <w:spacing w:after="0" w:line="240" w:lineRule="auto"/>
        <w:rPr>
          <w:rFonts w:ascii="Arabic Tr" w:hAnsi="Arabic Tr" w:cs="ArialMT"/>
          <w:sz w:val="20"/>
          <w:szCs w:val="20"/>
        </w:rPr>
      </w:pPr>
      <w:r w:rsidRPr="006901FB">
        <w:rPr>
          <w:rFonts w:ascii="Arabic Tr" w:hAnsi="Arabic Tr" w:cs="ArialMT"/>
          <w:sz w:val="20"/>
          <w:szCs w:val="20"/>
        </w:rPr>
        <w:t>d’en identifier les faits générateurs et de trouver des remèdes efficaces pour</w:t>
      </w:r>
    </w:p>
    <w:p w:rsidR="00E01D24" w:rsidRPr="006901FB" w:rsidRDefault="00E01D24" w:rsidP="00E01D24">
      <w:pPr>
        <w:rPr>
          <w:rFonts w:ascii="Arabic Tr" w:hAnsi="Arabic Tr" w:cs="ArialMT"/>
          <w:sz w:val="20"/>
          <w:szCs w:val="20"/>
        </w:rPr>
      </w:pPr>
      <w:r w:rsidRPr="006901FB">
        <w:rPr>
          <w:rFonts w:ascii="Arabic Tr" w:hAnsi="Arabic Tr" w:cs="ArialMT"/>
          <w:sz w:val="20"/>
          <w:szCs w:val="20"/>
        </w:rPr>
        <w:t>les contrer afin de réduire ou de faire disparaître les conséquences néfastes.</w:t>
      </w:r>
    </w:p>
    <w:p w:rsidR="00B13B1C" w:rsidRPr="00FE7860" w:rsidRDefault="00B13B1C" w:rsidP="00997908">
      <w:pPr>
        <w:spacing w:after="0"/>
        <w:rPr>
          <w:rFonts w:ascii="Arabic Tr" w:hAnsi="Arabic Tr" w:cs="ArialMT"/>
          <w:sz w:val="20"/>
          <w:szCs w:val="20"/>
        </w:rPr>
      </w:pPr>
      <w:r w:rsidRPr="006901FB">
        <w:rPr>
          <w:rFonts w:ascii="HelveticaNeueLTStd-BdCn" w:hAnsi="HelveticaNeueLTStd-BdCn" w:cs="HelveticaNeueLTStd-BdCn"/>
          <w:b/>
          <w:sz w:val="20"/>
          <w:szCs w:val="20"/>
        </w:rPr>
        <w:t>Mesure de sécurité</w:t>
      </w:r>
      <w:r>
        <w:rPr>
          <w:rFonts w:ascii="HelveticaNeueLTStd-BdCn" w:hAnsi="HelveticaNeueLTStd-BdCn" w:cs="HelveticaNeueLTStd-BdCn"/>
          <w:sz w:val="20"/>
          <w:szCs w:val="20"/>
        </w:rPr>
        <w:t xml:space="preserve"> (§ 2.16) </w:t>
      </w:r>
      <w:r w:rsidRPr="00FE7860">
        <w:rPr>
          <w:rFonts w:ascii="Arabic Tr" w:hAnsi="Arabic Tr" w:cs="ArialMT"/>
          <w:sz w:val="20"/>
          <w:szCs w:val="20"/>
        </w:rPr>
        <w:t>: mesure qui modifie un risque.</w:t>
      </w:r>
    </w:p>
    <w:p w:rsidR="00B13B1C" w:rsidRDefault="00B13B1C" w:rsidP="00643C10">
      <w:pPr>
        <w:spacing w:after="0"/>
        <w:rPr>
          <w:rFonts w:ascii="Arabic Tr" w:hAnsi="Arabic Tr" w:cs="ArialMT"/>
          <w:sz w:val="20"/>
          <w:szCs w:val="20"/>
        </w:rPr>
      </w:pPr>
      <w:r w:rsidRPr="00FE7860">
        <w:rPr>
          <w:rFonts w:ascii="Arabic Tr" w:hAnsi="Arabic Tr" w:cs="ArialMT"/>
          <w:sz w:val="20"/>
          <w:szCs w:val="20"/>
        </w:rPr>
        <w:t>Les mesures de sécurité comprennent tous les processus, politiques,dispositifs, pratiques ou autres actions qui modifient un risque.</w:t>
      </w:r>
    </w:p>
    <w:p w:rsidR="00F95A2C" w:rsidRDefault="00F95A2C" w:rsidP="00997908">
      <w:pPr>
        <w:rPr>
          <w:rFonts w:ascii="Arabic Tr" w:hAnsi="Arabic Tr" w:cs="ArialMT"/>
          <w:sz w:val="20"/>
          <w:szCs w:val="20"/>
        </w:rPr>
      </w:pPr>
    </w:p>
    <w:p w:rsidR="00F95A2C" w:rsidRPr="00AB2289" w:rsidRDefault="00F95A2C" w:rsidP="00AB2289">
      <w:pPr>
        <w:spacing w:after="0"/>
        <w:rPr>
          <w:rFonts w:ascii="Arabic Tr" w:hAnsi="Arabic Tr" w:cs="ArialMT"/>
          <w:b/>
          <w:sz w:val="28"/>
          <w:szCs w:val="28"/>
        </w:rPr>
      </w:pPr>
      <w:r w:rsidRPr="00AB2289">
        <w:rPr>
          <w:rFonts w:ascii="Arabic Tr" w:hAnsi="Arabic Tr" w:cs="ArialMT"/>
          <w:b/>
          <w:sz w:val="28"/>
          <w:szCs w:val="28"/>
        </w:rPr>
        <w:t>2 Les composantes de la sécurité</w:t>
      </w:r>
    </w:p>
    <w:p w:rsidR="00F95A2C" w:rsidRPr="00F95A2C" w:rsidRDefault="00F95A2C" w:rsidP="00F95A2C">
      <w:pPr>
        <w:spacing w:after="0"/>
        <w:rPr>
          <w:rFonts w:ascii="Arabic Tr" w:hAnsi="Arabic Tr" w:cs="ArialMT"/>
          <w:sz w:val="20"/>
          <w:szCs w:val="20"/>
        </w:rPr>
      </w:pPr>
      <w:r w:rsidRPr="00F95A2C">
        <w:rPr>
          <w:rFonts w:ascii="Arabic Tr" w:hAnsi="Arabic Tr" w:cs="ArialMT"/>
          <w:sz w:val="20"/>
          <w:szCs w:val="20"/>
        </w:rPr>
        <w:t>Pour décrire la sécurité, deux aspects sont souvent utilisés :</w:t>
      </w:r>
    </w:p>
    <w:p w:rsidR="00F95A2C" w:rsidRPr="00F95A2C" w:rsidRDefault="007359B0" w:rsidP="00F95A2C">
      <w:pPr>
        <w:spacing w:after="0"/>
        <w:rPr>
          <w:rFonts w:ascii="Arabic Tr" w:hAnsi="Arabic Tr" w:cs="ArialMT"/>
          <w:sz w:val="20"/>
          <w:szCs w:val="20"/>
        </w:rPr>
      </w:pPr>
      <w:r>
        <w:rPr>
          <w:rFonts w:ascii="Arabic Tr" w:hAnsi="Arabic Tr" w:cs="ArialMT"/>
          <w:b/>
          <w:sz w:val="20"/>
          <w:szCs w:val="20"/>
        </w:rPr>
        <w:t>-</w:t>
      </w:r>
      <w:r w:rsidR="00F95A2C" w:rsidRPr="00F95A2C">
        <w:rPr>
          <w:rFonts w:ascii="Arabic Tr" w:hAnsi="Arabic Tr" w:cs="ArialMT"/>
          <w:b/>
          <w:sz w:val="20"/>
          <w:szCs w:val="20"/>
        </w:rPr>
        <w:t xml:space="preserve"> La sécurité passive</w:t>
      </w:r>
      <w:r w:rsidR="00F95A2C" w:rsidRPr="00F95A2C">
        <w:rPr>
          <w:rFonts w:ascii="Arabic Tr" w:hAnsi="Arabic Tr" w:cs="ArialMT"/>
          <w:sz w:val="20"/>
          <w:szCs w:val="20"/>
        </w:rPr>
        <w:t xml:space="preserve"> : cette notion fait appel au domaine de la prévention</w:t>
      </w:r>
    </w:p>
    <w:p w:rsidR="00F95A2C" w:rsidRPr="00F95A2C" w:rsidRDefault="00F95A2C" w:rsidP="00F95A2C">
      <w:pPr>
        <w:spacing w:after="0"/>
        <w:rPr>
          <w:rFonts w:ascii="Arabic Tr" w:hAnsi="Arabic Tr" w:cs="ArialMT"/>
          <w:sz w:val="20"/>
          <w:szCs w:val="20"/>
        </w:rPr>
      </w:pPr>
      <w:r w:rsidRPr="00F95A2C">
        <w:rPr>
          <w:rFonts w:ascii="Arabic Tr" w:hAnsi="Arabic Tr" w:cs="ArialMT"/>
          <w:sz w:val="20"/>
          <w:szCs w:val="20"/>
        </w:rPr>
        <w:t>(actions préventives). Son rôle consiste à réduire les facteurs de survenance</w:t>
      </w:r>
    </w:p>
    <w:p w:rsidR="00F95A2C" w:rsidRPr="00F95A2C" w:rsidRDefault="00F95A2C" w:rsidP="00F95A2C">
      <w:pPr>
        <w:spacing w:after="0"/>
        <w:rPr>
          <w:rFonts w:ascii="Arabic Tr" w:hAnsi="Arabic Tr" w:cs="ArialMT"/>
          <w:sz w:val="20"/>
          <w:szCs w:val="20"/>
        </w:rPr>
      </w:pPr>
      <w:r w:rsidRPr="00F95A2C">
        <w:rPr>
          <w:rFonts w:ascii="Arabic Tr" w:hAnsi="Arabic Tr" w:cs="ArialMT"/>
          <w:sz w:val="20"/>
          <w:szCs w:val="20"/>
        </w:rPr>
        <w:t>ou de déclenchement de l’accident.</w:t>
      </w:r>
    </w:p>
    <w:p w:rsidR="00F95A2C" w:rsidRPr="00F95A2C" w:rsidRDefault="007359B0" w:rsidP="00F95A2C">
      <w:pPr>
        <w:spacing w:after="0"/>
        <w:rPr>
          <w:rFonts w:ascii="Arabic Tr" w:hAnsi="Arabic Tr" w:cs="ArialMT"/>
          <w:sz w:val="20"/>
          <w:szCs w:val="20"/>
        </w:rPr>
      </w:pPr>
      <w:r>
        <w:rPr>
          <w:rFonts w:ascii="Arabic Tr" w:hAnsi="Arabic Tr" w:cs="ArialMT"/>
          <w:b/>
          <w:sz w:val="20"/>
          <w:szCs w:val="20"/>
        </w:rPr>
        <w:t>-</w:t>
      </w:r>
      <w:r w:rsidR="00F95A2C" w:rsidRPr="00F95A2C">
        <w:rPr>
          <w:rFonts w:ascii="Arabic Tr" w:hAnsi="Arabic Tr" w:cs="ArialMT"/>
          <w:b/>
          <w:sz w:val="20"/>
          <w:szCs w:val="20"/>
        </w:rPr>
        <w:t xml:space="preserve"> La sécurité active</w:t>
      </w:r>
      <w:r w:rsidR="00F95A2C" w:rsidRPr="00F95A2C">
        <w:rPr>
          <w:rFonts w:ascii="Arabic Tr" w:hAnsi="Arabic Tr" w:cs="ArialMT"/>
          <w:sz w:val="20"/>
          <w:szCs w:val="20"/>
        </w:rPr>
        <w:t xml:space="preserve"> : cette notion fait appel au domaine de la résolution</w:t>
      </w:r>
    </w:p>
    <w:p w:rsidR="00F95A2C" w:rsidRPr="00F95A2C" w:rsidRDefault="00F95A2C" w:rsidP="00F95A2C">
      <w:pPr>
        <w:spacing w:after="0"/>
        <w:rPr>
          <w:rFonts w:ascii="Arabic Tr" w:hAnsi="Arabic Tr" w:cs="ArialMT"/>
          <w:sz w:val="20"/>
          <w:szCs w:val="20"/>
        </w:rPr>
      </w:pPr>
      <w:r w:rsidRPr="00F95A2C">
        <w:rPr>
          <w:rFonts w:ascii="Arabic Tr" w:hAnsi="Arabic Tr" w:cs="ArialMT"/>
          <w:sz w:val="20"/>
          <w:szCs w:val="20"/>
        </w:rPr>
        <w:t>(actions correctives). Son rôle consiste à déployer des mesures de</w:t>
      </w:r>
    </w:p>
    <w:p w:rsidR="00F95A2C" w:rsidRPr="00F95A2C" w:rsidRDefault="00F95A2C" w:rsidP="00F95A2C">
      <w:pPr>
        <w:spacing w:after="0"/>
        <w:rPr>
          <w:rFonts w:ascii="Arabic Tr" w:hAnsi="Arabic Tr" w:cs="ArialMT"/>
          <w:sz w:val="20"/>
          <w:szCs w:val="20"/>
        </w:rPr>
      </w:pPr>
      <w:r w:rsidRPr="00F95A2C">
        <w:rPr>
          <w:rFonts w:ascii="Arabic Tr" w:hAnsi="Arabic Tr" w:cs="ArialMT"/>
          <w:sz w:val="20"/>
          <w:szCs w:val="20"/>
        </w:rPr>
        <w:t>protection à l’encontre des conséquences dommageables lorsque</w:t>
      </w:r>
    </w:p>
    <w:p w:rsidR="00F95A2C" w:rsidRDefault="00F95A2C" w:rsidP="00F95A2C">
      <w:pPr>
        <w:spacing w:after="0"/>
        <w:rPr>
          <w:rFonts w:ascii="Arabic Tr" w:hAnsi="Arabic Tr" w:cs="ArialMT"/>
          <w:sz w:val="20"/>
          <w:szCs w:val="20"/>
        </w:rPr>
      </w:pPr>
      <w:r w:rsidRPr="00F95A2C">
        <w:rPr>
          <w:rFonts w:ascii="Arabic Tr" w:hAnsi="Arabic Tr" w:cs="ArialMT"/>
          <w:sz w:val="20"/>
          <w:szCs w:val="20"/>
        </w:rPr>
        <w:t>l’accident survient.</w:t>
      </w:r>
    </w:p>
    <w:p w:rsidR="00E10717" w:rsidRDefault="00E10717" w:rsidP="00F95A2C">
      <w:pPr>
        <w:spacing w:after="0"/>
        <w:rPr>
          <w:rFonts w:ascii="Arabic Tr" w:hAnsi="Arabic Tr" w:cs="ArialMT"/>
          <w:sz w:val="20"/>
          <w:szCs w:val="20"/>
        </w:rPr>
      </w:pPr>
    </w:p>
    <w:p w:rsidR="00F737A1" w:rsidRDefault="00F737A1" w:rsidP="00F95A2C">
      <w:pPr>
        <w:spacing w:after="0"/>
        <w:rPr>
          <w:rFonts w:ascii="Arabic Tr" w:hAnsi="Arabic Tr" w:cs="ArialMT"/>
          <w:sz w:val="20"/>
          <w:szCs w:val="20"/>
        </w:rPr>
      </w:pPr>
    </w:p>
    <w:p w:rsidR="006F1E2A" w:rsidRPr="00AB2289" w:rsidRDefault="006F1E2A" w:rsidP="00AB2289">
      <w:pPr>
        <w:spacing w:after="0"/>
        <w:rPr>
          <w:rFonts w:ascii="Arabic Tr" w:hAnsi="Arabic Tr" w:cs="ArialMT"/>
          <w:b/>
          <w:sz w:val="28"/>
          <w:szCs w:val="28"/>
        </w:rPr>
      </w:pPr>
      <w:r w:rsidRPr="00AB2289">
        <w:rPr>
          <w:rFonts w:ascii="Arabic Tr" w:hAnsi="Arabic Tr" w:cs="ArialMT"/>
          <w:b/>
          <w:sz w:val="28"/>
          <w:szCs w:val="28"/>
        </w:rPr>
        <w:t>3 Les acteurs de la sécurité</w:t>
      </w:r>
    </w:p>
    <w:p w:rsidR="006F1E2A" w:rsidRDefault="006F1E2A" w:rsidP="00666BE7">
      <w:pPr>
        <w:spacing w:after="0"/>
        <w:rPr>
          <w:rFonts w:ascii="Arabic Tr" w:hAnsi="Arabic Tr" w:cs="ArialMT"/>
          <w:sz w:val="20"/>
          <w:szCs w:val="20"/>
        </w:rPr>
      </w:pPr>
      <w:r w:rsidRPr="00666BE7">
        <w:rPr>
          <w:rFonts w:ascii="Arabic Tr" w:hAnsi="Arabic Tr" w:cs="ArialMT"/>
          <w:sz w:val="20"/>
          <w:szCs w:val="20"/>
        </w:rPr>
        <w:t>La sécurité se situe dans un environnement qui correspond à un échange</w:t>
      </w:r>
      <w:r w:rsidR="002E1D8D">
        <w:rPr>
          <w:rFonts w:ascii="Arabic Tr" w:hAnsi="Arabic Tr" w:cs="ArialMT"/>
          <w:sz w:val="20"/>
          <w:szCs w:val="20"/>
        </w:rPr>
        <w:t xml:space="preserve"> </w:t>
      </w:r>
      <w:r w:rsidRPr="00666BE7">
        <w:rPr>
          <w:rFonts w:ascii="Arabic Tr" w:hAnsi="Arabic Tr" w:cs="ArialMT"/>
          <w:sz w:val="20"/>
          <w:szCs w:val="20"/>
        </w:rPr>
        <w:t>entre deux ou plusieurs acteurs.</w:t>
      </w:r>
    </w:p>
    <w:p w:rsidR="002E1D8D" w:rsidRPr="00666BE7" w:rsidRDefault="002E1D8D" w:rsidP="00666BE7">
      <w:pPr>
        <w:spacing w:after="0"/>
        <w:rPr>
          <w:rFonts w:ascii="Arabic Tr" w:hAnsi="Arabic Tr" w:cs="ArialMT"/>
          <w:sz w:val="20"/>
          <w:szCs w:val="20"/>
        </w:rPr>
      </w:pPr>
      <w:r>
        <w:rPr>
          <w:rFonts w:ascii="Arabic Tr" w:hAnsi="Arabic Tr" w:cs="ArialMT"/>
          <w:sz w:val="20"/>
          <w:szCs w:val="20"/>
        </w:rPr>
        <w:t>Alors les acteurs de sécurité sont</w:t>
      </w:r>
      <w:r>
        <w:rPr>
          <w:rFonts w:ascii="Arabic Tr" w:hAnsi="Arabic Tr" w:cs="ArialMT" w:hint="eastAsia"/>
          <w:sz w:val="20"/>
          <w:szCs w:val="20"/>
        </w:rPr>
        <w:t> </w:t>
      </w:r>
      <w:r>
        <w:rPr>
          <w:rFonts w:ascii="Arabic Tr" w:hAnsi="Arabic Tr" w:cs="ArialMT"/>
          <w:sz w:val="20"/>
          <w:szCs w:val="20"/>
        </w:rPr>
        <w:t>:</w:t>
      </w:r>
    </w:p>
    <w:p w:rsidR="006F1E2A" w:rsidRPr="002E1D8D" w:rsidRDefault="002E1D8D" w:rsidP="00E10717">
      <w:pPr>
        <w:spacing w:after="0"/>
        <w:rPr>
          <w:rFonts w:ascii="Arabic Tr" w:hAnsi="Arabic Tr" w:cs="ArialMT"/>
          <w:sz w:val="20"/>
          <w:szCs w:val="20"/>
        </w:rPr>
      </w:pPr>
      <w:r w:rsidRPr="002E1D8D">
        <w:rPr>
          <w:rFonts w:ascii="Arabic Tr" w:hAnsi="Arabic Tr" w:cs="ArialMT"/>
          <w:sz w:val="20"/>
          <w:szCs w:val="20"/>
        </w:rPr>
        <w:lastRenderedPageBreak/>
        <w:t>-</w:t>
      </w:r>
      <w:r w:rsidR="006F1E2A" w:rsidRPr="002E1D8D">
        <w:rPr>
          <w:rFonts w:ascii="Arabic Tr" w:hAnsi="Arabic Tr" w:cs="ArialMT"/>
          <w:sz w:val="20"/>
          <w:szCs w:val="20"/>
        </w:rPr>
        <w:t xml:space="preserve"> L’organisation (l’organisme)</w:t>
      </w:r>
    </w:p>
    <w:p w:rsidR="006F1E2A" w:rsidRPr="002E1D8D" w:rsidRDefault="002E1D8D" w:rsidP="00497AB3">
      <w:pPr>
        <w:spacing w:after="0"/>
        <w:rPr>
          <w:rFonts w:ascii="Arabic Tr" w:hAnsi="Arabic Tr" w:cs="ArialMT"/>
          <w:sz w:val="20"/>
          <w:szCs w:val="20"/>
        </w:rPr>
      </w:pPr>
      <w:r w:rsidRPr="002E1D8D">
        <w:rPr>
          <w:rFonts w:ascii="Arabic Tr" w:hAnsi="Arabic Tr" w:cs="ArialMT"/>
          <w:sz w:val="20"/>
          <w:szCs w:val="20"/>
        </w:rPr>
        <w:t>-</w:t>
      </w:r>
      <w:r w:rsidR="006F1E2A" w:rsidRPr="002E1D8D">
        <w:rPr>
          <w:rFonts w:ascii="Arabic Tr" w:hAnsi="Arabic Tr" w:cs="ArialMT"/>
          <w:sz w:val="20"/>
          <w:szCs w:val="20"/>
        </w:rPr>
        <w:t xml:space="preserve"> Les parties prenantes</w:t>
      </w:r>
    </w:p>
    <w:p w:rsidR="006F1E2A" w:rsidRPr="002E1D8D" w:rsidRDefault="002E1D8D" w:rsidP="00497AB3">
      <w:pPr>
        <w:spacing w:after="0"/>
        <w:rPr>
          <w:rFonts w:ascii="Arabic Tr" w:hAnsi="Arabic Tr" w:cs="ArialMT"/>
          <w:sz w:val="20"/>
          <w:szCs w:val="20"/>
        </w:rPr>
      </w:pPr>
      <w:r w:rsidRPr="002E1D8D">
        <w:rPr>
          <w:rFonts w:ascii="Arabic Tr" w:hAnsi="Arabic Tr" w:cs="ArialMT"/>
          <w:sz w:val="20"/>
          <w:szCs w:val="20"/>
        </w:rPr>
        <w:t>-</w:t>
      </w:r>
      <w:r w:rsidR="006F1E2A" w:rsidRPr="002E1D8D">
        <w:rPr>
          <w:rFonts w:ascii="Arabic Tr" w:hAnsi="Arabic Tr" w:cs="ArialMT"/>
          <w:sz w:val="20"/>
          <w:szCs w:val="20"/>
        </w:rPr>
        <w:t xml:space="preserve"> La direction</w:t>
      </w:r>
    </w:p>
    <w:p w:rsidR="00E553F6" w:rsidRPr="002E1D8D" w:rsidRDefault="002E1D8D" w:rsidP="00497AB3">
      <w:pPr>
        <w:spacing w:after="0"/>
        <w:rPr>
          <w:rFonts w:ascii="Arabic Tr" w:hAnsi="Arabic Tr" w:cs="ArialMT"/>
          <w:sz w:val="20"/>
          <w:szCs w:val="20"/>
        </w:rPr>
      </w:pPr>
      <w:r w:rsidRPr="002E1D8D">
        <w:rPr>
          <w:rFonts w:ascii="Arabic Tr" w:hAnsi="Arabic Tr" w:cs="ArialMT"/>
          <w:sz w:val="20"/>
          <w:szCs w:val="20"/>
        </w:rPr>
        <w:t>-</w:t>
      </w:r>
      <w:r w:rsidR="003E10E3" w:rsidRPr="002E1D8D">
        <w:rPr>
          <w:rFonts w:ascii="Arabic Tr" w:hAnsi="Arabic Tr" w:cs="ArialMT"/>
          <w:sz w:val="20"/>
          <w:szCs w:val="20"/>
        </w:rPr>
        <w:t xml:space="preserve"> </w:t>
      </w:r>
      <w:r w:rsidR="00E553F6" w:rsidRPr="002E1D8D">
        <w:rPr>
          <w:rFonts w:ascii="Arabic Tr" w:hAnsi="Arabic Tr" w:cs="ArialMT"/>
          <w:sz w:val="20"/>
          <w:szCs w:val="20"/>
        </w:rPr>
        <w:t>Les instances dirigeantes</w:t>
      </w:r>
    </w:p>
    <w:p w:rsidR="00470566" w:rsidRPr="002E1D8D" w:rsidRDefault="002E1D8D" w:rsidP="00497AB3">
      <w:pPr>
        <w:spacing w:after="0"/>
        <w:rPr>
          <w:rFonts w:ascii="Arabic Tr" w:hAnsi="Arabic Tr" w:cs="ArialMT"/>
          <w:sz w:val="20"/>
          <w:szCs w:val="20"/>
        </w:rPr>
      </w:pPr>
      <w:r w:rsidRPr="002E1D8D">
        <w:rPr>
          <w:rFonts w:ascii="Arabic Tr" w:hAnsi="Arabic Tr" w:cs="ArialMT"/>
          <w:sz w:val="20"/>
          <w:szCs w:val="20"/>
        </w:rPr>
        <w:t>-</w:t>
      </w:r>
      <w:r w:rsidR="00470566" w:rsidRPr="002E1D8D">
        <w:rPr>
          <w:rFonts w:ascii="Arabic Tr" w:hAnsi="Arabic Tr" w:cs="ArialMT"/>
          <w:sz w:val="20"/>
          <w:szCs w:val="20"/>
        </w:rPr>
        <w:t xml:space="preserve"> Entité de communication</w:t>
      </w:r>
      <w:r w:rsidR="00F7352E" w:rsidRPr="002E1D8D">
        <w:rPr>
          <w:rFonts w:ascii="Arabic Tr" w:hAnsi="Arabic Tr" w:cs="ArialMT"/>
          <w:sz w:val="20"/>
          <w:szCs w:val="20"/>
        </w:rPr>
        <w:t xml:space="preserve"> </w:t>
      </w:r>
      <w:r w:rsidR="00470566" w:rsidRPr="002E1D8D">
        <w:rPr>
          <w:rFonts w:ascii="Arabic Tr" w:hAnsi="Arabic Tr" w:cs="ArialMT"/>
          <w:sz w:val="20"/>
          <w:szCs w:val="20"/>
        </w:rPr>
        <w:t>des informations sécurisées</w:t>
      </w:r>
    </w:p>
    <w:p w:rsidR="002F5BA5" w:rsidRDefault="002F5BA5" w:rsidP="00F7352E">
      <w:pPr>
        <w:autoSpaceDE w:val="0"/>
        <w:autoSpaceDN w:val="0"/>
        <w:adjustRightInd w:val="0"/>
        <w:spacing w:after="0" w:line="240" w:lineRule="auto"/>
        <w:rPr>
          <w:rFonts w:ascii="Candara-Bold" w:hAnsi="Candara-Bold" w:cs="Candara-Bold"/>
          <w:b/>
          <w:bCs/>
          <w:sz w:val="28"/>
          <w:szCs w:val="28"/>
        </w:rPr>
      </w:pPr>
    </w:p>
    <w:p w:rsidR="002F5BA5" w:rsidRPr="00AB2289" w:rsidRDefault="002F5BA5" w:rsidP="00AB2289">
      <w:pPr>
        <w:spacing w:after="0"/>
        <w:rPr>
          <w:rFonts w:ascii="Arabic Tr" w:hAnsi="Arabic Tr" w:cs="ArialMT"/>
          <w:b/>
          <w:sz w:val="28"/>
          <w:szCs w:val="28"/>
        </w:rPr>
      </w:pPr>
      <w:r w:rsidRPr="00AB2289">
        <w:rPr>
          <w:rFonts w:ascii="Arabic Tr" w:hAnsi="Arabic Tr" w:cs="ArialMT"/>
          <w:b/>
          <w:sz w:val="28"/>
          <w:szCs w:val="28"/>
        </w:rPr>
        <w:t xml:space="preserve">4 </w:t>
      </w:r>
      <w:r w:rsidR="00E70730" w:rsidRPr="00AB2289">
        <w:rPr>
          <w:rFonts w:ascii="Arabic Tr" w:hAnsi="Arabic Tr" w:cs="ArialMT"/>
          <w:b/>
          <w:sz w:val="28"/>
          <w:szCs w:val="28"/>
        </w:rPr>
        <w:t>Résponsable de la</w:t>
      </w:r>
      <w:r w:rsidRPr="00AB2289">
        <w:rPr>
          <w:rFonts w:ascii="Arabic Tr" w:hAnsi="Arabic Tr" w:cs="ArialMT"/>
          <w:b/>
          <w:sz w:val="28"/>
          <w:szCs w:val="28"/>
        </w:rPr>
        <w:t xml:space="preserve"> Sécurité</w:t>
      </w:r>
    </w:p>
    <w:p w:rsidR="00455217" w:rsidRDefault="002F5BA5" w:rsidP="00E70730">
      <w:pPr>
        <w:spacing w:after="0"/>
        <w:rPr>
          <w:rFonts w:ascii="Arabic Tr" w:hAnsi="Arabic Tr" w:cs="ArialMT"/>
          <w:sz w:val="20"/>
          <w:szCs w:val="20"/>
        </w:rPr>
      </w:pPr>
      <w:r w:rsidRPr="00666BE7">
        <w:rPr>
          <w:rFonts w:ascii="Arabic Tr" w:hAnsi="Arabic Tr" w:cs="ArialMT"/>
          <w:sz w:val="20"/>
          <w:szCs w:val="20"/>
        </w:rPr>
        <w:t>Pour définir, mettre en oeuvre et suivre la démarche sécurité au sein</w:t>
      </w:r>
      <w:r w:rsidR="00455217">
        <w:rPr>
          <w:rFonts w:ascii="Arabic Tr" w:hAnsi="Arabic Tr" w:cs="ArialMT"/>
          <w:sz w:val="20"/>
          <w:szCs w:val="20"/>
        </w:rPr>
        <w:t xml:space="preserve"> </w:t>
      </w:r>
      <w:r w:rsidRPr="00666BE7">
        <w:rPr>
          <w:rFonts w:ascii="Arabic Tr" w:hAnsi="Arabic Tr" w:cs="ArialMT"/>
          <w:sz w:val="20"/>
          <w:szCs w:val="20"/>
        </w:rPr>
        <w:t xml:space="preserve">de l’organisme, il importe de désigner un « </w:t>
      </w:r>
      <w:r w:rsidR="00E70730">
        <w:rPr>
          <w:rFonts w:ascii="Arabic Tr" w:hAnsi="Arabic Tr" w:cs="ArialMT"/>
          <w:sz w:val="20"/>
          <w:szCs w:val="20"/>
        </w:rPr>
        <w:t>Résponsable de la</w:t>
      </w:r>
      <w:r w:rsidRPr="00666BE7">
        <w:rPr>
          <w:rFonts w:ascii="Arabic Tr" w:hAnsi="Arabic Tr" w:cs="ArialMT"/>
          <w:sz w:val="20"/>
          <w:szCs w:val="20"/>
        </w:rPr>
        <w:t xml:space="preserve"> Sécurité ». représentant de la direction </w:t>
      </w:r>
      <w:r w:rsidR="00455217">
        <w:rPr>
          <w:rFonts w:ascii="Arabic Tr" w:hAnsi="Arabic Tr" w:cs="ArialMT"/>
          <w:sz w:val="20"/>
          <w:szCs w:val="20"/>
        </w:rPr>
        <w:t xml:space="preserve"> </w:t>
      </w:r>
      <w:r w:rsidRPr="00666BE7">
        <w:rPr>
          <w:rFonts w:ascii="Arabic Tr" w:hAnsi="Arabic Tr" w:cs="ArialMT"/>
          <w:sz w:val="20"/>
          <w:szCs w:val="20"/>
        </w:rPr>
        <w:t xml:space="preserve">ce </w:t>
      </w:r>
      <w:r w:rsidR="00E70730">
        <w:rPr>
          <w:rFonts w:ascii="Arabic Tr" w:hAnsi="Arabic Tr" w:cs="ArialMT"/>
          <w:sz w:val="20"/>
          <w:szCs w:val="20"/>
        </w:rPr>
        <w:t>Résponsable de la</w:t>
      </w:r>
      <w:r w:rsidRPr="00666BE7">
        <w:rPr>
          <w:rFonts w:ascii="Arabic Tr" w:hAnsi="Arabic Tr" w:cs="ArialMT"/>
          <w:sz w:val="20"/>
          <w:szCs w:val="20"/>
        </w:rPr>
        <w:t xml:space="preserve"> Sécurité est investi par</w:t>
      </w:r>
      <w:r w:rsidR="00E70730">
        <w:rPr>
          <w:rFonts w:ascii="Arabic Tr" w:hAnsi="Arabic Tr" w:cs="ArialMT"/>
          <w:sz w:val="20"/>
          <w:szCs w:val="20"/>
        </w:rPr>
        <w:t xml:space="preserve"> </w:t>
      </w:r>
      <w:r w:rsidRPr="00666BE7">
        <w:rPr>
          <w:rFonts w:ascii="Arabic Tr" w:hAnsi="Arabic Tr" w:cs="ArialMT"/>
          <w:sz w:val="20"/>
          <w:szCs w:val="20"/>
        </w:rPr>
        <w:t>la direction de la responsabilité de la gestion de la sécurité.</w:t>
      </w:r>
      <w:r w:rsidR="00455217">
        <w:rPr>
          <w:rFonts w:ascii="Arabic Tr" w:hAnsi="Arabic Tr" w:cs="ArialMT"/>
          <w:sz w:val="20"/>
          <w:szCs w:val="20"/>
        </w:rPr>
        <w:t xml:space="preserve"> </w:t>
      </w:r>
    </w:p>
    <w:p w:rsidR="00E70730" w:rsidRPr="00666BE7" w:rsidRDefault="00E70730" w:rsidP="00E70730">
      <w:pPr>
        <w:spacing w:after="0"/>
        <w:rPr>
          <w:rFonts w:ascii="Arabic Tr" w:hAnsi="Arabic Tr" w:cs="ArialMT"/>
          <w:sz w:val="20"/>
          <w:szCs w:val="20"/>
        </w:rPr>
      </w:pPr>
      <w:r>
        <w:rPr>
          <w:rFonts w:ascii="Arabic Tr" w:hAnsi="Arabic Tr" w:cs="ArialMT"/>
          <w:sz w:val="20"/>
          <w:szCs w:val="20"/>
        </w:rPr>
        <w:t xml:space="preserve">ses </w:t>
      </w:r>
      <w:r w:rsidR="002F5BA5" w:rsidRPr="00666BE7">
        <w:rPr>
          <w:rFonts w:ascii="Arabic Tr" w:hAnsi="Arabic Tr" w:cs="ArialMT"/>
          <w:sz w:val="20"/>
          <w:szCs w:val="20"/>
        </w:rPr>
        <w:t xml:space="preserve"> objectifs sont à la fois stratégiques et opérationnels.</w:t>
      </w:r>
      <w:r w:rsidRPr="00E70730">
        <w:rPr>
          <w:rFonts w:ascii="Arabic Tr" w:hAnsi="Arabic Tr" w:cs="ArialMT"/>
          <w:sz w:val="20"/>
          <w:szCs w:val="20"/>
        </w:rPr>
        <w:t xml:space="preserve"> </w:t>
      </w:r>
      <w:r>
        <w:rPr>
          <w:rFonts w:ascii="Arabic Tr" w:hAnsi="Arabic Tr" w:cs="ArialMT"/>
          <w:sz w:val="20"/>
          <w:szCs w:val="20"/>
        </w:rPr>
        <w:t>Le Résponsable de la</w:t>
      </w:r>
      <w:r w:rsidRPr="00666BE7">
        <w:rPr>
          <w:rFonts w:ascii="Arabic Tr" w:hAnsi="Arabic Tr" w:cs="ArialMT"/>
          <w:sz w:val="20"/>
          <w:szCs w:val="20"/>
        </w:rPr>
        <w:t xml:space="preserve"> Sécurité doit être rattaché hiérarchiquement</w:t>
      </w:r>
      <w:r w:rsidR="00D75E9A">
        <w:rPr>
          <w:rFonts w:ascii="Arabic Tr" w:hAnsi="Arabic Tr" w:cs="ArialMT"/>
          <w:sz w:val="20"/>
          <w:szCs w:val="20"/>
        </w:rPr>
        <w:t xml:space="preserve"> </w:t>
      </w:r>
      <w:r w:rsidRPr="00666BE7">
        <w:rPr>
          <w:rFonts w:ascii="Arabic Tr" w:hAnsi="Arabic Tr" w:cs="ArialMT"/>
          <w:sz w:val="20"/>
          <w:szCs w:val="20"/>
        </w:rPr>
        <w:t>à la direction générale qui lui donne autorité et à laquelle il doit</w:t>
      </w:r>
      <w:r w:rsidR="00D75E9A">
        <w:rPr>
          <w:rFonts w:ascii="Arabic Tr" w:hAnsi="Arabic Tr" w:cs="ArialMT"/>
          <w:sz w:val="20"/>
          <w:szCs w:val="20"/>
        </w:rPr>
        <w:t xml:space="preserve"> </w:t>
      </w:r>
      <w:r w:rsidRPr="00666BE7">
        <w:rPr>
          <w:rFonts w:ascii="Arabic Tr" w:hAnsi="Arabic Tr" w:cs="ArialMT"/>
          <w:sz w:val="20"/>
          <w:szCs w:val="20"/>
        </w:rPr>
        <w:t>rendre compte de sa mission.</w:t>
      </w:r>
    </w:p>
    <w:p w:rsidR="002F5BA5" w:rsidRDefault="002F5BA5" w:rsidP="00666BE7">
      <w:pPr>
        <w:spacing w:after="0"/>
        <w:rPr>
          <w:rFonts w:ascii="Arabic Tr" w:hAnsi="Arabic Tr" w:cs="ArialMT"/>
          <w:sz w:val="20"/>
          <w:szCs w:val="20"/>
        </w:rPr>
      </w:pPr>
    </w:p>
    <w:p w:rsidR="005B71D4" w:rsidRDefault="005B71D4" w:rsidP="00666BE7">
      <w:pPr>
        <w:spacing w:after="0"/>
        <w:rPr>
          <w:rFonts w:ascii="Arabic Tr" w:hAnsi="Arabic Tr" w:cs="ArialMT"/>
          <w:sz w:val="20"/>
          <w:szCs w:val="20"/>
        </w:rPr>
      </w:pPr>
    </w:p>
    <w:p w:rsidR="005B71D4" w:rsidRDefault="005B71D4" w:rsidP="005B71D4">
      <w:pPr>
        <w:spacing w:after="0"/>
        <w:rPr>
          <w:rFonts w:ascii="Arabic Tr" w:hAnsi="Arabic Tr" w:cs="ArialMT"/>
          <w:b/>
          <w:sz w:val="32"/>
          <w:szCs w:val="32"/>
        </w:rPr>
      </w:pPr>
      <w:r w:rsidRPr="005B71D4">
        <w:rPr>
          <w:rFonts w:ascii="Arabic Tr" w:hAnsi="Arabic Tr" w:cs="ArialMT"/>
          <w:b/>
          <w:sz w:val="32"/>
          <w:szCs w:val="32"/>
        </w:rPr>
        <w:t>I</w:t>
      </w:r>
      <w:r>
        <w:rPr>
          <w:rFonts w:ascii="Arabic Tr" w:hAnsi="Arabic Tr" w:cs="ArialMT"/>
          <w:b/>
          <w:sz w:val="32"/>
          <w:szCs w:val="32"/>
        </w:rPr>
        <w:t>I</w:t>
      </w:r>
      <w:r w:rsidRPr="005B71D4">
        <w:rPr>
          <w:rFonts w:ascii="Arabic Tr" w:hAnsi="Arabic Tr" w:cs="ArialMT"/>
          <w:b/>
          <w:sz w:val="32"/>
          <w:szCs w:val="32"/>
        </w:rPr>
        <w:t>I- L’information,</w:t>
      </w:r>
      <w:r w:rsidR="00735BDD">
        <w:rPr>
          <w:rFonts w:ascii="Arabic Tr" w:hAnsi="Arabic Tr" w:cs="ArialMT"/>
          <w:b/>
          <w:sz w:val="32"/>
          <w:szCs w:val="32"/>
        </w:rPr>
        <w:t xml:space="preserve"> </w:t>
      </w:r>
      <w:r w:rsidRPr="005B71D4">
        <w:rPr>
          <w:rFonts w:ascii="Arabic Tr" w:hAnsi="Arabic Tr" w:cs="ArialMT"/>
          <w:b/>
          <w:sz w:val="32"/>
          <w:szCs w:val="32"/>
        </w:rPr>
        <w:t>qu’est-ce que c’est ?</w:t>
      </w:r>
    </w:p>
    <w:p w:rsidR="00FF6BBF" w:rsidRPr="00735BDD" w:rsidRDefault="00735BDD" w:rsidP="00735BDD">
      <w:pPr>
        <w:spacing w:after="0"/>
        <w:rPr>
          <w:rFonts w:ascii="Arabic Tr" w:hAnsi="Arabic Tr" w:cs="ArialMT"/>
          <w:b/>
          <w:sz w:val="28"/>
          <w:szCs w:val="28"/>
        </w:rPr>
      </w:pPr>
      <w:r w:rsidRPr="00735BDD">
        <w:rPr>
          <w:rFonts w:ascii="Arabic Tr" w:hAnsi="Arabic Tr" w:cs="ArialMT"/>
          <w:b/>
          <w:sz w:val="28"/>
          <w:szCs w:val="28"/>
        </w:rPr>
        <w:t>3</w:t>
      </w:r>
      <w:r w:rsidR="00FF6BBF" w:rsidRPr="00735BDD">
        <w:rPr>
          <w:rFonts w:ascii="Arabic Tr" w:hAnsi="Arabic Tr" w:cs="ArialMT"/>
          <w:b/>
          <w:sz w:val="28"/>
          <w:szCs w:val="28"/>
        </w:rPr>
        <w:t>.1 La définition de l’information</w:t>
      </w:r>
    </w:p>
    <w:p w:rsidR="00FF6BBF" w:rsidRDefault="00FF6BBF" w:rsidP="00FF6BBF">
      <w:pPr>
        <w:autoSpaceDE w:val="0"/>
        <w:autoSpaceDN w:val="0"/>
        <w:adjustRightInd w:val="0"/>
        <w:spacing w:after="0" w:line="240" w:lineRule="auto"/>
        <w:rPr>
          <w:rFonts w:ascii="ArialMT" w:hAnsi="ArialMT" w:cs="ArialMT"/>
          <w:sz w:val="20"/>
          <w:szCs w:val="20"/>
        </w:rPr>
      </w:pPr>
      <w:r>
        <w:rPr>
          <w:rFonts w:ascii="ArialMT" w:hAnsi="ArialMT" w:cs="ArialMT"/>
          <w:sz w:val="20"/>
          <w:szCs w:val="20"/>
        </w:rPr>
        <w:t xml:space="preserve">Le terme « information » vient du latin </w:t>
      </w:r>
      <w:r>
        <w:rPr>
          <w:rFonts w:ascii="Arial-ItalicMT" w:hAnsi="Arial-ItalicMT" w:cs="Arial-ItalicMT"/>
          <w:i/>
          <w:iCs/>
          <w:sz w:val="20"/>
          <w:szCs w:val="20"/>
        </w:rPr>
        <w:t xml:space="preserve">informare </w:t>
      </w:r>
      <w:r>
        <w:rPr>
          <w:rFonts w:ascii="ArialMT" w:hAnsi="ArialMT" w:cs="ArialMT"/>
          <w:sz w:val="20"/>
          <w:szCs w:val="20"/>
        </w:rPr>
        <w:t>qui signifie mettre en forme.</w:t>
      </w:r>
    </w:p>
    <w:p w:rsidR="00FF6BBF" w:rsidRDefault="00FF6BBF" w:rsidP="00FF6BBF">
      <w:pPr>
        <w:autoSpaceDE w:val="0"/>
        <w:autoSpaceDN w:val="0"/>
        <w:adjustRightInd w:val="0"/>
        <w:spacing w:after="0" w:line="240" w:lineRule="auto"/>
        <w:rPr>
          <w:rFonts w:ascii="ArialMT" w:hAnsi="ArialMT" w:cs="ArialMT"/>
          <w:sz w:val="20"/>
          <w:szCs w:val="20"/>
        </w:rPr>
      </w:pPr>
      <w:r>
        <w:rPr>
          <w:rFonts w:ascii="ArialMT" w:hAnsi="ArialMT" w:cs="ArialMT"/>
          <w:sz w:val="20"/>
          <w:szCs w:val="20"/>
        </w:rPr>
        <w:t>En fait, le même mot désigne à la fois le message (communication, média)</w:t>
      </w:r>
    </w:p>
    <w:p w:rsidR="00FF6BBF" w:rsidRDefault="00FF6BBF" w:rsidP="00FF6BBF">
      <w:pPr>
        <w:autoSpaceDE w:val="0"/>
        <w:autoSpaceDN w:val="0"/>
        <w:adjustRightInd w:val="0"/>
        <w:spacing w:after="0" w:line="240" w:lineRule="auto"/>
        <w:rPr>
          <w:rFonts w:ascii="ArialMT" w:hAnsi="ArialMT" w:cs="ArialMT"/>
          <w:sz w:val="20"/>
          <w:szCs w:val="20"/>
        </w:rPr>
      </w:pPr>
      <w:r>
        <w:rPr>
          <w:rFonts w:ascii="ArialMT" w:hAnsi="ArialMT" w:cs="ArialMT"/>
          <w:sz w:val="20"/>
          <w:szCs w:val="20"/>
        </w:rPr>
        <w:t>et les symboles codés (signes, alphabet) qui sont contenus dans le message.</w:t>
      </w:r>
    </w:p>
    <w:p w:rsidR="00FF6BBF" w:rsidRPr="00735BDD" w:rsidRDefault="00FF6BBF" w:rsidP="00FF6BBF">
      <w:pPr>
        <w:autoSpaceDE w:val="0"/>
        <w:autoSpaceDN w:val="0"/>
        <w:adjustRightInd w:val="0"/>
        <w:spacing w:after="0" w:line="240" w:lineRule="auto"/>
        <w:rPr>
          <w:rFonts w:ascii="ArialMT" w:hAnsi="ArialMT" w:cs="ArialMT"/>
          <w:color w:val="FF0000"/>
          <w:sz w:val="20"/>
          <w:szCs w:val="20"/>
        </w:rPr>
      </w:pPr>
      <w:r w:rsidRPr="00735BDD">
        <w:rPr>
          <w:rFonts w:ascii="ArialMT" w:hAnsi="ArialMT" w:cs="ArialMT"/>
          <w:color w:val="FF0000"/>
          <w:sz w:val="20"/>
          <w:szCs w:val="20"/>
        </w:rPr>
        <w:t>La notion d’information est étroitement liée à la relation des individus que nous</w:t>
      </w:r>
    </w:p>
    <w:p w:rsidR="00FF6BBF" w:rsidRDefault="00FF6BBF" w:rsidP="00FF6BBF">
      <w:pPr>
        <w:autoSpaceDE w:val="0"/>
        <w:autoSpaceDN w:val="0"/>
        <w:adjustRightInd w:val="0"/>
        <w:spacing w:after="0" w:line="240" w:lineRule="auto"/>
        <w:rPr>
          <w:rFonts w:ascii="ArialMT" w:hAnsi="ArialMT" w:cs="ArialMT"/>
          <w:sz w:val="20"/>
          <w:szCs w:val="20"/>
        </w:rPr>
      </w:pPr>
      <w:r w:rsidRPr="00735BDD">
        <w:rPr>
          <w:rFonts w:ascii="ArialMT" w:hAnsi="ArialMT" w:cs="ArialMT"/>
          <w:color w:val="FF0000"/>
          <w:sz w:val="20"/>
          <w:szCs w:val="20"/>
        </w:rPr>
        <w:t xml:space="preserve">sommes avec notre environnement. </w:t>
      </w:r>
      <w:r>
        <w:rPr>
          <w:rFonts w:ascii="ArialMT" w:hAnsi="ArialMT" w:cs="ArialMT"/>
          <w:sz w:val="20"/>
          <w:szCs w:val="20"/>
        </w:rPr>
        <w:t>Ces messages, échangés sous la forme</w:t>
      </w:r>
    </w:p>
    <w:p w:rsidR="00FF6BBF" w:rsidRDefault="00FF6BBF" w:rsidP="00FF6BBF">
      <w:pPr>
        <w:autoSpaceDE w:val="0"/>
        <w:autoSpaceDN w:val="0"/>
        <w:adjustRightInd w:val="0"/>
        <w:spacing w:after="0" w:line="240" w:lineRule="auto"/>
        <w:rPr>
          <w:rFonts w:ascii="ArialMT" w:hAnsi="ArialMT" w:cs="ArialMT"/>
          <w:sz w:val="20"/>
          <w:szCs w:val="20"/>
        </w:rPr>
      </w:pPr>
      <w:r>
        <w:rPr>
          <w:rFonts w:ascii="ArialMT" w:hAnsi="ArialMT" w:cs="ArialMT"/>
          <w:sz w:val="20"/>
          <w:szCs w:val="20"/>
        </w:rPr>
        <w:t>de signaux, sont véhiculés à notre niveau par nos cinq sens (vision, toucher,</w:t>
      </w:r>
    </w:p>
    <w:p w:rsidR="00FF6BBF" w:rsidRDefault="00FF6BBF" w:rsidP="00FF6BBF">
      <w:pPr>
        <w:autoSpaceDE w:val="0"/>
        <w:autoSpaceDN w:val="0"/>
        <w:adjustRightInd w:val="0"/>
        <w:spacing w:after="0" w:line="240" w:lineRule="auto"/>
        <w:rPr>
          <w:rFonts w:ascii="ArialMT" w:hAnsi="ArialMT" w:cs="ArialMT"/>
          <w:sz w:val="20"/>
          <w:szCs w:val="20"/>
        </w:rPr>
      </w:pPr>
      <w:r>
        <w:rPr>
          <w:rFonts w:ascii="ArialMT" w:hAnsi="ArialMT" w:cs="ArialMT"/>
          <w:sz w:val="20"/>
          <w:szCs w:val="20"/>
        </w:rPr>
        <w:t>ouïe, goût, odorat). Dans notre civilisation technologique, les moyens de</w:t>
      </w:r>
    </w:p>
    <w:p w:rsidR="00FF6BBF" w:rsidRDefault="00FF6BBF" w:rsidP="00FF6BBF">
      <w:pPr>
        <w:autoSpaceDE w:val="0"/>
        <w:autoSpaceDN w:val="0"/>
        <w:adjustRightInd w:val="0"/>
        <w:spacing w:after="0" w:line="240" w:lineRule="auto"/>
        <w:rPr>
          <w:rFonts w:ascii="ArialMT" w:hAnsi="ArialMT" w:cs="ArialMT"/>
          <w:sz w:val="20"/>
          <w:szCs w:val="20"/>
        </w:rPr>
      </w:pPr>
      <w:r>
        <w:rPr>
          <w:rFonts w:ascii="ArialMT" w:hAnsi="ArialMT" w:cs="ArialMT"/>
          <w:sz w:val="20"/>
          <w:szCs w:val="20"/>
        </w:rPr>
        <w:t>communication biologiques sont prolongés par des outils qui en accélèrent</w:t>
      </w:r>
    </w:p>
    <w:p w:rsidR="00FF6BBF" w:rsidRDefault="00FF6BBF" w:rsidP="00FF6BBF">
      <w:pPr>
        <w:autoSpaceDE w:val="0"/>
        <w:autoSpaceDN w:val="0"/>
        <w:adjustRightInd w:val="0"/>
        <w:spacing w:after="0" w:line="240" w:lineRule="auto"/>
        <w:rPr>
          <w:rFonts w:ascii="ArialMT" w:hAnsi="ArialMT" w:cs="ArialMT"/>
          <w:sz w:val="20"/>
          <w:szCs w:val="20"/>
        </w:rPr>
      </w:pPr>
      <w:r>
        <w:rPr>
          <w:rFonts w:ascii="ArialMT" w:hAnsi="ArialMT" w:cs="ArialMT"/>
          <w:sz w:val="20"/>
          <w:szCs w:val="20"/>
        </w:rPr>
        <w:t>la vitesse de transmission et réduisent les limites espace/temps. Il en résulte</w:t>
      </w:r>
    </w:p>
    <w:p w:rsidR="00FF6BBF" w:rsidRDefault="00FF6BBF" w:rsidP="00FF6BBF">
      <w:pPr>
        <w:autoSpaceDE w:val="0"/>
        <w:autoSpaceDN w:val="0"/>
        <w:adjustRightInd w:val="0"/>
        <w:spacing w:after="0" w:line="240" w:lineRule="auto"/>
        <w:rPr>
          <w:rFonts w:ascii="ArialMT" w:hAnsi="ArialMT" w:cs="ArialMT"/>
          <w:sz w:val="20"/>
          <w:szCs w:val="20"/>
        </w:rPr>
      </w:pPr>
      <w:r>
        <w:rPr>
          <w:rFonts w:ascii="ArialMT" w:hAnsi="ArialMT" w:cs="ArialMT"/>
          <w:sz w:val="20"/>
          <w:szCs w:val="20"/>
        </w:rPr>
        <w:t>que toute perturbation (distorsion, déformation, insuffisance, perte) de la</w:t>
      </w:r>
    </w:p>
    <w:p w:rsidR="00FF6BBF" w:rsidRDefault="00FF6BBF" w:rsidP="00FF6BBF">
      <w:pPr>
        <w:autoSpaceDE w:val="0"/>
        <w:autoSpaceDN w:val="0"/>
        <w:adjustRightInd w:val="0"/>
        <w:spacing w:after="0" w:line="240" w:lineRule="auto"/>
        <w:rPr>
          <w:rFonts w:ascii="ArialMT" w:hAnsi="ArialMT" w:cs="ArialMT"/>
          <w:sz w:val="20"/>
          <w:szCs w:val="20"/>
        </w:rPr>
      </w:pPr>
      <w:r>
        <w:rPr>
          <w:rFonts w:ascii="ArialMT" w:hAnsi="ArialMT" w:cs="ArialMT"/>
          <w:sz w:val="20"/>
          <w:szCs w:val="20"/>
        </w:rPr>
        <w:t>qualité et de la sécurité de cette information peut avoir de lourdes conséquences</w:t>
      </w:r>
    </w:p>
    <w:p w:rsidR="00FF6BBF" w:rsidRDefault="00FF6BBF" w:rsidP="00FF6BBF">
      <w:pPr>
        <w:spacing w:after="0"/>
        <w:rPr>
          <w:rFonts w:ascii="ArialMT" w:hAnsi="ArialMT" w:cs="ArialMT"/>
          <w:sz w:val="20"/>
          <w:szCs w:val="20"/>
        </w:rPr>
      </w:pPr>
      <w:r>
        <w:rPr>
          <w:rFonts w:ascii="ArialMT" w:hAnsi="ArialMT" w:cs="ArialMT"/>
          <w:sz w:val="20"/>
          <w:szCs w:val="20"/>
        </w:rPr>
        <w:t>sur nos relations, donc sur notre vie.</w:t>
      </w:r>
    </w:p>
    <w:p w:rsidR="00FF6BBF" w:rsidRDefault="00FF6BBF" w:rsidP="00FF6BBF">
      <w:pPr>
        <w:spacing w:after="0"/>
        <w:rPr>
          <w:rFonts w:ascii="ArialMT" w:hAnsi="ArialMT" w:cs="ArialMT"/>
          <w:sz w:val="20"/>
          <w:szCs w:val="20"/>
        </w:rPr>
      </w:pPr>
    </w:p>
    <w:p w:rsidR="00FF6BBF" w:rsidRPr="009C7C8C" w:rsidRDefault="00FF6BBF" w:rsidP="009C7C8C">
      <w:pPr>
        <w:spacing w:after="0"/>
        <w:rPr>
          <w:rFonts w:ascii="Arabic Tr" w:hAnsi="Arabic Tr" w:cs="ArialMT"/>
          <w:b/>
          <w:sz w:val="28"/>
          <w:szCs w:val="28"/>
        </w:rPr>
      </w:pPr>
      <w:r w:rsidRPr="009C7C8C">
        <w:rPr>
          <w:rFonts w:ascii="Arabic Tr" w:hAnsi="Arabic Tr" w:cs="ArialMT"/>
          <w:b/>
          <w:sz w:val="28"/>
          <w:szCs w:val="28"/>
        </w:rPr>
        <w:t>2.3 Le système d’information</w:t>
      </w:r>
    </w:p>
    <w:p w:rsidR="00FF6BBF" w:rsidRDefault="00FF6BBF" w:rsidP="00FF6BBF">
      <w:pPr>
        <w:autoSpaceDE w:val="0"/>
        <w:autoSpaceDN w:val="0"/>
        <w:adjustRightInd w:val="0"/>
        <w:spacing w:after="0" w:line="240" w:lineRule="auto"/>
        <w:rPr>
          <w:rFonts w:ascii="ArialMT" w:hAnsi="ArialMT" w:cs="ArialMT"/>
          <w:sz w:val="20"/>
          <w:szCs w:val="20"/>
        </w:rPr>
      </w:pPr>
      <w:r>
        <w:rPr>
          <w:rFonts w:ascii="ArialMT" w:hAnsi="ArialMT" w:cs="ArialMT"/>
          <w:sz w:val="20"/>
          <w:szCs w:val="20"/>
        </w:rPr>
        <w:t>La norme ISO/CEI 27000:2016 définit ainsi le système d’information :</w:t>
      </w:r>
    </w:p>
    <w:p w:rsidR="00FF6BBF" w:rsidRDefault="00FF6BBF" w:rsidP="00FF6BBF">
      <w:pPr>
        <w:autoSpaceDE w:val="0"/>
        <w:autoSpaceDN w:val="0"/>
        <w:adjustRightInd w:val="0"/>
        <w:spacing w:after="0" w:line="240" w:lineRule="auto"/>
        <w:rPr>
          <w:rFonts w:ascii="HelveticaNeueLTStd-Cn" w:hAnsi="HelveticaNeueLTStd-Cn" w:cs="HelveticaNeueLTStd-Cn"/>
          <w:sz w:val="20"/>
          <w:szCs w:val="20"/>
        </w:rPr>
      </w:pPr>
      <w:r>
        <w:rPr>
          <w:rFonts w:ascii="HelveticaNeueLTStd-BdCn" w:hAnsi="HelveticaNeueLTStd-BdCn" w:cs="HelveticaNeueLTStd-BdCn"/>
          <w:sz w:val="20"/>
          <w:szCs w:val="20"/>
        </w:rPr>
        <w:t xml:space="preserve">Système d’information (§ 2.39) : </w:t>
      </w:r>
      <w:r>
        <w:rPr>
          <w:rFonts w:ascii="HelveticaNeueLTStd-Cn" w:hAnsi="HelveticaNeueLTStd-Cn" w:cs="HelveticaNeueLTStd-Cn"/>
          <w:sz w:val="20"/>
          <w:szCs w:val="20"/>
        </w:rPr>
        <w:t>applications, services, actifs informationnels ou autres</w:t>
      </w:r>
    </w:p>
    <w:p w:rsidR="00FF6BBF" w:rsidRDefault="00FF6BBF" w:rsidP="00FF6BBF">
      <w:pPr>
        <w:autoSpaceDE w:val="0"/>
        <w:autoSpaceDN w:val="0"/>
        <w:adjustRightInd w:val="0"/>
        <w:spacing w:after="0" w:line="240" w:lineRule="auto"/>
        <w:rPr>
          <w:rFonts w:ascii="HelveticaNeueLTStd-Cn" w:hAnsi="HelveticaNeueLTStd-Cn" w:cs="HelveticaNeueLTStd-Cn"/>
          <w:sz w:val="20"/>
          <w:szCs w:val="20"/>
        </w:rPr>
      </w:pPr>
      <w:r>
        <w:rPr>
          <w:rFonts w:ascii="HelveticaNeueLTStd-Cn" w:hAnsi="HelveticaNeueLTStd-Cn" w:cs="HelveticaNeueLTStd-Cn"/>
          <w:sz w:val="20"/>
          <w:szCs w:val="20"/>
        </w:rPr>
        <w:t>composants permettant de gérer l’information.</w:t>
      </w:r>
    </w:p>
    <w:p w:rsidR="00FF6BBF" w:rsidRDefault="00FF6BBF" w:rsidP="00FF6BBF">
      <w:pPr>
        <w:autoSpaceDE w:val="0"/>
        <w:autoSpaceDN w:val="0"/>
        <w:adjustRightInd w:val="0"/>
        <w:spacing w:after="0" w:line="240" w:lineRule="auto"/>
        <w:rPr>
          <w:rFonts w:ascii="ArialMT" w:hAnsi="ArialMT" w:cs="ArialMT"/>
          <w:sz w:val="20"/>
          <w:szCs w:val="20"/>
        </w:rPr>
      </w:pPr>
      <w:r>
        <w:rPr>
          <w:rFonts w:ascii="ArialMT" w:hAnsi="ArialMT" w:cs="ArialMT"/>
          <w:sz w:val="20"/>
          <w:szCs w:val="20"/>
        </w:rPr>
        <w:t>Un système d’information est un ensemble d’éléments qui peuvent être</w:t>
      </w:r>
    </w:p>
    <w:p w:rsidR="00FF6BBF" w:rsidRDefault="00FF6BBF" w:rsidP="00FF6BBF">
      <w:pPr>
        <w:autoSpaceDE w:val="0"/>
        <w:autoSpaceDN w:val="0"/>
        <w:adjustRightInd w:val="0"/>
        <w:spacing w:after="0" w:line="240" w:lineRule="auto"/>
        <w:rPr>
          <w:rFonts w:ascii="ArialMT" w:hAnsi="ArialMT" w:cs="ArialMT"/>
          <w:sz w:val="20"/>
          <w:szCs w:val="20"/>
        </w:rPr>
      </w:pPr>
      <w:r>
        <w:rPr>
          <w:rFonts w:ascii="ArialMT" w:hAnsi="ArialMT" w:cs="ArialMT"/>
          <w:sz w:val="20"/>
          <w:szCs w:val="20"/>
        </w:rPr>
        <w:t>regroupés selon deux sous-systèmes :</w:t>
      </w:r>
    </w:p>
    <w:p w:rsidR="00FF6BBF" w:rsidRDefault="00195CB9" w:rsidP="00FF6BBF">
      <w:pPr>
        <w:autoSpaceDE w:val="0"/>
        <w:autoSpaceDN w:val="0"/>
        <w:adjustRightInd w:val="0"/>
        <w:spacing w:after="0" w:line="240" w:lineRule="auto"/>
        <w:rPr>
          <w:rFonts w:ascii="ArialMT" w:hAnsi="ArialMT" w:cs="ArialMT"/>
          <w:sz w:val="20"/>
          <w:szCs w:val="20"/>
        </w:rPr>
      </w:pPr>
      <w:r>
        <w:rPr>
          <w:rFonts w:ascii="ArialMT" w:hAnsi="ArialMT" w:cs="ArialMT"/>
          <w:sz w:val="20"/>
          <w:szCs w:val="20"/>
        </w:rPr>
        <w:t>-</w:t>
      </w:r>
      <w:r w:rsidR="00FF6BBF">
        <w:rPr>
          <w:rFonts w:ascii="ArialMT" w:hAnsi="ArialMT" w:cs="ArialMT"/>
          <w:sz w:val="20"/>
          <w:szCs w:val="20"/>
        </w:rPr>
        <w:t xml:space="preserve"> un sous-système à caractère socio-économique. Il comprend une structure</w:t>
      </w:r>
      <w:r>
        <w:rPr>
          <w:rFonts w:ascii="ArialMT" w:hAnsi="ArialMT" w:cs="ArialMT"/>
          <w:sz w:val="20"/>
          <w:szCs w:val="20"/>
        </w:rPr>
        <w:t xml:space="preserve"> </w:t>
      </w:r>
      <w:r w:rsidR="00FF6BBF">
        <w:rPr>
          <w:rFonts w:ascii="ArialMT" w:hAnsi="ArialMT" w:cs="ArialMT"/>
          <w:sz w:val="20"/>
          <w:szCs w:val="20"/>
        </w:rPr>
        <w:t>organisationnelle et des moyens humains.</w:t>
      </w:r>
    </w:p>
    <w:p w:rsidR="00FF6BBF" w:rsidRDefault="00195CB9" w:rsidP="00FF6BBF">
      <w:pPr>
        <w:autoSpaceDE w:val="0"/>
        <w:autoSpaceDN w:val="0"/>
        <w:adjustRightInd w:val="0"/>
        <w:spacing w:after="0" w:line="240" w:lineRule="auto"/>
        <w:rPr>
          <w:rFonts w:ascii="ArialMT" w:hAnsi="ArialMT" w:cs="ArialMT"/>
          <w:sz w:val="20"/>
          <w:szCs w:val="20"/>
        </w:rPr>
      </w:pPr>
      <w:r>
        <w:rPr>
          <w:rFonts w:ascii="ArialMT" w:hAnsi="ArialMT" w:cs="ArialMT"/>
          <w:sz w:val="20"/>
          <w:szCs w:val="20"/>
        </w:rPr>
        <w:t>-</w:t>
      </w:r>
      <w:r w:rsidR="00FF6BBF">
        <w:rPr>
          <w:rFonts w:ascii="ArialMT" w:hAnsi="ArialMT" w:cs="ArialMT"/>
          <w:sz w:val="20"/>
          <w:szCs w:val="20"/>
        </w:rPr>
        <w:t xml:space="preserve"> un sous-système à caractère technique. Il comprend des outils</w:t>
      </w:r>
      <w:r>
        <w:rPr>
          <w:rFonts w:ascii="ArialMT" w:hAnsi="ArialMT" w:cs="ArialMT"/>
          <w:sz w:val="20"/>
          <w:szCs w:val="20"/>
        </w:rPr>
        <w:t xml:space="preserve"> </w:t>
      </w:r>
      <w:r w:rsidR="00FF6BBF">
        <w:rPr>
          <w:rFonts w:ascii="ArialMT" w:hAnsi="ArialMT" w:cs="ArialMT"/>
          <w:sz w:val="20"/>
          <w:szCs w:val="20"/>
        </w:rPr>
        <w:t>technologiques et des équipements qui sont mis en oeuvre pour assurer</w:t>
      </w:r>
    </w:p>
    <w:p w:rsidR="00FF6BBF" w:rsidRDefault="00FF6BBF" w:rsidP="00FF6BBF">
      <w:pPr>
        <w:autoSpaceDE w:val="0"/>
        <w:autoSpaceDN w:val="0"/>
        <w:adjustRightInd w:val="0"/>
        <w:spacing w:after="0" w:line="240" w:lineRule="auto"/>
        <w:rPr>
          <w:rFonts w:ascii="ArialMT" w:hAnsi="ArialMT" w:cs="ArialMT"/>
          <w:sz w:val="20"/>
          <w:szCs w:val="20"/>
        </w:rPr>
      </w:pPr>
      <w:r>
        <w:rPr>
          <w:rFonts w:ascii="ArialMT" w:hAnsi="ArialMT" w:cs="ArialMT"/>
          <w:sz w:val="20"/>
          <w:szCs w:val="20"/>
        </w:rPr>
        <w:t>le fonctionnement.</w:t>
      </w:r>
    </w:p>
    <w:p w:rsidR="00460BEC" w:rsidRDefault="00460BEC" w:rsidP="00FF6BBF">
      <w:pPr>
        <w:autoSpaceDE w:val="0"/>
        <w:autoSpaceDN w:val="0"/>
        <w:adjustRightInd w:val="0"/>
        <w:spacing w:after="0" w:line="240" w:lineRule="auto"/>
        <w:rPr>
          <w:rFonts w:ascii="ArialMT" w:hAnsi="ArialMT" w:cs="ArialMT"/>
          <w:sz w:val="20"/>
          <w:szCs w:val="20"/>
        </w:rPr>
      </w:pPr>
      <w:r>
        <w:rPr>
          <w:rFonts w:ascii="ArialMT" w:hAnsi="ArialMT" w:cs="ArialMT"/>
          <w:sz w:val="20"/>
          <w:szCs w:val="20"/>
        </w:rPr>
        <w:t>-----------------------------------------------------------------------------------------------</w:t>
      </w:r>
    </w:p>
    <w:p w:rsidR="0013019E" w:rsidRPr="0013019E" w:rsidRDefault="0013019E" w:rsidP="0013019E">
      <w:pPr>
        <w:autoSpaceDE w:val="0"/>
        <w:autoSpaceDN w:val="0"/>
        <w:adjustRightInd w:val="0"/>
        <w:spacing w:after="0" w:line="240" w:lineRule="auto"/>
        <w:rPr>
          <w:rFonts w:ascii="ArialMT" w:hAnsi="ArialMT" w:cs="ArialMT"/>
          <w:sz w:val="20"/>
          <w:szCs w:val="20"/>
        </w:rPr>
      </w:pPr>
      <w:r>
        <w:rPr>
          <w:rFonts w:ascii="ArialMT" w:hAnsi="ArialMT" w:cs="ArialMT"/>
          <w:sz w:val="20"/>
          <w:szCs w:val="20"/>
        </w:rPr>
        <w:t xml:space="preserve">Les 10 </w:t>
      </w:r>
      <w:r w:rsidRPr="0013019E">
        <w:rPr>
          <w:rFonts w:ascii="ArialMT" w:hAnsi="ArialMT" w:cs="ArialMT"/>
          <w:sz w:val="20"/>
          <w:szCs w:val="20"/>
        </w:rPr>
        <w:t>clés</w:t>
      </w:r>
    </w:p>
    <w:p w:rsidR="0013019E" w:rsidRPr="0013019E" w:rsidRDefault="0013019E" w:rsidP="0013019E">
      <w:pPr>
        <w:autoSpaceDE w:val="0"/>
        <w:autoSpaceDN w:val="0"/>
        <w:adjustRightInd w:val="0"/>
        <w:spacing w:after="0" w:line="240" w:lineRule="auto"/>
        <w:rPr>
          <w:rFonts w:ascii="ArialMT" w:hAnsi="ArialMT" w:cs="ArialMT"/>
          <w:sz w:val="20"/>
          <w:szCs w:val="20"/>
        </w:rPr>
      </w:pPr>
      <w:r w:rsidRPr="0013019E">
        <w:rPr>
          <w:rFonts w:ascii="ArialMT" w:hAnsi="ArialMT" w:cs="ArialMT"/>
          <w:sz w:val="20"/>
          <w:szCs w:val="20"/>
        </w:rPr>
        <w:t>pour la sécurité</w:t>
      </w:r>
    </w:p>
    <w:p w:rsidR="0013019E" w:rsidRPr="0013019E" w:rsidRDefault="0013019E" w:rsidP="0013019E">
      <w:pPr>
        <w:autoSpaceDE w:val="0"/>
        <w:autoSpaceDN w:val="0"/>
        <w:adjustRightInd w:val="0"/>
        <w:spacing w:after="0" w:line="240" w:lineRule="auto"/>
        <w:rPr>
          <w:rFonts w:ascii="ArialMT" w:hAnsi="ArialMT" w:cs="ArialMT"/>
          <w:sz w:val="20"/>
          <w:szCs w:val="20"/>
        </w:rPr>
      </w:pPr>
      <w:r w:rsidRPr="0013019E">
        <w:rPr>
          <w:rFonts w:ascii="ArialMT" w:hAnsi="ArialMT" w:cs="ArialMT"/>
          <w:sz w:val="20"/>
          <w:szCs w:val="20"/>
        </w:rPr>
        <w:t>de l’information</w:t>
      </w:r>
    </w:p>
    <w:p w:rsidR="0013019E" w:rsidRPr="0013019E" w:rsidRDefault="0013019E" w:rsidP="0013019E">
      <w:pPr>
        <w:autoSpaceDE w:val="0"/>
        <w:autoSpaceDN w:val="0"/>
        <w:adjustRightInd w:val="0"/>
        <w:spacing w:after="0" w:line="240" w:lineRule="auto"/>
        <w:rPr>
          <w:rFonts w:ascii="ArialMT" w:hAnsi="ArialMT" w:cs="ArialMT"/>
          <w:sz w:val="20"/>
          <w:szCs w:val="20"/>
        </w:rPr>
      </w:pPr>
      <w:r w:rsidRPr="0013019E">
        <w:rPr>
          <w:rFonts w:ascii="ArialMT" w:hAnsi="ArialMT" w:cs="ArialMT"/>
          <w:sz w:val="20"/>
          <w:szCs w:val="20"/>
        </w:rPr>
        <w:t>Nouvelle édition</w:t>
      </w:r>
    </w:p>
    <w:p w:rsidR="0013019E" w:rsidRPr="0013019E" w:rsidRDefault="0013019E" w:rsidP="0013019E">
      <w:pPr>
        <w:autoSpaceDE w:val="0"/>
        <w:autoSpaceDN w:val="0"/>
        <w:adjustRightInd w:val="0"/>
        <w:spacing w:after="0" w:line="240" w:lineRule="auto"/>
        <w:rPr>
          <w:rFonts w:ascii="ArialMT" w:hAnsi="ArialMT" w:cs="ArialMT"/>
          <w:sz w:val="20"/>
          <w:szCs w:val="20"/>
        </w:rPr>
      </w:pPr>
      <w:r w:rsidRPr="0013019E">
        <w:rPr>
          <w:rFonts w:ascii="ArialMT" w:hAnsi="ArialMT" w:cs="ArialMT"/>
          <w:sz w:val="20"/>
          <w:szCs w:val="20"/>
        </w:rPr>
        <w:t>mise à jour et augmentée</w:t>
      </w:r>
    </w:p>
    <w:p w:rsidR="0013019E" w:rsidRDefault="0013019E" w:rsidP="0013019E">
      <w:pPr>
        <w:autoSpaceDE w:val="0"/>
        <w:autoSpaceDN w:val="0"/>
        <w:adjustRightInd w:val="0"/>
        <w:spacing w:after="0" w:line="240" w:lineRule="auto"/>
        <w:rPr>
          <w:rFonts w:ascii="ArialMT" w:hAnsi="ArialMT" w:cs="ArialMT"/>
          <w:sz w:val="20"/>
          <w:szCs w:val="20"/>
        </w:rPr>
      </w:pPr>
      <w:r w:rsidRPr="0013019E">
        <w:rPr>
          <w:rFonts w:ascii="ArialMT" w:hAnsi="ArialMT" w:cs="ArialMT"/>
          <w:sz w:val="20"/>
          <w:szCs w:val="20"/>
        </w:rPr>
        <w:t>ISO/CEI 27001:2013</w:t>
      </w:r>
    </w:p>
    <w:p w:rsidR="0013019E" w:rsidRPr="0013019E" w:rsidRDefault="0013019E" w:rsidP="0013019E">
      <w:pPr>
        <w:pBdr>
          <w:bottom w:val="single" w:sz="6" w:space="1" w:color="auto"/>
        </w:pBdr>
        <w:autoSpaceDE w:val="0"/>
        <w:autoSpaceDN w:val="0"/>
        <w:adjustRightInd w:val="0"/>
        <w:spacing w:after="0" w:line="240" w:lineRule="auto"/>
        <w:rPr>
          <w:rFonts w:ascii="ArialMT" w:hAnsi="ArialMT" w:cs="ArialMT"/>
          <w:sz w:val="20"/>
          <w:szCs w:val="20"/>
        </w:rPr>
      </w:pPr>
      <w:r w:rsidRPr="0013019E">
        <w:rPr>
          <w:rFonts w:ascii="HelveticaNeueLTStd-MdCn" w:hAnsi="HelveticaNeueLTStd-MdCn" w:cs="HelveticaNeueLTStd-MdCn"/>
          <w:sz w:val="36"/>
          <w:szCs w:val="36"/>
        </w:rPr>
        <w:t>Claude Pinet</w:t>
      </w:r>
    </w:p>
    <w:p w:rsidR="00595C38" w:rsidRDefault="00595C38" w:rsidP="00FF6BBF">
      <w:pPr>
        <w:autoSpaceDE w:val="0"/>
        <w:autoSpaceDN w:val="0"/>
        <w:adjustRightInd w:val="0"/>
        <w:spacing w:after="0" w:line="240" w:lineRule="auto"/>
        <w:rPr>
          <w:rFonts w:ascii="ArialMT" w:hAnsi="ArialMT" w:cs="ArialMT"/>
          <w:sz w:val="20"/>
          <w:szCs w:val="20"/>
        </w:rPr>
      </w:pPr>
    </w:p>
    <w:p w:rsidR="00595C38" w:rsidRDefault="00595C38" w:rsidP="00FF6BBF">
      <w:pPr>
        <w:autoSpaceDE w:val="0"/>
        <w:autoSpaceDN w:val="0"/>
        <w:adjustRightInd w:val="0"/>
        <w:spacing w:after="0" w:line="240" w:lineRule="auto"/>
        <w:rPr>
          <w:rFonts w:ascii="ArialMT" w:hAnsi="ArialMT" w:cs="ArialMT"/>
          <w:sz w:val="20"/>
          <w:szCs w:val="20"/>
        </w:rPr>
      </w:pPr>
    </w:p>
    <w:p w:rsidR="00595C38" w:rsidRDefault="00595C38" w:rsidP="00FF6BBF">
      <w:pPr>
        <w:autoSpaceDE w:val="0"/>
        <w:autoSpaceDN w:val="0"/>
        <w:adjustRightInd w:val="0"/>
        <w:spacing w:after="0" w:line="240" w:lineRule="auto"/>
        <w:rPr>
          <w:rFonts w:ascii="ArialMT" w:hAnsi="ArialMT" w:cs="ArialMT"/>
          <w:sz w:val="20"/>
          <w:szCs w:val="20"/>
        </w:rPr>
      </w:pPr>
    </w:p>
    <w:p w:rsidR="00344830" w:rsidRPr="000269E9" w:rsidRDefault="00344830" w:rsidP="00344830">
      <w:pPr>
        <w:pStyle w:val="Paragraphedeliste"/>
        <w:numPr>
          <w:ilvl w:val="0"/>
          <w:numId w:val="8"/>
        </w:numPr>
        <w:rPr>
          <w:rFonts w:ascii="Arabic Tr" w:hAnsi="Arabic Tr" w:cs="ArialMT"/>
          <w:b/>
          <w:sz w:val="32"/>
          <w:szCs w:val="32"/>
        </w:rPr>
      </w:pPr>
      <w:r w:rsidRPr="003B3738">
        <w:rPr>
          <w:rFonts w:ascii="Arabic Tr" w:hAnsi="Arabic Tr" w:cs="ArialMT"/>
          <w:b/>
          <w:sz w:val="28"/>
          <w:szCs w:val="28"/>
        </w:rPr>
        <w:t>Sécurité de l</w:t>
      </w:r>
      <w:r>
        <w:rPr>
          <w:rFonts w:ascii="Arabic Tr" w:hAnsi="Arabic Tr" w:cs="ArialMT" w:hint="eastAsia"/>
          <w:b/>
          <w:sz w:val="28"/>
          <w:szCs w:val="28"/>
        </w:rPr>
        <w:t>’</w:t>
      </w:r>
      <w:r w:rsidRPr="003B3738">
        <w:rPr>
          <w:rFonts w:ascii="Arabic Tr" w:hAnsi="Arabic Tr" w:cs="ArialMT"/>
          <w:b/>
          <w:sz w:val="28"/>
          <w:szCs w:val="28"/>
        </w:rPr>
        <w:t>information</w:t>
      </w:r>
      <w:r>
        <w:rPr>
          <w:rFonts w:ascii="Arabic Tr" w:hAnsi="Arabic Tr" w:cs="ArialMT"/>
          <w:b/>
          <w:sz w:val="28"/>
          <w:szCs w:val="28"/>
        </w:rPr>
        <w:t xml:space="preserve"> </w:t>
      </w:r>
    </w:p>
    <w:p w:rsidR="000C74F1" w:rsidRDefault="00C91F27" w:rsidP="00641E18">
      <w:pPr>
        <w:rPr>
          <w:rFonts w:ascii="ArialMT" w:hAnsi="ArialMT" w:cs="ArialMT"/>
          <w:sz w:val="20"/>
          <w:szCs w:val="20"/>
        </w:rPr>
      </w:pPr>
      <w:r w:rsidRPr="00C91F27">
        <w:rPr>
          <w:rFonts w:ascii="Arabic Tr" w:hAnsi="Arabic Tr" w:cs="ArialMT"/>
          <w:sz w:val="24"/>
          <w:szCs w:val="24"/>
        </w:rPr>
        <w:lastRenderedPageBreak/>
        <w:t>la sécurité de l</w:t>
      </w:r>
      <w:r w:rsidRPr="00C91F27">
        <w:rPr>
          <w:rFonts w:ascii="Arabic Tr" w:hAnsi="Arabic Tr" w:cs="ArialMT" w:hint="eastAsia"/>
          <w:sz w:val="24"/>
          <w:szCs w:val="24"/>
        </w:rPr>
        <w:t>’</w:t>
      </w:r>
      <w:r w:rsidRPr="00C91F27">
        <w:rPr>
          <w:rFonts w:ascii="Arabic Tr" w:hAnsi="Arabic Tr" w:cs="ArialMT"/>
          <w:sz w:val="24"/>
          <w:szCs w:val="24"/>
        </w:rPr>
        <w:t>information c</w:t>
      </w:r>
      <w:r w:rsidRPr="00C91F27">
        <w:rPr>
          <w:rFonts w:ascii="Arabic Tr" w:hAnsi="Arabic Tr" w:cs="ArialMT" w:hint="eastAsia"/>
          <w:sz w:val="24"/>
          <w:szCs w:val="24"/>
        </w:rPr>
        <w:t>’</w:t>
      </w:r>
      <w:r w:rsidRPr="00C91F27">
        <w:rPr>
          <w:rFonts w:ascii="Arabic Tr" w:hAnsi="Arabic Tr" w:cs="ArialMT"/>
          <w:sz w:val="24"/>
          <w:szCs w:val="24"/>
        </w:rPr>
        <w:t>est la</w:t>
      </w:r>
      <w:r w:rsidR="000269E9">
        <w:rPr>
          <w:rFonts w:ascii="Arabic Tr" w:hAnsi="Arabic Tr" w:cs="ArialMT"/>
          <w:sz w:val="28"/>
          <w:szCs w:val="28"/>
        </w:rPr>
        <w:t xml:space="preserve"> </w:t>
      </w:r>
      <w:r w:rsidR="000269E9" w:rsidRPr="000269E9">
        <w:rPr>
          <w:rFonts w:ascii="Arabic Tr" w:hAnsi="Arabic Tr" w:cs="ArialMT"/>
          <w:sz w:val="24"/>
          <w:szCs w:val="24"/>
        </w:rPr>
        <w:t>protection</w:t>
      </w:r>
      <w:r w:rsidR="000269E9">
        <w:rPr>
          <w:rFonts w:ascii="Arabic Tr" w:hAnsi="Arabic Tr" w:cs="ArialMT"/>
          <w:sz w:val="24"/>
          <w:szCs w:val="24"/>
        </w:rPr>
        <w:t xml:space="preserve"> de la </w:t>
      </w:r>
      <w:r w:rsidR="000269E9">
        <w:rPr>
          <w:rFonts w:ascii="Cambria" w:hAnsi="Cambria" w:cs="Cambria"/>
          <w:sz w:val="23"/>
          <w:szCs w:val="23"/>
        </w:rPr>
        <w:t>confidentialité, l’intégrité et disponibilité</w:t>
      </w:r>
      <w:r w:rsidR="000269E9">
        <w:rPr>
          <w:rFonts w:ascii="Arabic Tr" w:hAnsi="Arabic Tr" w:cs="ArialMT"/>
          <w:sz w:val="28"/>
          <w:szCs w:val="28"/>
        </w:rPr>
        <w:t xml:space="preserve"> </w:t>
      </w:r>
      <w:r w:rsidR="000269E9" w:rsidRPr="000269E9">
        <w:rPr>
          <w:rFonts w:ascii="Arabic Tr" w:hAnsi="Arabic Tr" w:cs="ArialMT"/>
          <w:sz w:val="24"/>
          <w:szCs w:val="24"/>
        </w:rPr>
        <w:t>de</w:t>
      </w:r>
      <w:r w:rsidR="000269E9">
        <w:rPr>
          <w:rFonts w:ascii="Arabic Tr" w:hAnsi="Arabic Tr" w:cs="ArialMT"/>
          <w:sz w:val="24"/>
          <w:szCs w:val="24"/>
        </w:rPr>
        <w:t xml:space="preserve">s informations </w:t>
      </w:r>
      <w:r w:rsidR="000269E9">
        <w:rPr>
          <w:rFonts w:ascii="Cambria" w:hAnsi="Cambria" w:cs="Cambria"/>
          <w:sz w:val="23"/>
          <w:szCs w:val="23"/>
        </w:rPr>
        <w:t>jugé intéresser de l’entreprise ,</w:t>
      </w:r>
      <w:r w:rsidR="000269E9" w:rsidRPr="000269E9">
        <w:rPr>
          <w:rFonts w:ascii="Cambria" w:hAnsi="Cambria" w:cs="Cambria"/>
          <w:sz w:val="23"/>
          <w:szCs w:val="23"/>
        </w:rPr>
        <w:t xml:space="preserve"> </w:t>
      </w:r>
      <w:r w:rsidR="000269E9">
        <w:rPr>
          <w:rFonts w:ascii="Cambria" w:hAnsi="Cambria" w:cs="Cambria"/>
          <w:sz w:val="23"/>
          <w:szCs w:val="23"/>
        </w:rPr>
        <w:t xml:space="preserve">à travers </w:t>
      </w:r>
      <w:r w:rsidR="000269E9" w:rsidRPr="00154259">
        <w:rPr>
          <w:rFonts w:ascii="Cambria" w:hAnsi="Cambria" w:cs="Cambria"/>
          <w:sz w:val="23"/>
          <w:szCs w:val="23"/>
        </w:rPr>
        <w:t>la mise en œuvre de mesures adaptées, qui regroupent des règles, des processus, des procédures, des structures organisationnelles et des fonctions matérielles et logicielles</w:t>
      </w:r>
      <w:r w:rsidR="000269E9">
        <w:rPr>
          <w:rFonts w:ascii="Cambria" w:hAnsi="Cambria" w:cs="Cambria"/>
          <w:sz w:val="23"/>
          <w:szCs w:val="23"/>
        </w:rPr>
        <w:t>.</w:t>
      </w:r>
      <w:r w:rsidR="000C74F1">
        <w:rPr>
          <w:rFonts w:ascii="Cambria" w:hAnsi="Cambria" w:cs="Cambria"/>
          <w:sz w:val="23"/>
          <w:szCs w:val="23"/>
        </w:rPr>
        <w:t xml:space="preserve"> </w:t>
      </w:r>
    </w:p>
    <w:p w:rsidR="00595C38" w:rsidRDefault="00595C38" w:rsidP="00FF6BBF">
      <w:pPr>
        <w:autoSpaceDE w:val="0"/>
        <w:autoSpaceDN w:val="0"/>
        <w:adjustRightInd w:val="0"/>
        <w:spacing w:after="0" w:line="240" w:lineRule="auto"/>
        <w:rPr>
          <w:rFonts w:ascii="ArialMT" w:hAnsi="ArialMT" w:cs="ArialMT"/>
          <w:sz w:val="20"/>
          <w:szCs w:val="20"/>
        </w:rPr>
      </w:pPr>
    </w:p>
    <w:p w:rsidR="001567C8" w:rsidRPr="007A7044" w:rsidRDefault="001567C8" w:rsidP="007A7044">
      <w:pPr>
        <w:pStyle w:val="Paragraphedeliste"/>
        <w:numPr>
          <w:ilvl w:val="0"/>
          <w:numId w:val="2"/>
        </w:numPr>
        <w:tabs>
          <w:tab w:val="left" w:pos="3828"/>
        </w:tabs>
        <w:spacing w:after="0"/>
        <w:rPr>
          <w:rFonts w:ascii="Arabic Tr" w:hAnsi="Arabic Tr" w:cs="ArialMT"/>
          <w:b/>
          <w:sz w:val="32"/>
          <w:szCs w:val="32"/>
        </w:rPr>
      </w:pPr>
      <w:r w:rsidRPr="007A7044">
        <w:rPr>
          <w:rFonts w:ascii="Arabic Tr" w:hAnsi="Arabic Tr" w:cs="ArialMT"/>
          <w:b/>
          <w:sz w:val="32"/>
          <w:szCs w:val="32"/>
        </w:rPr>
        <w:t xml:space="preserve">Les Système de Management </w:t>
      </w:r>
    </w:p>
    <w:p w:rsidR="001567C8" w:rsidRPr="005D4BE8" w:rsidRDefault="001567C8" w:rsidP="005D4BE8">
      <w:pPr>
        <w:spacing w:after="0"/>
        <w:rPr>
          <w:rFonts w:ascii="Arabic Tr" w:hAnsi="Arabic Tr" w:cs="ArialMT"/>
          <w:b/>
          <w:sz w:val="28"/>
          <w:szCs w:val="28"/>
        </w:rPr>
      </w:pPr>
      <w:r w:rsidRPr="005D4BE8">
        <w:rPr>
          <w:rFonts w:ascii="Arabic Tr" w:hAnsi="Arabic Tr" w:cs="ArialMT"/>
          <w:b/>
          <w:sz w:val="28"/>
          <w:szCs w:val="28"/>
        </w:rPr>
        <w:t xml:space="preserve">1- </w:t>
      </w:r>
      <w:r w:rsidR="005E3C95">
        <w:rPr>
          <w:rFonts w:ascii="Arabic Tr" w:hAnsi="Arabic Tr" w:cs="ArialMT"/>
          <w:b/>
          <w:sz w:val="28"/>
          <w:szCs w:val="28"/>
        </w:rPr>
        <w:t>définition</w:t>
      </w:r>
      <w:r w:rsidRPr="005D4BE8">
        <w:rPr>
          <w:rFonts w:ascii="Arabic Tr" w:hAnsi="Arabic Tr" w:cs="ArialMT"/>
          <w:b/>
          <w:sz w:val="28"/>
          <w:szCs w:val="28"/>
        </w:rPr>
        <w:t xml:space="preserve"> des systèmes de management </w:t>
      </w:r>
    </w:p>
    <w:p w:rsidR="001567C8" w:rsidRDefault="00851C42" w:rsidP="001567C8">
      <w:pPr>
        <w:pStyle w:val="Default"/>
        <w:rPr>
          <w:rFonts w:ascii="Cambria" w:hAnsi="Cambria" w:cs="Cambria"/>
          <w:sz w:val="23"/>
          <w:szCs w:val="23"/>
        </w:rPr>
      </w:pPr>
      <w:r>
        <w:rPr>
          <w:rFonts w:ascii="Cambria" w:hAnsi="Cambria" w:cs="Cambria"/>
          <w:color w:val="FF0000"/>
          <w:sz w:val="23"/>
          <w:szCs w:val="23"/>
        </w:rPr>
        <w:t xml:space="preserve">Selon </w:t>
      </w:r>
      <w:r w:rsidR="001567C8" w:rsidRPr="00851C42">
        <w:rPr>
          <w:rFonts w:ascii="Cambria" w:hAnsi="Cambria" w:cs="Cambria"/>
          <w:color w:val="FF0000"/>
          <w:sz w:val="23"/>
          <w:szCs w:val="23"/>
        </w:rPr>
        <w:t>La norme ISO 9000</w:t>
      </w:r>
      <w:r w:rsidR="001567C8">
        <w:rPr>
          <w:rFonts w:ascii="Cambria" w:hAnsi="Cambria" w:cs="Cambria"/>
          <w:sz w:val="23"/>
          <w:szCs w:val="23"/>
        </w:rPr>
        <w:t xml:space="preserve"> </w:t>
      </w:r>
      <w:r>
        <w:rPr>
          <w:rFonts w:ascii="Cambria" w:hAnsi="Cambria" w:cs="Cambria"/>
          <w:sz w:val="23"/>
          <w:szCs w:val="23"/>
        </w:rPr>
        <w:t xml:space="preserve">un </w:t>
      </w:r>
      <w:r w:rsidR="001567C8">
        <w:rPr>
          <w:rFonts w:ascii="Cambria" w:hAnsi="Cambria" w:cs="Cambria"/>
          <w:sz w:val="23"/>
          <w:szCs w:val="23"/>
        </w:rPr>
        <w:t xml:space="preserve">système de management est un système permettant : </w:t>
      </w:r>
    </w:p>
    <w:p w:rsidR="001567C8" w:rsidRDefault="001567C8" w:rsidP="001567C8">
      <w:pPr>
        <w:pStyle w:val="Default"/>
        <w:rPr>
          <w:rFonts w:ascii="Cambria" w:hAnsi="Cambria" w:cs="Cambria"/>
          <w:sz w:val="23"/>
          <w:szCs w:val="23"/>
        </w:rPr>
      </w:pPr>
      <w:r>
        <w:rPr>
          <w:rFonts w:ascii="Cambria" w:hAnsi="Cambria" w:cs="Cambria"/>
          <w:sz w:val="23"/>
          <w:szCs w:val="23"/>
        </w:rPr>
        <w:t xml:space="preserve">• d’établir une politique ; </w:t>
      </w:r>
    </w:p>
    <w:p w:rsidR="001567C8" w:rsidRDefault="001567C8" w:rsidP="001567C8">
      <w:pPr>
        <w:pStyle w:val="Default"/>
        <w:rPr>
          <w:rFonts w:ascii="Cambria" w:hAnsi="Cambria" w:cs="Cambria"/>
          <w:sz w:val="23"/>
          <w:szCs w:val="23"/>
        </w:rPr>
      </w:pPr>
      <w:r>
        <w:rPr>
          <w:rFonts w:ascii="Cambria" w:hAnsi="Cambria" w:cs="Cambria"/>
          <w:sz w:val="23"/>
          <w:szCs w:val="23"/>
        </w:rPr>
        <w:t xml:space="preserve">• </w:t>
      </w:r>
      <w:r w:rsidR="004546AA">
        <w:rPr>
          <w:rFonts w:ascii="Cambria" w:hAnsi="Cambria" w:cs="Cambria"/>
          <w:sz w:val="23"/>
          <w:szCs w:val="23"/>
        </w:rPr>
        <w:t>de fixer</w:t>
      </w:r>
      <w:r>
        <w:rPr>
          <w:rFonts w:ascii="Cambria" w:hAnsi="Cambria" w:cs="Cambria"/>
          <w:sz w:val="23"/>
          <w:szCs w:val="23"/>
        </w:rPr>
        <w:t xml:space="preserve"> des objectifs ; </w:t>
      </w:r>
    </w:p>
    <w:p w:rsidR="001567C8" w:rsidRDefault="001567C8" w:rsidP="001567C8">
      <w:pPr>
        <w:pStyle w:val="Default"/>
        <w:rPr>
          <w:rFonts w:ascii="Cambria" w:hAnsi="Cambria" w:cs="Cambria"/>
          <w:sz w:val="23"/>
          <w:szCs w:val="23"/>
        </w:rPr>
      </w:pPr>
      <w:r>
        <w:rPr>
          <w:rFonts w:ascii="Cambria" w:hAnsi="Cambria" w:cs="Cambria"/>
          <w:sz w:val="23"/>
          <w:szCs w:val="23"/>
        </w:rPr>
        <w:t xml:space="preserve">• d’atteindre ces objectifs. </w:t>
      </w:r>
    </w:p>
    <w:p w:rsidR="001567C8" w:rsidRDefault="001567C8" w:rsidP="001567C8">
      <w:pPr>
        <w:autoSpaceDE w:val="0"/>
        <w:autoSpaceDN w:val="0"/>
        <w:adjustRightInd w:val="0"/>
        <w:spacing w:after="0" w:line="240" w:lineRule="auto"/>
        <w:rPr>
          <w:rFonts w:ascii="Cambria" w:hAnsi="Cambria" w:cs="Cambria"/>
          <w:sz w:val="23"/>
          <w:szCs w:val="23"/>
        </w:rPr>
      </w:pPr>
      <w:r>
        <w:rPr>
          <w:rFonts w:ascii="Cambria" w:hAnsi="Cambria" w:cs="Cambria"/>
          <w:sz w:val="23"/>
          <w:szCs w:val="23"/>
        </w:rPr>
        <w:t xml:space="preserve">Nous pouvons ainsi dire qu’un système de management est un ensemble de mesures organisationnelles et techniques </w:t>
      </w:r>
      <w:r w:rsidR="00BB5591">
        <w:rPr>
          <w:rFonts w:ascii="Cambria" w:hAnsi="Cambria" w:cs="Cambria"/>
          <w:sz w:val="23"/>
          <w:szCs w:val="23"/>
        </w:rPr>
        <w:t xml:space="preserve">permettant </w:t>
      </w:r>
      <w:r w:rsidR="00BB5591" w:rsidRPr="008C6C61">
        <w:rPr>
          <w:rFonts w:ascii="Cambria" w:hAnsi="Cambria" w:cs="Cambria"/>
          <w:sz w:val="23"/>
          <w:szCs w:val="23"/>
        </w:rPr>
        <w:t>de mettre en place une politique</w:t>
      </w:r>
      <w:r w:rsidR="00BB5591">
        <w:rPr>
          <w:rFonts w:ascii="Cambria" w:hAnsi="Cambria" w:cs="Cambria"/>
          <w:sz w:val="23"/>
          <w:szCs w:val="23"/>
        </w:rPr>
        <w:t xml:space="preserve">  et </w:t>
      </w:r>
      <w:r>
        <w:rPr>
          <w:rFonts w:ascii="Cambria" w:hAnsi="Cambria" w:cs="Cambria"/>
          <w:sz w:val="23"/>
          <w:szCs w:val="23"/>
        </w:rPr>
        <w:t xml:space="preserve">visant à atteindre un objectif et, une fois celui-ci atteint, </w:t>
      </w:r>
      <w:r w:rsidR="00BB5591" w:rsidRPr="008C6C61">
        <w:rPr>
          <w:rFonts w:ascii="Cambria" w:hAnsi="Cambria" w:cs="Cambria"/>
          <w:sz w:val="23"/>
          <w:szCs w:val="23"/>
        </w:rPr>
        <w:t>Le système doit être documenté et amélioré sur un périmètre précis.</w:t>
      </w:r>
    </w:p>
    <w:p w:rsidR="008C6C61" w:rsidRDefault="008C6C61" w:rsidP="001567C8">
      <w:pPr>
        <w:autoSpaceDE w:val="0"/>
        <w:autoSpaceDN w:val="0"/>
        <w:adjustRightInd w:val="0"/>
        <w:spacing w:after="0" w:line="240" w:lineRule="auto"/>
        <w:rPr>
          <w:rFonts w:ascii="Cambria" w:hAnsi="Cambria" w:cs="Cambria"/>
          <w:sz w:val="23"/>
          <w:szCs w:val="23"/>
        </w:rPr>
      </w:pPr>
    </w:p>
    <w:p w:rsidR="008C6C61" w:rsidRDefault="008C6C61" w:rsidP="001567C8">
      <w:pPr>
        <w:autoSpaceDE w:val="0"/>
        <w:autoSpaceDN w:val="0"/>
        <w:adjustRightInd w:val="0"/>
        <w:spacing w:after="0" w:line="240" w:lineRule="auto"/>
        <w:rPr>
          <w:rFonts w:ascii="Cambria" w:hAnsi="Cambria" w:cs="Cambria"/>
          <w:sz w:val="23"/>
          <w:szCs w:val="23"/>
        </w:rPr>
      </w:pPr>
    </w:p>
    <w:p w:rsidR="001567C8" w:rsidRDefault="001567C8" w:rsidP="001567C8">
      <w:pPr>
        <w:autoSpaceDE w:val="0"/>
        <w:autoSpaceDN w:val="0"/>
        <w:adjustRightInd w:val="0"/>
        <w:spacing w:after="0" w:line="240" w:lineRule="auto"/>
        <w:rPr>
          <w:rFonts w:ascii="ArialMT" w:hAnsi="ArialMT" w:cs="ArialMT"/>
          <w:sz w:val="20"/>
          <w:szCs w:val="20"/>
        </w:rPr>
      </w:pPr>
      <w:r>
        <w:rPr>
          <w:rFonts w:ascii="ArialMT" w:hAnsi="ArialMT" w:cs="ArialMT"/>
          <w:noProof/>
          <w:sz w:val="20"/>
          <w:szCs w:val="20"/>
        </w:rPr>
        <w:drawing>
          <wp:inline distT="0" distB="0" distL="0" distR="0">
            <wp:extent cx="4013824" cy="1871225"/>
            <wp:effectExtent l="19050" t="0" r="5726"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013478" cy="1871064"/>
                    </a:xfrm>
                    <a:prstGeom prst="rect">
                      <a:avLst/>
                    </a:prstGeom>
                    <a:noFill/>
                    <a:ln w="9525">
                      <a:noFill/>
                      <a:miter lim="800000"/>
                      <a:headEnd/>
                      <a:tailEnd/>
                    </a:ln>
                  </pic:spPr>
                </pic:pic>
              </a:graphicData>
            </a:graphic>
          </wp:inline>
        </w:drawing>
      </w:r>
    </w:p>
    <w:p w:rsidR="00FF6BBF" w:rsidRDefault="001567C8" w:rsidP="001567C8">
      <w:pPr>
        <w:autoSpaceDE w:val="0"/>
        <w:autoSpaceDN w:val="0"/>
        <w:adjustRightInd w:val="0"/>
        <w:spacing w:after="0" w:line="240" w:lineRule="auto"/>
        <w:jc w:val="center"/>
        <w:rPr>
          <w:b/>
          <w:bCs/>
          <w:sz w:val="20"/>
          <w:szCs w:val="20"/>
        </w:rPr>
      </w:pPr>
      <w:r>
        <w:rPr>
          <w:b/>
          <w:bCs/>
          <w:sz w:val="20"/>
          <w:szCs w:val="20"/>
        </w:rPr>
        <w:t>Le processus du système de management</w:t>
      </w:r>
    </w:p>
    <w:p w:rsidR="00912305" w:rsidRDefault="00912305" w:rsidP="001567C8">
      <w:pPr>
        <w:autoSpaceDE w:val="0"/>
        <w:autoSpaceDN w:val="0"/>
        <w:adjustRightInd w:val="0"/>
        <w:spacing w:after="0" w:line="240" w:lineRule="auto"/>
        <w:jc w:val="center"/>
        <w:rPr>
          <w:b/>
          <w:bCs/>
          <w:sz w:val="20"/>
          <w:szCs w:val="20"/>
        </w:rPr>
      </w:pPr>
    </w:p>
    <w:p w:rsidR="00912305" w:rsidRDefault="00912305" w:rsidP="001567C8">
      <w:pPr>
        <w:autoSpaceDE w:val="0"/>
        <w:autoSpaceDN w:val="0"/>
        <w:adjustRightInd w:val="0"/>
        <w:spacing w:after="0" w:line="240" w:lineRule="auto"/>
        <w:jc w:val="center"/>
        <w:rPr>
          <w:b/>
          <w:bCs/>
          <w:sz w:val="20"/>
          <w:szCs w:val="20"/>
        </w:rPr>
      </w:pPr>
    </w:p>
    <w:p w:rsidR="00912305" w:rsidRDefault="00912305" w:rsidP="001567C8">
      <w:pPr>
        <w:autoSpaceDE w:val="0"/>
        <w:autoSpaceDN w:val="0"/>
        <w:adjustRightInd w:val="0"/>
        <w:spacing w:after="0" w:line="240" w:lineRule="auto"/>
        <w:jc w:val="center"/>
        <w:rPr>
          <w:b/>
          <w:bCs/>
          <w:sz w:val="20"/>
          <w:szCs w:val="20"/>
        </w:rPr>
      </w:pPr>
    </w:p>
    <w:p w:rsidR="005779D1" w:rsidRDefault="005779D1" w:rsidP="005D4BE8">
      <w:pPr>
        <w:spacing w:after="0"/>
        <w:rPr>
          <w:sz w:val="26"/>
          <w:szCs w:val="26"/>
        </w:rPr>
      </w:pPr>
      <w:r w:rsidRPr="005D4BE8">
        <w:rPr>
          <w:rFonts w:ascii="Arabic Tr" w:hAnsi="Arabic Tr" w:cs="ArialMT"/>
          <w:b/>
          <w:sz w:val="28"/>
          <w:szCs w:val="28"/>
        </w:rPr>
        <w:t>2- Les principaux systèmes de management</w:t>
      </w:r>
      <w:r>
        <w:rPr>
          <w:color w:val="365F91"/>
          <w:sz w:val="26"/>
          <w:szCs w:val="26"/>
        </w:rPr>
        <w:t xml:space="preserve"> </w:t>
      </w:r>
    </w:p>
    <w:p w:rsidR="005779D1" w:rsidRDefault="005779D1" w:rsidP="005779D1">
      <w:pPr>
        <w:pStyle w:val="Default"/>
        <w:rPr>
          <w:rFonts w:ascii="Cambria" w:hAnsi="Cambria" w:cs="Cambria"/>
          <w:sz w:val="23"/>
          <w:szCs w:val="23"/>
        </w:rPr>
      </w:pPr>
      <w:r>
        <w:rPr>
          <w:rFonts w:ascii="Cambria" w:hAnsi="Cambria" w:cs="Cambria"/>
          <w:sz w:val="23"/>
          <w:szCs w:val="23"/>
        </w:rPr>
        <w:t xml:space="preserve">Les systèmes de management ne se cantonnent pas uniquement à la qualité. Ils concernent des domaines très variés comme l’environnement, les services informatiques, la sécurité de l’information, la sécurité alimentaire ou encore la santé. </w:t>
      </w:r>
    </w:p>
    <w:p w:rsidR="005779D1" w:rsidRDefault="005779D1" w:rsidP="008F48D1">
      <w:pPr>
        <w:autoSpaceDE w:val="0"/>
        <w:autoSpaceDN w:val="0"/>
        <w:adjustRightInd w:val="0"/>
        <w:spacing w:after="0" w:line="240" w:lineRule="auto"/>
        <w:rPr>
          <w:rFonts w:ascii="Cambria" w:hAnsi="Cambria" w:cs="Cambria"/>
          <w:sz w:val="23"/>
          <w:szCs w:val="23"/>
        </w:rPr>
      </w:pPr>
      <w:r>
        <w:rPr>
          <w:rFonts w:ascii="Cambria" w:hAnsi="Cambria" w:cs="Cambria"/>
          <w:sz w:val="23"/>
          <w:szCs w:val="23"/>
        </w:rPr>
        <w:t>Le tableau ci-après donne un aperçu non exhaustif des principaux référentiels de systèmes de management.</w:t>
      </w:r>
    </w:p>
    <w:p w:rsidR="008F48D1" w:rsidRDefault="008F48D1" w:rsidP="008F48D1">
      <w:pPr>
        <w:autoSpaceDE w:val="0"/>
        <w:autoSpaceDN w:val="0"/>
        <w:adjustRightInd w:val="0"/>
        <w:spacing w:after="0" w:line="240" w:lineRule="auto"/>
        <w:rPr>
          <w:rFonts w:ascii="Cambria" w:hAnsi="Cambria" w:cs="Cambria"/>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08"/>
        <w:gridCol w:w="2608"/>
      </w:tblGrid>
      <w:tr w:rsidR="008F48D1" w:rsidRPr="008F48D1" w:rsidTr="008F48D1">
        <w:trPr>
          <w:trHeight w:val="129"/>
        </w:trPr>
        <w:tc>
          <w:tcPr>
            <w:tcW w:w="2608" w:type="dxa"/>
          </w:tcPr>
          <w:p w:rsidR="008F48D1" w:rsidRPr="008F48D1" w:rsidRDefault="008F48D1" w:rsidP="008F48D1">
            <w:pPr>
              <w:autoSpaceDE w:val="0"/>
              <w:autoSpaceDN w:val="0"/>
              <w:adjustRightInd w:val="0"/>
              <w:spacing w:after="0" w:line="240" w:lineRule="auto"/>
              <w:rPr>
                <w:rFonts w:ascii="Cambria" w:hAnsi="Cambria" w:cs="Cambria"/>
                <w:sz w:val="26"/>
                <w:szCs w:val="26"/>
              </w:rPr>
            </w:pPr>
            <w:r w:rsidRPr="008F48D1">
              <w:rPr>
                <w:rFonts w:ascii="Cambria" w:hAnsi="Cambria" w:cs="Cambria"/>
                <w:b/>
                <w:bCs/>
                <w:sz w:val="26"/>
                <w:szCs w:val="26"/>
              </w:rPr>
              <w:t xml:space="preserve">Référentiel </w:t>
            </w:r>
          </w:p>
        </w:tc>
        <w:tc>
          <w:tcPr>
            <w:tcW w:w="2608" w:type="dxa"/>
          </w:tcPr>
          <w:p w:rsidR="008F48D1" w:rsidRPr="008F48D1" w:rsidRDefault="008F48D1" w:rsidP="008F48D1">
            <w:pPr>
              <w:autoSpaceDE w:val="0"/>
              <w:autoSpaceDN w:val="0"/>
              <w:adjustRightInd w:val="0"/>
              <w:spacing w:after="0" w:line="240" w:lineRule="auto"/>
              <w:rPr>
                <w:rFonts w:ascii="Cambria" w:hAnsi="Cambria" w:cs="Cambria"/>
                <w:sz w:val="26"/>
                <w:szCs w:val="26"/>
              </w:rPr>
            </w:pPr>
            <w:r w:rsidRPr="008F48D1">
              <w:rPr>
                <w:rFonts w:ascii="Cambria" w:hAnsi="Cambria" w:cs="Cambria"/>
                <w:b/>
                <w:bCs/>
                <w:sz w:val="26"/>
                <w:szCs w:val="26"/>
              </w:rPr>
              <w:t xml:space="preserve">Domaine </w:t>
            </w:r>
          </w:p>
        </w:tc>
      </w:tr>
      <w:tr w:rsidR="008F48D1" w:rsidRPr="008F48D1" w:rsidTr="008F48D1">
        <w:trPr>
          <w:trHeight w:val="120"/>
        </w:trPr>
        <w:tc>
          <w:tcPr>
            <w:tcW w:w="2608" w:type="dxa"/>
          </w:tcPr>
          <w:p w:rsidR="008F48D1" w:rsidRPr="008F48D1" w:rsidRDefault="008F48D1" w:rsidP="008F48D1">
            <w:pPr>
              <w:autoSpaceDE w:val="0"/>
              <w:autoSpaceDN w:val="0"/>
              <w:adjustRightInd w:val="0"/>
              <w:spacing w:after="0" w:line="240" w:lineRule="auto"/>
              <w:rPr>
                <w:rFonts w:ascii="Cambria" w:hAnsi="Cambria" w:cs="Cambria"/>
                <w:color w:val="000000"/>
                <w:sz w:val="23"/>
                <w:szCs w:val="23"/>
              </w:rPr>
            </w:pPr>
            <w:r w:rsidRPr="008F48D1">
              <w:rPr>
                <w:rFonts w:ascii="Cambria" w:hAnsi="Cambria" w:cs="Cambria"/>
                <w:b/>
                <w:bCs/>
                <w:color w:val="000000"/>
                <w:sz w:val="23"/>
                <w:szCs w:val="23"/>
              </w:rPr>
              <w:t xml:space="preserve">ISO 9001 </w:t>
            </w:r>
          </w:p>
        </w:tc>
        <w:tc>
          <w:tcPr>
            <w:tcW w:w="2608" w:type="dxa"/>
          </w:tcPr>
          <w:p w:rsidR="008F48D1" w:rsidRPr="008F48D1" w:rsidRDefault="008F48D1" w:rsidP="008F48D1">
            <w:pPr>
              <w:autoSpaceDE w:val="0"/>
              <w:autoSpaceDN w:val="0"/>
              <w:adjustRightInd w:val="0"/>
              <w:spacing w:after="0" w:line="240" w:lineRule="auto"/>
              <w:rPr>
                <w:rFonts w:ascii="Cambria" w:hAnsi="Cambria" w:cs="Cambria"/>
                <w:color w:val="000000"/>
                <w:sz w:val="23"/>
                <w:szCs w:val="23"/>
              </w:rPr>
            </w:pPr>
            <w:r w:rsidRPr="008F48D1">
              <w:rPr>
                <w:rFonts w:ascii="Cambria" w:hAnsi="Cambria" w:cs="Cambria"/>
                <w:color w:val="000000"/>
                <w:sz w:val="23"/>
                <w:szCs w:val="23"/>
              </w:rPr>
              <w:t xml:space="preserve">Qualité </w:t>
            </w:r>
          </w:p>
        </w:tc>
      </w:tr>
      <w:tr w:rsidR="008F48D1" w:rsidRPr="008F48D1" w:rsidTr="008F48D1">
        <w:trPr>
          <w:trHeight w:val="120"/>
        </w:trPr>
        <w:tc>
          <w:tcPr>
            <w:tcW w:w="2608" w:type="dxa"/>
          </w:tcPr>
          <w:p w:rsidR="008F48D1" w:rsidRPr="008F48D1" w:rsidRDefault="008F48D1" w:rsidP="008F48D1">
            <w:pPr>
              <w:autoSpaceDE w:val="0"/>
              <w:autoSpaceDN w:val="0"/>
              <w:adjustRightInd w:val="0"/>
              <w:spacing w:after="0" w:line="240" w:lineRule="auto"/>
              <w:rPr>
                <w:rFonts w:ascii="Cambria" w:hAnsi="Cambria" w:cs="Cambria"/>
                <w:color w:val="000000"/>
                <w:sz w:val="23"/>
                <w:szCs w:val="23"/>
              </w:rPr>
            </w:pPr>
            <w:r w:rsidRPr="008F48D1">
              <w:rPr>
                <w:rFonts w:ascii="Cambria" w:hAnsi="Cambria" w:cs="Cambria"/>
                <w:b/>
                <w:bCs/>
                <w:color w:val="000000"/>
                <w:sz w:val="23"/>
                <w:szCs w:val="23"/>
              </w:rPr>
              <w:t xml:space="preserve">ISO 14001 </w:t>
            </w:r>
          </w:p>
        </w:tc>
        <w:tc>
          <w:tcPr>
            <w:tcW w:w="2608" w:type="dxa"/>
          </w:tcPr>
          <w:p w:rsidR="008F48D1" w:rsidRPr="008F48D1" w:rsidRDefault="008F48D1" w:rsidP="008F48D1">
            <w:pPr>
              <w:autoSpaceDE w:val="0"/>
              <w:autoSpaceDN w:val="0"/>
              <w:adjustRightInd w:val="0"/>
              <w:spacing w:after="0" w:line="240" w:lineRule="auto"/>
              <w:rPr>
                <w:rFonts w:ascii="Cambria" w:hAnsi="Cambria" w:cs="Cambria"/>
                <w:color w:val="000000"/>
                <w:sz w:val="23"/>
                <w:szCs w:val="23"/>
              </w:rPr>
            </w:pPr>
            <w:r w:rsidRPr="008F48D1">
              <w:rPr>
                <w:rFonts w:ascii="Cambria" w:hAnsi="Cambria" w:cs="Cambria"/>
                <w:color w:val="000000"/>
                <w:sz w:val="23"/>
                <w:szCs w:val="23"/>
              </w:rPr>
              <w:t xml:space="preserve">Environnement </w:t>
            </w:r>
          </w:p>
        </w:tc>
      </w:tr>
      <w:tr w:rsidR="008F48D1" w:rsidRPr="008F48D1" w:rsidTr="008F48D1">
        <w:trPr>
          <w:trHeight w:val="120"/>
        </w:trPr>
        <w:tc>
          <w:tcPr>
            <w:tcW w:w="2608" w:type="dxa"/>
          </w:tcPr>
          <w:p w:rsidR="008F48D1" w:rsidRPr="008F48D1" w:rsidRDefault="008F48D1" w:rsidP="008F48D1">
            <w:pPr>
              <w:autoSpaceDE w:val="0"/>
              <w:autoSpaceDN w:val="0"/>
              <w:adjustRightInd w:val="0"/>
              <w:spacing w:after="0" w:line="240" w:lineRule="auto"/>
              <w:rPr>
                <w:rFonts w:ascii="Cambria" w:hAnsi="Cambria" w:cs="Cambria"/>
                <w:color w:val="000000"/>
                <w:sz w:val="23"/>
                <w:szCs w:val="23"/>
              </w:rPr>
            </w:pPr>
            <w:r w:rsidRPr="008F48D1">
              <w:rPr>
                <w:rFonts w:ascii="Cambria" w:hAnsi="Cambria" w:cs="Cambria"/>
                <w:b/>
                <w:bCs/>
                <w:color w:val="000000"/>
                <w:sz w:val="23"/>
                <w:szCs w:val="23"/>
              </w:rPr>
              <w:t xml:space="preserve">ISO 27001 </w:t>
            </w:r>
          </w:p>
        </w:tc>
        <w:tc>
          <w:tcPr>
            <w:tcW w:w="2608" w:type="dxa"/>
          </w:tcPr>
          <w:p w:rsidR="008F48D1" w:rsidRPr="008F48D1" w:rsidRDefault="008F48D1" w:rsidP="008F48D1">
            <w:pPr>
              <w:autoSpaceDE w:val="0"/>
              <w:autoSpaceDN w:val="0"/>
              <w:adjustRightInd w:val="0"/>
              <w:spacing w:after="0" w:line="240" w:lineRule="auto"/>
              <w:rPr>
                <w:rFonts w:ascii="Cambria" w:hAnsi="Cambria" w:cs="Cambria"/>
                <w:color w:val="000000"/>
                <w:sz w:val="23"/>
                <w:szCs w:val="23"/>
              </w:rPr>
            </w:pPr>
            <w:r w:rsidRPr="008F48D1">
              <w:rPr>
                <w:rFonts w:ascii="Cambria" w:hAnsi="Cambria" w:cs="Cambria"/>
                <w:color w:val="000000"/>
                <w:sz w:val="23"/>
                <w:szCs w:val="23"/>
              </w:rPr>
              <w:t xml:space="preserve">Sécurité de l’information </w:t>
            </w:r>
          </w:p>
        </w:tc>
      </w:tr>
      <w:tr w:rsidR="008F48D1" w:rsidRPr="008F48D1" w:rsidTr="008F48D1">
        <w:trPr>
          <w:trHeight w:val="120"/>
        </w:trPr>
        <w:tc>
          <w:tcPr>
            <w:tcW w:w="2608" w:type="dxa"/>
          </w:tcPr>
          <w:p w:rsidR="008F48D1" w:rsidRPr="008F48D1" w:rsidRDefault="008F48D1" w:rsidP="008F48D1">
            <w:pPr>
              <w:autoSpaceDE w:val="0"/>
              <w:autoSpaceDN w:val="0"/>
              <w:adjustRightInd w:val="0"/>
              <w:spacing w:after="0" w:line="240" w:lineRule="auto"/>
              <w:rPr>
                <w:rFonts w:ascii="Cambria" w:hAnsi="Cambria" w:cs="Cambria"/>
                <w:color w:val="000000"/>
                <w:sz w:val="23"/>
                <w:szCs w:val="23"/>
              </w:rPr>
            </w:pPr>
            <w:r w:rsidRPr="008F48D1">
              <w:rPr>
                <w:rFonts w:ascii="Cambria" w:hAnsi="Cambria" w:cs="Cambria"/>
                <w:b/>
                <w:bCs/>
                <w:color w:val="000000"/>
                <w:sz w:val="23"/>
                <w:szCs w:val="23"/>
              </w:rPr>
              <w:t xml:space="preserve">ISO 20000 </w:t>
            </w:r>
          </w:p>
        </w:tc>
        <w:tc>
          <w:tcPr>
            <w:tcW w:w="2608" w:type="dxa"/>
          </w:tcPr>
          <w:p w:rsidR="008F48D1" w:rsidRPr="008F48D1" w:rsidRDefault="008F48D1" w:rsidP="008F48D1">
            <w:pPr>
              <w:autoSpaceDE w:val="0"/>
              <w:autoSpaceDN w:val="0"/>
              <w:adjustRightInd w:val="0"/>
              <w:spacing w:after="0" w:line="240" w:lineRule="auto"/>
              <w:rPr>
                <w:rFonts w:ascii="Cambria" w:hAnsi="Cambria" w:cs="Cambria"/>
                <w:color w:val="000000"/>
                <w:sz w:val="23"/>
                <w:szCs w:val="23"/>
              </w:rPr>
            </w:pPr>
            <w:r w:rsidRPr="008F48D1">
              <w:rPr>
                <w:rFonts w:ascii="Cambria" w:hAnsi="Cambria" w:cs="Cambria"/>
                <w:color w:val="000000"/>
                <w:sz w:val="23"/>
                <w:szCs w:val="23"/>
              </w:rPr>
              <w:t xml:space="preserve">Services informatiques </w:t>
            </w:r>
          </w:p>
        </w:tc>
      </w:tr>
      <w:tr w:rsidR="008F48D1" w:rsidRPr="008F48D1" w:rsidTr="008F48D1">
        <w:trPr>
          <w:trHeight w:val="120"/>
        </w:trPr>
        <w:tc>
          <w:tcPr>
            <w:tcW w:w="2608" w:type="dxa"/>
          </w:tcPr>
          <w:p w:rsidR="008F48D1" w:rsidRPr="008F48D1" w:rsidRDefault="008F48D1" w:rsidP="008F48D1">
            <w:pPr>
              <w:autoSpaceDE w:val="0"/>
              <w:autoSpaceDN w:val="0"/>
              <w:adjustRightInd w:val="0"/>
              <w:spacing w:after="0" w:line="240" w:lineRule="auto"/>
              <w:rPr>
                <w:rFonts w:ascii="Cambria" w:hAnsi="Cambria" w:cs="Cambria"/>
                <w:color w:val="000000"/>
                <w:sz w:val="23"/>
                <w:szCs w:val="23"/>
              </w:rPr>
            </w:pPr>
            <w:r w:rsidRPr="008F48D1">
              <w:rPr>
                <w:rFonts w:ascii="Cambria" w:hAnsi="Cambria" w:cs="Cambria"/>
                <w:b/>
                <w:bCs/>
                <w:color w:val="000000"/>
                <w:sz w:val="23"/>
                <w:szCs w:val="23"/>
              </w:rPr>
              <w:t xml:space="preserve">ISO 22000 </w:t>
            </w:r>
          </w:p>
        </w:tc>
        <w:tc>
          <w:tcPr>
            <w:tcW w:w="2608" w:type="dxa"/>
          </w:tcPr>
          <w:p w:rsidR="008F48D1" w:rsidRPr="008F48D1" w:rsidRDefault="008F48D1" w:rsidP="008F48D1">
            <w:pPr>
              <w:autoSpaceDE w:val="0"/>
              <w:autoSpaceDN w:val="0"/>
              <w:adjustRightInd w:val="0"/>
              <w:spacing w:after="0" w:line="240" w:lineRule="auto"/>
              <w:rPr>
                <w:rFonts w:ascii="Cambria" w:hAnsi="Cambria" w:cs="Cambria"/>
                <w:color w:val="000000"/>
                <w:sz w:val="23"/>
                <w:szCs w:val="23"/>
              </w:rPr>
            </w:pPr>
            <w:r w:rsidRPr="008F48D1">
              <w:rPr>
                <w:rFonts w:ascii="Cambria" w:hAnsi="Cambria" w:cs="Cambria"/>
                <w:color w:val="000000"/>
                <w:sz w:val="23"/>
                <w:szCs w:val="23"/>
              </w:rPr>
              <w:t xml:space="preserve">Sécurité alimentaire </w:t>
            </w:r>
          </w:p>
        </w:tc>
      </w:tr>
      <w:tr w:rsidR="008F48D1" w:rsidRPr="008F48D1" w:rsidTr="008F48D1">
        <w:trPr>
          <w:trHeight w:val="120"/>
        </w:trPr>
        <w:tc>
          <w:tcPr>
            <w:tcW w:w="2608" w:type="dxa"/>
          </w:tcPr>
          <w:p w:rsidR="008F48D1" w:rsidRPr="008F48D1" w:rsidRDefault="008F48D1" w:rsidP="008F48D1">
            <w:pPr>
              <w:autoSpaceDE w:val="0"/>
              <w:autoSpaceDN w:val="0"/>
              <w:adjustRightInd w:val="0"/>
              <w:spacing w:after="0" w:line="240" w:lineRule="auto"/>
              <w:rPr>
                <w:rFonts w:ascii="Cambria" w:hAnsi="Cambria" w:cs="Cambria"/>
                <w:color w:val="000000"/>
                <w:sz w:val="23"/>
                <w:szCs w:val="23"/>
              </w:rPr>
            </w:pPr>
            <w:r w:rsidRPr="008F48D1">
              <w:rPr>
                <w:rFonts w:ascii="Cambria" w:hAnsi="Cambria" w:cs="Cambria"/>
                <w:b/>
                <w:bCs/>
                <w:color w:val="000000"/>
                <w:sz w:val="23"/>
                <w:szCs w:val="23"/>
              </w:rPr>
              <w:t xml:space="preserve">OHSAS 18001 </w:t>
            </w:r>
          </w:p>
        </w:tc>
        <w:tc>
          <w:tcPr>
            <w:tcW w:w="2608" w:type="dxa"/>
          </w:tcPr>
          <w:p w:rsidR="008F48D1" w:rsidRPr="008F48D1" w:rsidRDefault="008F48D1" w:rsidP="008F48D1">
            <w:pPr>
              <w:autoSpaceDE w:val="0"/>
              <w:autoSpaceDN w:val="0"/>
              <w:adjustRightInd w:val="0"/>
              <w:spacing w:after="0" w:line="240" w:lineRule="auto"/>
              <w:rPr>
                <w:rFonts w:ascii="Cambria" w:hAnsi="Cambria" w:cs="Cambria"/>
                <w:color w:val="000000"/>
                <w:sz w:val="23"/>
                <w:szCs w:val="23"/>
              </w:rPr>
            </w:pPr>
            <w:r w:rsidRPr="008F48D1">
              <w:rPr>
                <w:rFonts w:ascii="Cambria" w:hAnsi="Cambria" w:cs="Cambria"/>
                <w:color w:val="000000"/>
                <w:sz w:val="23"/>
                <w:szCs w:val="23"/>
              </w:rPr>
              <w:t xml:space="preserve">Santé/Sécurité du personnel </w:t>
            </w:r>
          </w:p>
        </w:tc>
      </w:tr>
    </w:tbl>
    <w:p w:rsidR="008F48D1" w:rsidRDefault="008F48D1" w:rsidP="008F48D1">
      <w:pPr>
        <w:autoSpaceDE w:val="0"/>
        <w:autoSpaceDN w:val="0"/>
        <w:adjustRightInd w:val="0"/>
        <w:spacing w:after="0" w:line="240" w:lineRule="auto"/>
        <w:rPr>
          <w:b/>
          <w:bCs/>
          <w:sz w:val="20"/>
          <w:szCs w:val="20"/>
        </w:rPr>
      </w:pPr>
      <w:r>
        <w:rPr>
          <w:b/>
          <w:bCs/>
          <w:sz w:val="20"/>
          <w:szCs w:val="20"/>
        </w:rPr>
        <w:t>Principaux référentiels de systèmes de management</w:t>
      </w:r>
    </w:p>
    <w:p w:rsidR="00085478" w:rsidRDefault="00085478" w:rsidP="008F48D1">
      <w:pPr>
        <w:autoSpaceDE w:val="0"/>
        <w:autoSpaceDN w:val="0"/>
        <w:adjustRightInd w:val="0"/>
        <w:spacing w:after="0" w:line="240" w:lineRule="auto"/>
        <w:rPr>
          <w:b/>
          <w:bCs/>
          <w:sz w:val="20"/>
          <w:szCs w:val="20"/>
        </w:rPr>
      </w:pPr>
    </w:p>
    <w:p w:rsidR="00085478" w:rsidRPr="005D4BE8" w:rsidRDefault="00085478" w:rsidP="005D4BE8">
      <w:pPr>
        <w:spacing w:after="0"/>
        <w:rPr>
          <w:rFonts w:ascii="Arabic Tr" w:hAnsi="Arabic Tr" w:cs="ArialMT"/>
          <w:b/>
          <w:sz w:val="28"/>
          <w:szCs w:val="28"/>
        </w:rPr>
      </w:pPr>
      <w:r w:rsidRPr="005D4BE8">
        <w:rPr>
          <w:rFonts w:ascii="Arabic Tr" w:hAnsi="Arabic Tr" w:cs="ArialMT"/>
          <w:b/>
          <w:sz w:val="28"/>
          <w:szCs w:val="28"/>
        </w:rPr>
        <w:t xml:space="preserve">3- L’apport des systèmes de management </w:t>
      </w:r>
    </w:p>
    <w:p w:rsidR="00085478" w:rsidRDefault="00085478" w:rsidP="00085478">
      <w:pPr>
        <w:pStyle w:val="Default"/>
        <w:rPr>
          <w:rFonts w:ascii="Cambria" w:hAnsi="Cambria" w:cs="Cambria"/>
          <w:sz w:val="23"/>
          <w:szCs w:val="23"/>
        </w:rPr>
      </w:pPr>
      <w:r>
        <w:rPr>
          <w:rFonts w:ascii="Cambria" w:hAnsi="Cambria" w:cs="Cambria"/>
          <w:sz w:val="23"/>
          <w:szCs w:val="23"/>
        </w:rPr>
        <w:t xml:space="preserve">Les propriétés que nous venons de décrire donnent de bonnes raisons de penser que la mise en place et l’exploitation d’un système de management n’est pas un projet facile à mener. Il faut commencer par fixer des politiques, formaliser les procédures par écrit et mener à bien des audits réguliers. Ces opérations sont loin d’être transparentes. Souvent lourdes à implémenter, leur coût humain et financier n’est pas négligeable. Dans ces conditions, il est légitime de se demander ce qui justifie un tel investissement. Quels bénéfices concrets pouvons-nous en espérer ? </w:t>
      </w:r>
    </w:p>
    <w:p w:rsidR="00085478" w:rsidRDefault="00085478" w:rsidP="00085478">
      <w:pPr>
        <w:pStyle w:val="Default"/>
        <w:rPr>
          <w:rFonts w:ascii="Cambria" w:hAnsi="Cambria" w:cs="Cambria"/>
          <w:sz w:val="23"/>
          <w:szCs w:val="23"/>
        </w:rPr>
      </w:pPr>
      <w:r>
        <w:rPr>
          <w:rFonts w:ascii="Cambria" w:hAnsi="Cambria" w:cs="Cambria"/>
          <w:b/>
          <w:bCs/>
          <w:sz w:val="23"/>
          <w:szCs w:val="23"/>
        </w:rPr>
        <w:t xml:space="preserve">Premier apport : l’adoption de bonnes pratiques </w:t>
      </w:r>
    </w:p>
    <w:p w:rsidR="00085478" w:rsidRDefault="00085478" w:rsidP="00085478">
      <w:pPr>
        <w:pStyle w:val="Default"/>
        <w:rPr>
          <w:rFonts w:ascii="Cambria" w:hAnsi="Cambria" w:cs="Cambria"/>
          <w:sz w:val="23"/>
          <w:szCs w:val="23"/>
        </w:rPr>
      </w:pPr>
      <w:r>
        <w:rPr>
          <w:rFonts w:ascii="Cambria" w:hAnsi="Cambria" w:cs="Cambria"/>
          <w:sz w:val="23"/>
          <w:szCs w:val="23"/>
        </w:rPr>
        <w:t xml:space="preserve">Les systèmes de management se basent sur des guides de bonnes pratiques dans le domaine qui les concerne (qualité, sécurité, environnement, etc.). Ainsi, celui qui se lance dans la mise en place d’un système de management est quasiment obligé d’adopter ces bonnes pratiques. </w:t>
      </w:r>
    </w:p>
    <w:p w:rsidR="00085478" w:rsidRDefault="00085478" w:rsidP="00085478">
      <w:pPr>
        <w:pStyle w:val="Default"/>
        <w:rPr>
          <w:rFonts w:ascii="Cambria" w:hAnsi="Cambria" w:cs="Cambria"/>
          <w:sz w:val="23"/>
          <w:szCs w:val="23"/>
        </w:rPr>
      </w:pPr>
      <w:r>
        <w:rPr>
          <w:rFonts w:ascii="Cambria" w:hAnsi="Cambria" w:cs="Cambria"/>
          <w:b/>
          <w:bCs/>
          <w:sz w:val="23"/>
          <w:szCs w:val="23"/>
        </w:rPr>
        <w:t xml:space="preserve">Deuxième apport : l’augmentation de la fiabilité </w:t>
      </w:r>
    </w:p>
    <w:p w:rsidR="00085478" w:rsidRDefault="00085478" w:rsidP="00085478">
      <w:pPr>
        <w:autoSpaceDE w:val="0"/>
        <w:autoSpaceDN w:val="0"/>
        <w:adjustRightInd w:val="0"/>
        <w:spacing w:after="0" w:line="240" w:lineRule="auto"/>
        <w:rPr>
          <w:rFonts w:ascii="Cambria" w:hAnsi="Cambria" w:cs="Cambria"/>
          <w:sz w:val="23"/>
          <w:szCs w:val="23"/>
        </w:rPr>
      </w:pPr>
      <w:r>
        <w:rPr>
          <w:rFonts w:ascii="Cambria" w:hAnsi="Cambria" w:cs="Cambria"/>
          <w:sz w:val="23"/>
          <w:szCs w:val="23"/>
        </w:rPr>
        <w:t>L’adoption de bonnes pratiques a pour conséquence directe, à court ou moyen terme, l’augmentation de la fiabilité. Ceci est principalement dû au fait que les systèmes de</w:t>
      </w:r>
    </w:p>
    <w:p w:rsidR="00AD2A04" w:rsidRPr="00AD2A04" w:rsidRDefault="00AD2A04" w:rsidP="00AD2A04">
      <w:pPr>
        <w:autoSpaceDE w:val="0"/>
        <w:autoSpaceDN w:val="0"/>
        <w:adjustRightInd w:val="0"/>
        <w:spacing w:after="0" w:line="240" w:lineRule="auto"/>
        <w:rPr>
          <w:rFonts w:ascii="Cambria" w:hAnsi="Cambria" w:cs="Cambria"/>
          <w:color w:val="000000"/>
          <w:sz w:val="23"/>
          <w:szCs w:val="23"/>
        </w:rPr>
      </w:pPr>
      <w:r w:rsidRPr="00AD2A04">
        <w:rPr>
          <w:rFonts w:ascii="Cambria" w:hAnsi="Cambria" w:cs="Cambria"/>
          <w:color w:val="000000"/>
          <w:sz w:val="23"/>
          <w:szCs w:val="23"/>
        </w:rPr>
        <w:t xml:space="preserve">management imposent la mise en place de mécanismes d’amélioration continue favorisant la capitalisation sur les retours d’expérience. </w:t>
      </w:r>
    </w:p>
    <w:p w:rsidR="00AD2A04" w:rsidRPr="00AD2A04" w:rsidRDefault="00AD2A04" w:rsidP="00AD2A04">
      <w:pPr>
        <w:autoSpaceDE w:val="0"/>
        <w:autoSpaceDN w:val="0"/>
        <w:adjustRightInd w:val="0"/>
        <w:spacing w:after="0" w:line="240" w:lineRule="auto"/>
        <w:rPr>
          <w:rFonts w:ascii="Cambria" w:hAnsi="Cambria" w:cs="Cambria"/>
          <w:color w:val="000000"/>
          <w:sz w:val="23"/>
          <w:szCs w:val="23"/>
        </w:rPr>
      </w:pPr>
      <w:r w:rsidRPr="00AD2A04">
        <w:rPr>
          <w:rFonts w:ascii="Cambria" w:hAnsi="Cambria" w:cs="Cambria"/>
          <w:b/>
          <w:bCs/>
          <w:color w:val="000000"/>
          <w:sz w:val="23"/>
          <w:szCs w:val="23"/>
        </w:rPr>
        <w:t xml:space="preserve">Troisième apport : la confiance </w:t>
      </w:r>
    </w:p>
    <w:p w:rsidR="00AD2A04" w:rsidRPr="00AD2A04" w:rsidRDefault="00AD2A04" w:rsidP="00AD2A04">
      <w:pPr>
        <w:autoSpaceDE w:val="0"/>
        <w:autoSpaceDN w:val="0"/>
        <w:adjustRightInd w:val="0"/>
        <w:spacing w:after="0" w:line="240" w:lineRule="auto"/>
        <w:rPr>
          <w:rFonts w:ascii="Cambria" w:hAnsi="Cambria" w:cs="Cambria"/>
          <w:color w:val="000000"/>
          <w:sz w:val="23"/>
          <w:szCs w:val="23"/>
        </w:rPr>
      </w:pPr>
      <w:r w:rsidRPr="00AD2A04">
        <w:rPr>
          <w:rFonts w:ascii="Cambria" w:hAnsi="Cambria" w:cs="Cambria"/>
          <w:color w:val="000000"/>
          <w:sz w:val="23"/>
          <w:szCs w:val="23"/>
        </w:rPr>
        <w:t>Nous touchons enfin à la raison d’avoir un système de management : il fournit la confiance envers les parties prenantes. Qu’entendons-nous par parties prenantes ? Il s’agit de toute personne, groupe ou instance envers laquelle l’entreprise doit rendre des comptes (</w:t>
      </w:r>
      <w:r w:rsidRPr="00AD2A04">
        <w:rPr>
          <w:rFonts w:ascii="Cambria" w:hAnsi="Cambria" w:cs="Cambria"/>
          <w:i/>
          <w:iCs/>
          <w:color w:val="585858"/>
          <w:sz w:val="23"/>
          <w:szCs w:val="23"/>
        </w:rPr>
        <w:t>Par exemple : Les actionnaires, Les autorités de tutelle, Les clients, Les fournisseurs, Les partenaires, etc.</w:t>
      </w:r>
      <w:r w:rsidRPr="00AD2A04">
        <w:rPr>
          <w:rFonts w:ascii="Cambria" w:hAnsi="Cambria" w:cs="Cambria"/>
          <w:color w:val="000000"/>
          <w:sz w:val="23"/>
          <w:szCs w:val="23"/>
        </w:rPr>
        <w:t xml:space="preserve">). </w:t>
      </w:r>
    </w:p>
    <w:p w:rsidR="00AD2A04" w:rsidRDefault="00AD2A04" w:rsidP="00AD2A04">
      <w:pPr>
        <w:autoSpaceDE w:val="0"/>
        <w:autoSpaceDN w:val="0"/>
        <w:adjustRightInd w:val="0"/>
        <w:spacing w:after="0" w:line="240" w:lineRule="auto"/>
        <w:rPr>
          <w:rFonts w:ascii="Cambria" w:hAnsi="Cambria" w:cs="Cambria"/>
          <w:color w:val="000000"/>
          <w:sz w:val="23"/>
          <w:szCs w:val="23"/>
        </w:rPr>
      </w:pPr>
      <w:r w:rsidRPr="00AD2A04">
        <w:rPr>
          <w:rFonts w:ascii="Cambria" w:hAnsi="Cambria" w:cs="Cambria"/>
          <w:color w:val="000000"/>
          <w:sz w:val="23"/>
          <w:szCs w:val="23"/>
        </w:rPr>
        <w:t>En fait, nous oublions trop souvent que la confiance est le vecteur qui permet toute relation entre un client et un fournisseur. Autant dire qu’il n’y aurait aucune activité économique sans la confiance.</w:t>
      </w:r>
    </w:p>
    <w:p w:rsidR="00A92FBB" w:rsidRDefault="00A92FBB" w:rsidP="00AD2A04">
      <w:pPr>
        <w:autoSpaceDE w:val="0"/>
        <w:autoSpaceDN w:val="0"/>
        <w:adjustRightInd w:val="0"/>
        <w:spacing w:after="0" w:line="240" w:lineRule="auto"/>
        <w:rPr>
          <w:rFonts w:ascii="Cambria" w:hAnsi="Cambria" w:cs="Cambria"/>
          <w:color w:val="000000"/>
          <w:sz w:val="23"/>
          <w:szCs w:val="23"/>
        </w:rPr>
      </w:pPr>
    </w:p>
    <w:p w:rsidR="00A92FBB" w:rsidRDefault="00A92FBB" w:rsidP="00AD2A04">
      <w:pPr>
        <w:autoSpaceDE w:val="0"/>
        <w:autoSpaceDN w:val="0"/>
        <w:adjustRightInd w:val="0"/>
        <w:spacing w:after="0" w:line="240" w:lineRule="auto"/>
        <w:rPr>
          <w:rFonts w:ascii="Cambria" w:hAnsi="Cambria" w:cs="Cambria"/>
          <w:color w:val="000000"/>
          <w:sz w:val="23"/>
          <w:szCs w:val="23"/>
        </w:rPr>
      </w:pPr>
    </w:p>
    <w:p w:rsidR="000C74F1" w:rsidRDefault="000C74F1" w:rsidP="00AD2A04">
      <w:pPr>
        <w:autoSpaceDE w:val="0"/>
        <w:autoSpaceDN w:val="0"/>
        <w:adjustRightInd w:val="0"/>
        <w:spacing w:after="0" w:line="240" w:lineRule="auto"/>
        <w:rPr>
          <w:rFonts w:ascii="Cambria" w:hAnsi="Cambria" w:cs="Cambria"/>
          <w:color w:val="000000"/>
          <w:sz w:val="23"/>
          <w:szCs w:val="23"/>
        </w:rPr>
      </w:pPr>
    </w:p>
    <w:p w:rsidR="000C74F1" w:rsidRDefault="000C74F1" w:rsidP="00AD2A04">
      <w:pPr>
        <w:autoSpaceDE w:val="0"/>
        <w:autoSpaceDN w:val="0"/>
        <w:adjustRightInd w:val="0"/>
        <w:spacing w:after="0" w:line="240" w:lineRule="auto"/>
        <w:rPr>
          <w:rFonts w:ascii="Cambria" w:hAnsi="Cambria" w:cs="Cambria"/>
          <w:color w:val="000000"/>
          <w:sz w:val="23"/>
          <w:szCs w:val="23"/>
        </w:rPr>
      </w:pPr>
    </w:p>
    <w:p w:rsidR="000C74F1" w:rsidRDefault="000C74F1" w:rsidP="00AD2A04">
      <w:pPr>
        <w:autoSpaceDE w:val="0"/>
        <w:autoSpaceDN w:val="0"/>
        <w:adjustRightInd w:val="0"/>
        <w:spacing w:after="0" w:line="240" w:lineRule="auto"/>
        <w:rPr>
          <w:rFonts w:ascii="Cambria" w:hAnsi="Cambria" w:cs="Cambria"/>
          <w:color w:val="000000"/>
          <w:sz w:val="23"/>
          <w:szCs w:val="23"/>
        </w:rPr>
      </w:pPr>
    </w:p>
    <w:p w:rsidR="000C74F1" w:rsidRDefault="000C74F1" w:rsidP="00AD2A04">
      <w:pPr>
        <w:autoSpaceDE w:val="0"/>
        <w:autoSpaceDN w:val="0"/>
        <w:adjustRightInd w:val="0"/>
        <w:spacing w:after="0" w:line="240" w:lineRule="auto"/>
        <w:rPr>
          <w:rFonts w:ascii="Cambria" w:hAnsi="Cambria" w:cs="Cambria"/>
          <w:color w:val="000000"/>
          <w:sz w:val="23"/>
          <w:szCs w:val="23"/>
        </w:rPr>
      </w:pPr>
    </w:p>
    <w:p w:rsidR="000C74F1" w:rsidRDefault="000C74F1" w:rsidP="00AD2A04">
      <w:pPr>
        <w:autoSpaceDE w:val="0"/>
        <w:autoSpaceDN w:val="0"/>
        <w:adjustRightInd w:val="0"/>
        <w:spacing w:after="0" w:line="240" w:lineRule="auto"/>
        <w:rPr>
          <w:rFonts w:ascii="Cambria" w:hAnsi="Cambria" w:cs="Cambria"/>
          <w:color w:val="000000"/>
          <w:sz w:val="23"/>
          <w:szCs w:val="23"/>
        </w:rPr>
      </w:pPr>
    </w:p>
    <w:p w:rsidR="000C74F1" w:rsidRDefault="000C74F1" w:rsidP="00AD2A04">
      <w:pPr>
        <w:autoSpaceDE w:val="0"/>
        <w:autoSpaceDN w:val="0"/>
        <w:adjustRightInd w:val="0"/>
        <w:spacing w:after="0" w:line="240" w:lineRule="auto"/>
        <w:rPr>
          <w:rFonts w:ascii="Cambria" w:hAnsi="Cambria" w:cs="Cambria"/>
          <w:color w:val="000000"/>
          <w:sz w:val="23"/>
          <w:szCs w:val="23"/>
        </w:rPr>
      </w:pPr>
    </w:p>
    <w:p w:rsidR="00AD2A04" w:rsidRDefault="00AD2A04" w:rsidP="005D4BE8">
      <w:pPr>
        <w:spacing w:after="0"/>
        <w:rPr>
          <w:rFonts w:ascii="Arabic Tr" w:hAnsi="Arabic Tr" w:cs="ArialMT"/>
          <w:b/>
          <w:sz w:val="28"/>
          <w:szCs w:val="28"/>
        </w:rPr>
      </w:pPr>
      <w:r w:rsidRPr="005D4BE8">
        <w:rPr>
          <w:rFonts w:ascii="Arabic Tr" w:hAnsi="Arabic Tr" w:cs="ArialMT"/>
          <w:b/>
          <w:sz w:val="28"/>
          <w:szCs w:val="28"/>
        </w:rPr>
        <w:t xml:space="preserve">4- Les systèmes de management de la sécurité de l'information (SMSI) </w:t>
      </w:r>
    </w:p>
    <w:p w:rsidR="003644B1" w:rsidRDefault="000C74F1" w:rsidP="001113A8">
      <w:pPr>
        <w:autoSpaceDE w:val="0"/>
        <w:autoSpaceDN w:val="0"/>
        <w:adjustRightInd w:val="0"/>
        <w:spacing w:after="0" w:line="240" w:lineRule="auto"/>
        <w:rPr>
          <w:rFonts w:ascii="Cambria" w:hAnsi="Cambria" w:cs="Cambria"/>
          <w:color w:val="000000"/>
          <w:sz w:val="23"/>
          <w:szCs w:val="23"/>
        </w:rPr>
      </w:pPr>
      <w:r w:rsidRPr="00D66E12">
        <w:rPr>
          <w:rFonts w:ascii="Cambria" w:hAnsi="Cambria" w:cs="Cambria"/>
          <w:sz w:val="23"/>
          <w:szCs w:val="23"/>
        </w:rPr>
        <w:t xml:space="preserve">Un SMSI est avant tout </w:t>
      </w:r>
      <w:r>
        <w:rPr>
          <w:rFonts w:ascii="Cambria" w:hAnsi="Cambria" w:cs="Cambria"/>
          <w:sz w:val="23"/>
          <w:szCs w:val="23"/>
        </w:rPr>
        <w:t xml:space="preserve">est </w:t>
      </w:r>
      <w:r w:rsidR="00E53E36">
        <w:rPr>
          <w:rFonts w:ascii="Cambria" w:hAnsi="Cambria" w:cs="Cambria"/>
          <w:sz w:val="23"/>
          <w:szCs w:val="23"/>
        </w:rPr>
        <w:t xml:space="preserve">un système de management </w:t>
      </w:r>
      <w:r w:rsidRPr="00D66E12">
        <w:rPr>
          <w:rFonts w:ascii="Cambria" w:hAnsi="Cambria" w:cs="Cambria"/>
          <w:sz w:val="23"/>
          <w:szCs w:val="23"/>
        </w:rPr>
        <w:t xml:space="preserve">, c’est évident, concerne la sécurité de l'information </w:t>
      </w:r>
      <w:r w:rsidR="009D0432">
        <w:rPr>
          <w:rFonts w:ascii="Cambria" w:hAnsi="Cambria" w:cs="Cambria"/>
          <w:sz w:val="23"/>
          <w:szCs w:val="23"/>
        </w:rPr>
        <w:t xml:space="preserve">, </w:t>
      </w:r>
      <w:r w:rsidRPr="009D0432">
        <w:rPr>
          <w:rFonts w:ascii="Cambria" w:hAnsi="Cambria" w:cs="Cambria"/>
          <w:color w:val="FF0000"/>
          <w:sz w:val="23"/>
          <w:szCs w:val="23"/>
        </w:rPr>
        <w:t>ce qu’il s’agit</w:t>
      </w:r>
      <w:r w:rsidRPr="00D66E12">
        <w:rPr>
          <w:rFonts w:ascii="Cambria" w:hAnsi="Cambria" w:cs="Cambria"/>
          <w:sz w:val="23"/>
          <w:szCs w:val="23"/>
        </w:rPr>
        <w:t xml:space="preserve"> d’assurer la confidentialité, l’intégrité, la disponibilité et la traçabilité </w:t>
      </w:r>
      <w:r w:rsidR="00E53E36">
        <w:rPr>
          <w:rFonts w:ascii="Cambria" w:hAnsi="Cambria" w:cs="Cambria"/>
          <w:sz w:val="23"/>
          <w:szCs w:val="23"/>
        </w:rPr>
        <w:t>de l’information au sens large .</w:t>
      </w:r>
    </w:p>
    <w:p w:rsidR="003644B1" w:rsidRPr="003644B1" w:rsidRDefault="00E53E36" w:rsidP="003644B1">
      <w:pPr>
        <w:autoSpaceDE w:val="0"/>
        <w:autoSpaceDN w:val="0"/>
        <w:adjustRightInd w:val="0"/>
        <w:spacing w:after="0" w:line="240" w:lineRule="auto"/>
        <w:rPr>
          <w:rFonts w:ascii="Cambria" w:hAnsi="Cambria" w:cs="Cambria"/>
          <w:color w:val="000000"/>
        </w:rPr>
      </w:pPr>
      <w:r>
        <w:rPr>
          <w:rFonts w:ascii="Cambria" w:hAnsi="Cambria" w:cs="Cambria"/>
          <w:color w:val="000000"/>
        </w:rPr>
        <w:t xml:space="preserve">Alors </w:t>
      </w:r>
      <w:r w:rsidR="003644B1" w:rsidRPr="003644B1">
        <w:rPr>
          <w:rFonts w:ascii="Cambria" w:hAnsi="Cambria" w:cs="Cambria"/>
          <w:color w:val="000000"/>
        </w:rPr>
        <w:t>on peut définir</w:t>
      </w:r>
      <w:r w:rsidR="00884275">
        <w:rPr>
          <w:rFonts w:ascii="Cambria" w:hAnsi="Cambria" w:cs="Cambria"/>
          <w:color w:val="000000"/>
        </w:rPr>
        <w:t xml:space="preserve"> les SMSI comme des ensembles d’</w:t>
      </w:r>
      <w:r w:rsidR="003644B1" w:rsidRPr="003644B1">
        <w:rPr>
          <w:rFonts w:ascii="Cambria" w:hAnsi="Cambria" w:cs="Cambria"/>
          <w:color w:val="000000"/>
        </w:rPr>
        <w:t>éléments interactifs permettant à un organisme de fixer une politique et des objectifs de sécurité de</w:t>
      </w:r>
      <w:r w:rsidR="003644B1" w:rsidRPr="003644B1">
        <w:rPr>
          <w:rFonts w:ascii="Arial" w:hAnsi="Arial" w:cs="Arial"/>
          <w:color w:val="000000"/>
          <w:sz w:val="23"/>
          <w:szCs w:val="23"/>
        </w:rPr>
        <w:t xml:space="preserve"> l</w:t>
      </w:r>
      <w:r w:rsidR="00884275">
        <w:rPr>
          <w:rFonts w:ascii="Cambria" w:hAnsi="Cambria" w:cs="Cambria"/>
          <w:color w:val="000000"/>
        </w:rPr>
        <w:t>’information, d’appliquer la politique, d’</w:t>
      </w:r>
      <w:r w:rsidR="003644B1" w:rsidRPr="003644B1">
        <w:rPr>
          <w:rFonts w:ascii="Cambria" w:hAnsi="Cambria" w:cs="Cambria"/>
          <w:color w:val="000000"/>
        </w:rPr>
        <w:t xml:space="preserve">atteindre ces objectifs, de les contrôler et de les améliorer. </w:t>
      </w:r>
    </w:p>
    <w:p w:rsidR="003644B1" w:rsidRPr="007B4DF7" w:rsidRDefault="003644B1" w:rsidP="003644B1">
      <w:pPr>
        <w:autoSpaceDE w:val="0"/>
        <w:autoSpaceDN w:val="0"/>
        <w:adjustRightInd w:val="0"/>
        <w:spacing w:after="0" w:line="240" w:lineRule="auto"/>
        <w:rPr>
          <w:rFonts w:ascii="Cambria" w:hAnsi="Cambria" w:cs="Cambria"/>
          <w:color w:val="000000"/>
        </w:rPr>
      </w:pPr>
      <w:r w:rsidRPr="007B4DF7">
        <w:rPr>
          <w:rFonts w:ascii="Cambria" w:hAnsi="Cambria" w:cs="Cambria"/>
          <w:color w:val="000000"/>
        </w:rPr>
        <w:t>Les objectifs sont fixés sur un périmètre défini et doivent être en adéquation avec les besoins de l</w:t>
      </w:r>
      <w:r w:rsidR="00884275">
        <w:rPr>
          <w:rFonts w:ascii="Cambria" w:hAnsi="Cambria" w:cs="Cambria"/>
          <w:color w:val="000000"/>
        </w:rPr>
        <w:t>’</w:t>
      </w:r>
      <w:r w:rsidRPr="007B4DF7">
        <w:rPr>
          <w:rFonts w:ascii="Cambria" w:hAnsi="Cambria" w:cs="Cambria"/>
          <w:color w:val="000000"/>
        </w:rPr>
        <w:t>organisme concerné, c</w:t>
      </w:r>
      <w:r w:rsidR="00884275">
        <w:rPr>
          <w:rFonts w:ascii="Cambria" w:hAnsi="Cambria" w:cs="Cambria"/>
          <w:color w:val="000000"/>
        </w:rPr>
        <w:t>’</w:t>
      </w:r>
      <w:r w:rsidRPr="007B4DF7">
        <w:rPr>
          <w:rFonts w:ascii="Cambria" w:hAnsi="Cambria" w:cs="Cambria"/>
          <w:color w:val="000000"/>
        </w:rPr>
        <w:t>est-à-dire que les mesures de sécurité sont à déployer en fonction du contexte, avec comme finalité la protection des actifs d</w:t>
      </w:r>
      <w:r w:rsidR="00884275">
        <w:rPr>
          <w:rFonts w:ascii="Cambria" w:hAnsi="Cambria" w:cs="Cambria"/>
          <w:color w:val="000000"/>
        </w:rPr>
        <w:t>’</w:t>
      </w:r>
      <w:r w:rsidRPr="007B4DF7">
        <w:rPr>
          <w:rFonts w:ascii="Cambria" w:hAnsi="Cambria" w:cs="Cambria"/>
          <w:color w:val="000000"/>
        </w:rPr>
        <w:t>information.</w:t>
      </w:r>
    </w:p>
    <w:p w:rsidR="00A92FBB" w:rsidRDefault="00A92FBB" w:rsidP="003644B1">
      <w:pPr>
        <w:autoSpaceDE w:val="0"/>
        <w:autoSpaceDN w:val="0"/>
        <w:adjustRightInd w:val="0"/>
        <w:spacing w:after="0" w:line="240" w:lineRule="auto"/>
        <w:rPr>
          <w:rFonts w:ascii="Arial" w:hAnsi="Arial" w:cs="Arial"/>
          <w:color w:val="000000"/>
          <w:sz w:val="23"/>
          <w:szCs w:val="23"/>
        </w:rPr>
      </w:pPr>
    </w:p>
    <w:p w:rsidR="000C74F1" w:rsidRDefault="000C74F1" w:rsidP="00A92FBB">
      <w:pPr>
        <w:autoSpaceDE w:val="0"/>
        <w:autoSpaceDN w:val="0"/>
        <w:adjustRightInd w:val="0"/>
        <w:spacing w:after="0" w:line="240" w:lineRule="auto"/>
        <w:rPr>
          <w:rFonts w:ascii="Cambria" w:hAnsi="Cambria" w:cs="Cambria"/>
          <w:color w:val="000000"/>
        </w:rPr>
      </w:pPr>
    </w:p>
    <w:p w:rsidR="00A92FBB" w:rsidRPr="003C3C89" w:rsidRDefault="00A92FBB" w:rsidP="003C3C89">
      <w:pPr>
        <w:pStyle w:val="Paragraphedeliste"/>
        <w:tabs>
          <w:tab w:val="left" w:pos="3828"/>
        </w:tabs>
        <w:spacing w:after="0"/>
        <w:rPr>
          <w:rFonts w:ascii="Arabic Tr" w:hAnsi="Arabic Tr" w:cs="ArialMT"/>
          <w:b/>
          <w:sz w:val="32"/>
          <w:szCs w:val="32"/>
        </w:rPr>
      </w:pPr>
      <w:r>
        <w:rPr>
          <w:rFonts w:ascii="Arial" w:hAnsi="Arial" w:cs="Arial"/>
          <w:color w:val="000000"/>
          <w:sz w:val="23"/>
          <w:szCs w:val="23"/>
        </w:rPr>
        <w:t xml:space="preserve"> </w:t>
      </w:r>
    </w:p>
    <w:p w:rsidR="00AD3EEA" w:rsidRPr="003C3C89" w:rsidRDefault="003C3C89" w:rsidP="003C3C89">
      <w:pPr>
        <w:pStyle w:val="Paragraphedeliste"/>
        <w:numPr>
          <w:ilvl w:val="0"/>
          <w:numId w:val="2"/>
        </w:numPr>
        <w:tabs>
          <w:tab w:val="left" w:pos="3828"/>
        </w:tabs>
        <w:spacing w:after="0"/>
        <w:rPr>
          <w:rFonts w:ascii="Arabic Tr" w:hAnsi="Arabic Tr" w:cs="ArialMT"/>
          <w:b/>
          <w:sz w:val="32"/>
          <w:szCs w:val="32"/>
        </w:rPr>
      </w:pPr>
      <w:r w:rsidRPr="003C3C89">
        <w:rPr>
          <w:rFonts w:ascii="Arabic Tr" w:hAnsi="Arabic Tr" w:cs="ArialMT"/>
          <w:b/>
          <w:sz w:val="32"/>
          <w:szCs w:val="32"/>
        </w:rPr>
        <w:t>La norme</w:t>
      </w:r>
    </w:p>
    <w:p w:rsidR="00AD3EEA" w:rsidRDefault="00232D56" w:rsidP="003644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Iso/cei 27001</w:t>
      </w:r>
      <w:r w:rsidR="00A13698">
        <w:rPr>
          <w:rFonts w:ascii="Arial" w:hAnsi="Arial" w:cs="Arial"/>
          <w:color w:val="000000"/>
          <w:sz w:val="23"/>
          <w:szCs w:val="23"/>
        </w:rPr>
        <w:t> :2013</w:t>
      </w:r>
    </w:p>
    <w:p w:rsidR="00AD3EEA" w:rsidRDefault="00AD3EEA" w:rsidP="00AD3EEA">
      <w:pPr>
        <w:autoSpaceDE w:val="0"/>
        <w:autoSpaceDN w:val="0"/>
        <w:adjustRightInd w:val="0"/>
        <w:spacing w:after="0" w:line="240" w:lineRule="auto"/>
        <w:rPr>
          <w:rFonts w:ascii="Helvetica" w:hAnsi="Helvetica" w:cs="Helvetica"/>
          <w:sz w:val="20"/>
          <w:szCs w:val="20"/>
        </w:rPr>
      </w:pPr>
      <w:r>
        <w:rPr>
          <w:rFonts w:ascii="Helvetica-Bold" w:hAnsi="Helvetica-Bold" w:cs="Helvetica-Bold"/>
          <w:b/>
          <w:bCs/>
          <w:sz w:val="24"/>
          <w:szCs w:val="24"/>
        </w:rPr>
        <w:lastRenderedPageBreak/>
        <w:t xml:space="preserve">La norme </w:t>
      </w:r>
      <w:r>
        <w:rPr>
          <w:rFonts w:ascii="Helvetica" w:hAnsi="Helvetica" w:cs="Helvetica"/>
          <w:sz w:val="20"/>
          <w:szCs w:val="20"/>
        </w:rPr>
        <w:t>est destinée à servir de base dans les relations entre partenaires économiques, scientifiques,</w:t>
      </w:r>
    </w:p>
    <w:p w:rsidR="00AD3EEA" w:rsidRDefault="00AD3EEA" w:rsidP="00AD3EEA">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techniques et sociaux.</w:t>
      </w:r>
    </w:p>
    <w:p w:rsidR="00AD3EEA" w:rsidRDefault="00AD3EEA" w:rsidP="00AD3EEA">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La norme par nature est d’application volontaire. Référencée dans un contrat, elle s’impose aux parties.</w:t>
      </w:r>
    </w:p>
    <w:p w:rsidR="00AD3EEA" w:rsidRDefault="00AD3EEA" w:rsidP="00AD3EEA">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Une réglementation peut rendre d’application obligatoire tout ou partie d’une norme.</w:t>
      </w:r>
    </w:p>
    <w:p w:rsidR="00AD3EEA" w:rsidRDefault="00AD3EEA" w:rsidP="00AD3EEA">
      <w:pPr>
        <w:autoSpaceDE w:val="0"/>
        <w:autoSpaceDN w:val="0"/>
        <w:adjustRightInd w:val="0"/>
        <w:spacing w:after="0" w:line="240" w:lineRule="auto"/>
        <w:rPr>
          <w:rFonts w:ascii="Helvetica" w:hAnsi="Helvetica" w:cs="Helvetica"/>
          <w:sz w:val="20"/>
          <w:szCs w:val="20"/>
        </w:rPr>
      </w:pPr>
      <w:r>
        <w:rPr>
          <w:rFonts w:ascii="Helvetica-Bold" w:hAnsi="Helvetica-Bold" w:cs="Helvetica-Bold"/>
          <w:b/>
          <w:bCs/>
          <w:sz w:val="20"/>
          <w:szCs w:val="20"/>
        </w:rPr>
        <w:t xml:space="preserve">La norme est un document élaboré par consensus </w:t>
      </w:r>
      <w:r>
        <w:rPr>
          <w:rFonts w:ascii="Helvetica" w:hAnsi="Helvetica" w:cs="Helvetica"/>
          <w:sz w:val="20"/>
          <w:szCs w:val="20"/>
        </w:rPr>
        <w:t>au sein d’un organisme de normalisation par</w:t>
      </w:r>
    </w:p>
    <w:p w:rsidR="00AD3EEA" w:rsidRDefault="00AD3EEA" w:rsidP="00AD3EEA">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sollicitation des représentants de toutes les parties intéressées. Son adoption est précédée d’une enquête</w:t>
      </w:r>
    </w:p>
    <w:p w:rsidR="00AD3EEA" w:rsidRDefault="00AD3EEA" w:rsidP="00AD3EEA">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publique.</w:t>
      </w:r>
    </w:p>
    <w:p w:rsidR="00AD3EEA" w:rsidRDefault="00AD3EEA" w:rsidP="00AD3EEA">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La norme fait l’objet d’un examen régulier pour évaluer sa pertinence dans le temps.</w:t>
      </w:r>
    </w:p>
    <w:p w:rsidR="00AD3EEA" w:rsidRDefault="00AD3EEA" w:rsidP="00AD3EEA">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Toute norme est réputée en vigueur à partir de la date présente sur la première page.</w:t>
      </w:r>
    </w:p>
    <w:p w:rsidR="0034156B" w:rsidRDefault="0034156B" w:rsidP="00AD3EEA">
      <w:pPr>
        <w:autoSpaceDE w:val="0"/>
        <w:autoSpaceDN w:val="0"/>
        <w:adjustRightInd w:val="0"/>
        <w:spacing w:after="0" w:line="240" w:lineRule="auto"/>
        <w:rPr>
          <w:rFonts w:ascii="Helvetica" w:hAnsi="Helvetica" w:cs="Helvetica"/>
          <w:sz w:val="20"/>
          <w:szCs w:val="20"/>
        </w:rPr>
      </w:pPr>
    </w:p>
    <w:p w:rsidR="0034156B" w:rsidRDefault="0034156B" w:rsidP="00AD3EEA">
      <w:pPr>
        <w:autoSpaceDE w:val="0"/>
        <w:autoSpaceDN w:val="0"/>
        <w:adjustRightInd w:val="0"/>
        <w:spacing w:after="0" w:line="240" w:lineRule="auto"/>
        <w:rPr>
          <w:rFonts w:ascii="Helvetica" w:hAnsi="Helvetica" w:cs="Helvetica"/>
          <w:sz w:val="20"/>
          <w:szCs w:val="20"/>
        </w:rPr>
      </w:pPr>
    </w:p>
    <w:p w:rsidR="00FE2195" w:rsidRDefault="00FE2195" w:rsidP="0034156B">
      <w:pPr>
        <w:autoSpaceDE w:val="0"/>
        <w:autoSpaceDN w:val="0"/>
        <w:adjustRightInd w:val="0"/>
        <w:spacing w:after="0" w:line="240" w:lineRule="auto"/>
        <w:rPr>
          <w:rFonts w:ascii="Cambria" w:hAnsi="Cambria" w:cs="Cambria"/>
          <w:color w:val="000000"/>
        </w:rPr>
      </w:pPr>
    </w:p>
    <w:p w:rsidR="004546AA" w:rsidRDefault="004546AA" w:rsidP="008325FD">
      <w:pPr>
        <w:autoSpaceDE w:val="0"/>
        <w:autoSpaceDN w:val="0"/>
        <w:adjustRightInd w:val="0"/>
        <w:spacing w:after="0" w:line="240" w:lineRule="auto"/>
        <w:rPr>
          <w:rFonts w:ascii="Arial" w:hAnsi="Arial" w:cs="Arial"/>
          <w:color w:val="000000"/>
          <w:sz w:val="23"/>
          <w:szCs w:val="23"/>
        </w:rPr>
      </w:pPr>
    </w:p>
    <w:p w:rsidR="004546AA" w:rsidRDefault="005E5E29" w:rsidP="004546AA">
      <w:pPr>
        <w:autoSpaceDE w:val="0"/>
        <w:autoSpaceDN w:val="0"/>
        <w:adjustRightInd w:val="0"/>
        <w:spacing w:after="0" w:line="240" w:lineRule="auto"/>
        <w:rPr>
          <w:rFonts w:ascii="Cambria" w:hAnsi="Cambria" w:cs="Cambria"/>
          <w:sz w:val="23"/>
          <w:szCs w:val="23"/>
        </w:rPr>
      </w:pPr>
      <w:hyperlink r:id="rId6" w:history="1">
        <w:r w:rsidR="004546AA" w:rsidRPr="009F5E99">
          <w:rPr>
            <w:rStyle w:val="Lienhypertexte"/>
            <w:rFonts w:ascii="Cambria" w:hAnsi="Cambria" w:cs="Cambria"/>
            <w:sz w:val="23"/>
            <w:szCs w:val="23"/>
          </w:rPr>
          <w:t>https://openclassrooms.com/fr/courses/1734201-definissez-la-politique-de-securite-de-votre-entreprise/6206511-apprehendez-la-mise-en-place-d-un-smsi</w:t>
        </w:r>
      </w:hyperlink>
    </w:p>
    <w:p w:rsidR="004546AA" w:rsidRDefault="004546AA" w:rsidP="008325FD">
      <w:pPr>
        <w:autoSpaceDE w:val="0"/>
        <w:autoSpaceDN w:val="0"/>
        <w:adjustRightInd w:val="0"/>
        <w:spacing w:after="0" w:line="240" w:lineRule="auto"/>
        <w:rPr>
          <w:rFonts w:ascii="Cambria" w:hAnsi="Cambria" w:cs="Cambria"/>
          <w:color w:val="000000"/>
        </w:rPr>
      </w:pPr>
    </w:p>
    <w:p w:rsidR="00C11F2F" w:rsidRDefault="00C11F2F" w:rsidP="008325FD">
      <w:pPr>
        <w:autoSpaceDE w:val="0"/>
        <w:autoSpaceDN w:val="0"/>
        <w:adjustRightInd w:val="0"/>
        <w:spacing w:after="0" w:line="240" w:lineRule="auto"/>
        <w:rPr>
          <w:rFonts w:ascii="Cambria" w:hAnsi="Cambria" w:cs="Cambria"/>
          <w:color w:val="000000"/>
        </w:rPr>
      </w:pPr>
    </w:p>
    <w:p w:rsidR="00C11F2F" w:rsidRDefault="00C11F2F" w:rsidP="008325FD">
      <w:pPr>
        <w:autoSpaceDE w:val="0"/>
        <w:autoSpaceDN w:val="0"/>
        <w:adjustRightInd w:val="0"/>
        <w:spacing w:after="0" w:line="240" w:lineRule="auto"/>
        <w:rPr>
          <w:rFonts w:ascii="Cambria" w:hAnsi="Cambria" w:cs="Cambria"/>
          <w:color w:val="000000"/>
        </w:rPr>
      </w:pPr>
    </w:p>
    <w:p w:rsidR="00C11F2F" w:rsidRDefault="00C11F2F" w:rsidP="008325FD">
      <w:pPr>
        <w:autoSpaceDE w:val="0"/>
        <w:autoSpaceDN w:val="0"/>
        <w:adjustRightInd w:val="0"/>
        <w:spacing w:after="0" w:line="240" w:lineRule="auto"/>
        <w:rPr>
          <w:rFonts w:ascii="Cambria" w:hAnsi="Cambria" w:cs="Cambria"/>
          <w:color w:val="000000"/>
        </w:rPr>
      </w:pPr>
    </w:p>
    <w:p w:rsidR="00C11F2F" w:rsidRDefault="00C11F2F" w:rsidP="00C11F2F">
      <w:pPr>
        <w:spacing w:after="0"/>
        <w:rPr>
          <w:rFonts w:ascii="Arabic Tr" w:hAnsi="Arabic Tr" w:cs="ArialMT"/>
          <w:b/>
          <w:sz w:val="28"/>
          <w:szCs w:val="32"/>
        </w:rPr>
      </w:pPr>
      <w:r w:rsidRPr="00F341DE">
        <w:rPr>
          <w:rFonts w:ascii="Arabic Tr" w:hAnsi="Arabic Tr" w:cs="ArialMT"/>
          <w:b/>
          <w:sz w:val="28"/>
          <w:szCs w:val="32"/>
        </w:rPr>
        <w:t xml:space="preserve">Chapitre </w:t>
      </w:r>
      <w:r>
        <w:rPr>
          <w:rFonts w:ascii="Arabic Tr" w:hAnsi="Arabic Tr" w:cs="ArialMT"/>
          <w:b/>
          <w:sz w:val="28"/>
          <w:szCs w:val="32"/>
        </w:rPr>
        <w:t>2</w:t>
      </w:r>
      <w:r w:rsidRPr="00F341DE">
        <w:rPr>
          <w:rFonts w:ascii="Arabic Tr" w:hAnsi="Arabic Tr" w:cs="ArialMT"/>
          <w:b/>
          <w:sz w:val="28"/>
          <w:szCs w:val="32"/>
        </w:rPr>
        <w:t xml:space="preserve"> : Methodes Et Normes</w:t>
      </w:r>
    </w:p>
    <w:p w:rsidR="005D6C2C" w:rsidRDefault="005D6C2C" w:rsidP="00C11F2F">
      <w:pPr>
        <w:spacing w:after="0"/>
        <w:rPr>
          <w:rFonts w:ascii="Arabic Tr" w:hAnsi="Arabic Tr" w:cs="ArialMT"/>
          <w:b/>
          <w:sz w:val="28"/>
          <w:szCs w:val="32"/>
        </w:rPr>
      </w:pPr>
      <w:r>
        <w:rPr>
          <w:rFonts w:ascii="Arabic Tr" w:hAnsi="Arabic Tr" w:cs="ArialMT"/>
          <w:b/>
          <w:sz w:val="28"/>
          <w:szCs w:val="32"/>
        </w:rPr>
        <w:t xml:space="preserve">Définitions </w:t>
      </w:r>
    </w:p>
    <w:p w:rsidR="00EB4355" w:rsidRDefault="0022310A" w:rsidP="00D2345C">
      <w:pPr>
        <w:autoSpaceDE w:val="0"/>
        <w:autoSpaceDN w:val="0"/>
        <w:adjustRightInd w:val="0"/>
        <w:spacing w:after="0" w:line="240" w:lineRule="auto"/>
        <w:rPr>
          <w:rFonts w:ascii="Cambria" w:hAnsi="Cambria" w:cs="Cambria"/>
          <w:b/>
          <w:color w:val="000000"/>
          <w:sz w:val="24"/>
        </w:rPr>
      </w:pPr>
      <w:r>
        <w:rPr>
          <w:rFonts w:ascii="Cambria" w:hAnsi="Cambria" w:cs="Cambria"/>
          <w:b/>
          <w:color w:val="000000"/>
          <w:sz w:val="24"/>
        </w:rPr>
        <w:t>1.</w:t>
      </w:r>
      <w:r w:rsidR="00FC7918">
        <w:rPr>
          <w:rFonts w:ascii="Cambria" w:hAnsi="Cambria" w:cs="Cambria"/>
          <w:b/>
          <w:color w:val="000000"/>
          <w:sz w:val="24"/>
        </w:rPr>
        <w:t>les</w:t>
      </w:r>
      <w:r w:rsidR="00D2345C" w:rsidRPr="00643125">
        <w:rPr>
          <w:rFonts w:ascii="Cambria" w:hAnsi="Cambria" w:cs="Cambria"/>
          <w:b/>
          <w:color w:val="000000"/>
          <w:sz w:val="24"/>
        </w:rPr>
        <w:t xml:space="preserve"> norme</w:t>
      </w:r>
      <w:r w:rsidR="00FC7918">
        <w:rPr>
          <w:rFonts w:ascii="Cambria" w:hAnsi="Cambria" w:cs="Cambria"/>
          <w:b/>
          <w:color w:val="000000"/>
          <w:sz w:val="24"/>
        </w:rPr>
        <w:t>s</w:t>
      </w:r>
    </w:p>
    <w:p w:rsidR="00D2345C" w:rsidRDefault="00330591" w:rsidP="00D2345C">
      <w:pPr>
        <w:autoSpaceDE w:val="0"/>
        <w:autoSpaceDN w:val="0"/>
        <w:adjustRightInd w:val="0"/>
        <w:spacing w:after="0" w:line="240" w:lineRule="auto"/>
        <w:rPr>
          <w:rFonts w:ascii="Arial-ItalicMT" w:hAnsi="Arial-ItalicMT" w:cs="Arial-ItalicMT"/>
          <w:i/>
          <w:iCs/>
          <w:sz w:val="20"/>
          <w:szCs w:val="20"/>
        </w:rPr>
      </w:pPr>
      <w:r>
        <w:rPr>
          <w:rFonts w:ascii="Cambria" w:hAnsi="Cambria" w:cs="Cambria"/>
          <w:color w:val="000000"/>
        </w:rPr>
        <w:t xml:space="preserve">La norme </w:t>
      </w:r>
      <w:r w:rsidR="00D2345C" w:rsidRPr="00421BAB">
        <w:rPr>
          <w:rFonts w:ascii="Cambria" w:hAnsi="Cambria" w:cs="Cambria"/>
          <w:color w:val="000000"/>
        </w:rPr>
        <w:t>est, selon le guide ISO/CEI 2</w:t>
      </w:r>
      <w:r w:rsidR="00D2345C">
        <w:rPr>
          <w:rFonts w:ascii="ArialMT" w:hAnsi="ArialMT" w:cs="ArialMT"/>
          <w:sz w:val="20"/>
          <w:szCs w:val="20"/>
        </w:rPr>
        <w:t xml:space="preserve">, « </w:t>
      </w:r>
      <w:r w:rsidR="00D2345C">
        <w:rPr>
          <w:rFonts w:ascii="Arial-ItalicMT" w:hAnsi="Arial-ItalicMT" w:cs="Arial-ItalicMT"/>
          <w:i/>
          <w:iCs/>
          <w:sz w:val="20"/>
          <w:szCs w:val="20"/>
        </w:rPr>
        <w:t>un document de référence couvrant un large intérêt</w:t>
      </w:r>
    </w:p>
    <w:p w:rsidR="00D2345C" w:rsidRDefault="00D2345C" w:rsidP="00D2345C">
      <w:pPr>
        <w:autoSpaceDE w:val="0"/>
        <w:autoSpaceDN w:val="0"/>
        <w:adjustRightInd w:val="0"/>
        <w:spacing w:after="0" w:line="240" w:lineRule="auto"/>
        <w:rPr>
          <w:rFonts w:ascii="Arial-ItalicMT" w:hAnsi="Arial-ItalicMT" w:cs="Arial-ItalicMT"/>
          <w:i/>
          <w:iCs/>
          <w:sz w:val="20"/>
          <w:szCs w:val="20"/>
        </w:rPr>
      </w:pPr>
      <w:r>
        <w:rPr>
          <w:rFonts w:ascii="Arial-ItalicMT" w:hAnsi="Arial-ItalicMT" w:cs="Arial-ItalicMT"/>
          <w:i/>
          <w:iCs/>
          <w:sz w:val="20"/>
          <w:szCs w:val="20"/>
        </w:rPr>
        <w:t>industriel et basé sur un processus volontaire, approuvé par un organisme reconnu, fourni pour des</w:t>
      </w:r>
    </w:p>
    <w:p w:rsidR="00D2345C" w:rsidRDefault="00D2345C" w:rsidP="00D2345C">
      <w:pPr>
        <w:autoSpaceDE w:val="0"/>
        <w:autoSpaceDN w:val="0"/>
        <w:adjustRightInd w:val="0"/>
        <w:spacing w:after="0" w:line="240" w:lineRule="auto"/>
        <w:rPr>
          <w:rFonts w:ascii="Arial-ItalicMT" w:hAnsi="Arial-ItalicMT" w:cs="Arial-ItalicMT"/>
          <w:i/>
          <w:iCs/>
          <w:sz w:val="20"/>
          <w:szCs w:val="20"/>
        </w:rPr>
      </w:pPr>
      <w:r>
        <w:rPr>
          <w:rFonts w:ascii="Arial-ItalicMT" w:hAnsi="Arial-ItalicMT" w:cs="Arial-ItalicMT"/>
          <w:i/>
          <w:iCs/>
          <w:sz w:val="20"/>
          <w:szCs w:val="20"/>
        </w:rPr>
        <w:t>usages communs et répétés, des règles, des lignes directrices ou des caractéristiques, pour des</w:t>
      </w:r>
    </w:p>
    <w:p w:rsidR="00D2345C" w:rsidRDefault="00D2345C" w:rsidP="00D2345C">
      <w:pPr>
        <w:autoSpaceDE w:val="0"/>
        <w:autoSpaceDN w:val="0"/>
        <w:adjustRightInd w:val="0"/>
        <w:spacing w:after="0" w:line="240" w:lineRule="auto"/>
        <w:rPr>
          <w:rFonts w:ascii="ArialMT" w:hAnsi="ArialMT" w:cs="ArialMT"/>
          <w:sz w:val="20"/>
          <w:szCs w:val="20"/>
        </w:rPr>
      </w:pPr>
      <w:r>
        <w:rPr>
          <w:rFonts w:ascii="Arial-ItalicMT" w:hAnsi="Arial-ItalicMT" w:cs="Arial-ItalicMT"/>
          <w:i/>
          <w:iCs/>
          <w:sz w:val="20"/>
          <w:szCs w:val="20"/>
        </w:rPr>
        <w:t xml:space="preserve">activités, ou leurs résultats, garantissant un niveau d’ordre optimal dans un contexte donné </w:t>
      </w:r>
      <w:r>
        <w:rPr>
          <w:rFonts w:ascii="ArialMT" w:hAnsi="ArialMT" w:cs="ArialMT"/>
          <w:sz w:val="20"/>
          <w:szCs w:val="20"/>
        </w:rPr>
        <w:t>».</w:t>
      </w:r>
    </w:p>
    <w:p w:rsidR="00330591" w:rsidRPr="00EB4355" w:rsidRDefault="00330591" w:rsidP="00330591">
      <w:pPr>
        <w:autoSpaceDE w:val="0"/>
        <w:autoSpaceDN w:val="0"/>
        <w:adjustRightInd w:val="0"/>
        <w:spacing w:after="0" w:line="240" w:lineRule="auto"/>
        <w:rPr>
          <w:rFonts w:ascii="Cambria" w:hAnsi="Cambria" w:cs="Cambria"/>
          <w:color w:val="000000"/>
        </w:rPr>
      </w:pPr>
      <w:r w:rsidRPr="00EB4355">
        <w:rPr>
          <w:rFonts w:ascii="Cambria" w:hAnsi="Cambria" w:cs="Cambria"/>
          <w:color w:val="000000"/>
        </w:rPr>
        <w:t>Les normes sont utilisées dans tous les actes de la vie économique. Elles représentent un</w:t>
      </w:r>
    </w:p>
    <w:p w:rsidR="00330591" w:rsidRPr="00EB4355" w:rsidRDefault="00330591" w:rsidP="00330591">
      <w:pPr>
        <w:autoSpaceDE w:val="0"/>
        <w:autoSpaceDN w:val="0"/>
        <w:adjustRightInd w:val="0"/>
        <w:spacing w:after="0" w:line="240" w:lineRule="auto"/>
        <w:rPr>
          <w:rFonts w:ascii="Cambria" w:hAnsi="Cambria" w:cs="Cambria"/>
          <w:color w:val="000000"/>
        </w:rPr>
      </w:pPr>
      <w:r w:rsidRPr="00EB4355">
        <w:rPr>
          <w:rFonts w:ascii="Cambria" w:hAnsi="Cambria" w:cs="Cambria"/>
          <w:color w:val="000000"/>
        </w:rPr>
        <w:t>langage commun et un l</w:t>
      </w:r>
      <w:r>
        <w:rPr>
          <w:rFonts w:ascii="Cambria" w:hAnsi="Cambria" w:cs="Cambria"/>
          <w:color w:val="000000"/>
        </w:rPr>
        <w:t xml:space="preserve">ien nécessaire entre les divers </w:t>
      </w:r>
      <w:r w:rsidRPr="00EB4355">
        <w:rPr>
          <w:rFonts w:ascii="Cambria" w:hAnsi="Cambria" w:cs="Cambria"/>
          <w:color w:val="000000"/>
        </w:rPr>
        <w:t>acteurs concernés</w:t>
      </w:r>
      <w:r>
        <w:rPr>
          <w:rFonts w:ascii="Cambria" w:hAnsi="Cambria" w:cs="Cambria"/>
          <w:color w:val="000000"/>
        </w:rPr>
        <w:t>.</w:t>
      </w:r>
    </w:p>
    <w:p w:rsidR="00330591" w:rsidRDefault="00330591" w:rsidP="00D2345C">
      <w:pPr>
        <w:autoSpaceDE w:val="0"/>
        <w:autoSpaceDN w:val="0"/>
        <w:adjustRightInd w:val="0"/>
        <w:spacing w:after="0" w:line="240" w:lineRule="auto"/>
        <w:rPr>
          <w:rFonts w:ascii="ArialMT" w:hAnsi="ArialMT" w:cs="ArialMT"/>
          <w:sz w:val="20"/>
          <w:szCs w:val="20"/>
        </w:rPr>
      </w:pPr>
    </w:p>
    <w:p w:rsidR="00D2345C" w:rsidRPr="00421BAB" w:rsidRDefault="00D2345C" w:rsidP="00D2345C">
      <w:pPr>
        <w:autoSpaceDE w:val="0"/>
        <w:autoSpaceDN w:val="0"/>
        <w:adjustRightInd w:val="0"/>
        <w:spacing w:after="0" w:line="240" w:lineRule="auto"/>
        <w:rPr>
          <w:rFonts w:ascii="Cambria" w:hAnsi="Cambria" w:cs="Cambria"/>
          <w:color w:val="000000"/>
        </w:rPr>
      </w:pPr>
      <w:r w:rsidRPr="00421BAB">
        <w:rPr>
          <w:rFonts w:ascii="Cambria" w:hAnsi="Cambria" w:cs="Cambria"/>
          <w:color w:val="000000"/>
        </w:rPr>
        <w:t>L’élaboration de normes consiste donc à réunir le consensus, c’est-à-dire prendre en compte les</w:t>
      </w:r>
    </w:p>
    <w:p w:rsidR="00D2345C" w:rsidRPr="00421BAB" w:rsidRDefault="00D2345C" w:rsidP="00D2345C">
      <w:pPr>
        <w:autoSpaceDE w:val="0"/>
        <w:autoSpaceDN w:val="0"/>
        <w:adjustRightInd w:val="0"/>
        <w:spacing w:after="0" w:line="240" w:lineRule="auto"/>
        <w:rPr>
          <w:rFonts w:ascii="Cambria" w:hAnsi="Cambria" w:cs="Cambria"/>
          <w:color w:val="000000"/>
        </w:rPr>
      </w:pPr>
      <w:r w:rsidRPr="00421BAB">
        <w:rPr>
          <w:rFonts w:ascii="Cambria" w:hAnsi="Cambria" w:cs="Cambria"/>
          <w:color w:val="000000"/>
        </w:rPr>
        <w:t>points de vue de tous les intéressés, aussi bien public que privé, clients que fournisseurs… La</w:t>
      </w:r>
    </w:p>
    <w:p w:rsidR="00D2345C" w:rsidRDefault="00D2345C" w:rsidP="00D2345C">
      <w:pPr>
        <w:autoSpaceDE w:val="0"/>
        <w:autoSpaceDN w:val="0"/>
        <w:adjustRightInd w:val="0"/>
        <w:spacing w:after="0" w:line="240" w:lineRule="auto"/>
        <w:rPr>
          <w:rFonts w:ascii="Cambria" w:hAnsi="Cambria" w:cs="Cambria"/>
          <w:color w:val="000000"/>
        </w:rPr>
      </w:pPr>
      <w:r w:rsidRPr="00421BAB">
        <w:rPr>
          <w:rFonts w:ascii="Cambria" w:hAnsi="Cambria" w:cs="Cambria"/>
          <w:color w:val="000000"/>
        </w:rPr>
        <w:t>démarche consiste à développer des solutions globales visant à satisfaire les industries et les clients</w:t>
      </w:r>
      <w:r w:rsidR="00421BAB">
        <w:rPr>
          <w:rFonts w:ascii="Cambria" w:hAnsi="Cambria" w:cs="Cambria"/>
          <w:color w:val="000000"/>
        </w:rPr>
        <w:t xml:space="preserve"> </w:t>
      </w:r>
      <w:r w:rsidRPr="00421BAB">
        <w:rPr>
          <w:rFonts w:ascii="Cambria" w:hAnsi="Cambria" w:cs="Cambria"/>
          <w:color w:val="000000"/>
        </w:rPr>
        <w:t>au niveau mondial. La participation repose sur le principe du volontariat, et une norme</w:t>
      </w:r>
      <w:r>
        <w:rPr>
          <w:rFonts w:ascii="ArialMT" w:hAnsi="ArialMT" w:cs="ArialMT"/>
          <w:sz w:val="20"/>
          <w:szCs w:val="20"/>
        </w:rPr>
        <w:t xml:space="preserve"> </w:t>
      </w:r>
      <w:r w:rsidRPr="00421BAB">
        <w:rPr>
          <w:rFonts w:ascii="Cambria" w:hAnsi="Cambria" w:cs="Cambria"/>
          <w:color w:val="000000"/>
        </w:rPr>
        <w:t>« en</w:t>
      </w:r>
      <w:r w:rsidR="00421BAB">
        <w:rPr>
          <w:rFonts w:ascii="Cambria" w:hAnsi="Cambria" w:cs="Cambria"/>
          <w:color w:val="000000"/>
        </w:rPr>
        <w:t xml:space="preserve"> </w:t>
      </w:r>
      <w:r w:rsidRPr="00421BAB">
        <w:rPr>
          <w:rFonts w:ascii="Cambria" w:hAnsi="Cambria" w:cs="Cambria"/>
          <w:color w:val="000000"/>
        </w:rPr>
        <w:t>construction » peut être soumise à enquête publique dans n’importe quel pays.</w:t>
      </w:r>
    </w:p>
    <w:p w:rsidR="00B66C5A" w:rsidRDefault="00B66C5A" w:rsidP="00D2345C">
      <w:pPr>
        <w:autoSpaceDE w:val="0"/>
        <w:autoSpaceDN w:val="0"/>
        <w:adjustRightInd w:val="0"/>
        <w:spacing w:after="0" w:line="240" w:lineRule="auto"/>
        <w:rPr>
          <w:rFonts w:ascii="Cambria" w:hAnsi="Cambria" w:cs="Cambria"/>
          <w:color w:val="000000"/>
        </w:rPr>
      </w:pPr>
    </w:p>
    <w:p w:rsidR="00B66C5A" w:rsidRDefault="00B66C5A" w:rsidP="00B66C5A">
      <w:pPr>
        <w:autoSpaceDE w:val="0"/>
        <w:autoSpaceDN w:val="0"/>
        <w:adjustRightInd w:val="0"/>
        <w:spacing w:after="0" w:line="240" w:lineRule="auto"/>
        <w:jc w:val="both"/>
        <w:rPr>
          <w:rFonts w:ascii="Cambria" w:hAnsi="Cambria" w:cs="Cambria"/>
          <w:color w:val="000000"/>
        </w:rPr>
      </w:pPr>
      <w:r w:rsidRPr="00F1426A">
        <w:rPr>
          <w:rFonts w:ascii="Cambria" w:hAnsi="Cambria" w:cs="Cambria"/>
          <w:color w:val="000000"/>
        </w:rPr>
        <w:t>Parmi les normes formulées, diffusées et</w:t>
      </w:r>
      <w:r>
        <w:rPr>
          <w:rFonts w:ascii="Cambria" w:hAnsi="Cambria" w:cs="Cambria"/>
          <w:color w:val="000000"/>
        </w:rPr>
        <w:t xml:space="preserve"> </w:t>
      </w:r>
      <w:r w:rsidRPr="00F1426A">
        <w:rPr>
          <w:rFonts w:ascii="Cambria" w:hAnsi="Cambria" w:cs="Cambria"/>
          <w:color w:val="000000"/>
        </w:rPr>
        <w:t>mises en application, nous pouvons distinguer différents types : les normes de base, de portée</w:t>
      </w:r>
      <w:r>
        <w:rPr>
          <w:rFonts w:ascii="Cambria" w:hAnsi="Cambria" w:cs="Cambria"/>
          <w:color w:val="000000"/>
        </w:rPr>
        <w:t xml:space="preserve"> </w:t>
      </w:r>
      <w:r w:rsidRPr="00F1426A">
        <w:rPr>
          <w:rFonts w:ascii="Cambria" w:hAnsi="Cambria" w:cs="Cambria"/>
          <w:color w:val="000000"/>
        </w:rPr>
        <w:t>générale, de terminologie, d’essai, de produit, de processus, de service, d’interface ou encore portant</w:t>
      </w:r>
      <w:r>
        <w:rPr>
          <w:rFonts w:ascii="Cambria" w:hAnsi="Cambria" w:cs="Cambria"/>
          <w:color w:val="000000"/>
        </w:rPr>
        <w:t xml:space="preserve"> </w:t>
      </w:r>
      <w:r w:rsidRPr="00F1426A">
        <w:rPr>
          <w:rFonts w:ascii="Cambria" w:hAnsi="Cambria" w:cs="Cambria"/>
          <w:color w:val="000000"/>
        </w:rPr>
        <w:t>sur des données. Elles peuvent relever de diverses catégories, à savoir : les “Normes internationales”,</w:t>
      </w:r>
      <w:r>
        <w:rPr>
          <w:rFonts w:ascii="Cambria" w:hAnsi="Cambria" w:cs="Cambria"/>
          <w:color w:val="000000"/>
        </w:rPr>
        <w:t xml:space="preserve"> </w:t>
      </w:r>
      <w:r w:rsidRPr="00F1426A">
        <w:rPr>
          <w:rFonts w:ascii="Cambria" w:hAnsi="Cambria" w:cs="Cambria"/>
          <w:color w:val="000000"/>
        </w:rPr>
        <w:t>puis les “Normes européennes”, enfin, les “Normes nationales”, respectivement adoptées par un</w:t>
      </w:r>
      <w:r>
        <w:rPr>
          <w:rFonts w:ascii="Cambria" w:hAnsi="Cambria" w:cs="Cambria"/>
          <w:color w:val="000000"/>
        </w:rPr>
        <w:t xml:space="preserve"> </w:t>
      </w:r>
      <w:r w:rsidRPr="00F1426A">
        <w:rPr>
          <w:rFonts w:ascii="Cambria" w:hAnsi="Cambria" w:cs="Cambria"/>
          <w:color w:val="000000"/>
        </w:rPr>
        <w:t>organisme international, européen, et national de normalisation. L’ensemble produit est toujours</w:t>
      </w:r>
      <w:r>
        <w:rPr>
          <w:rFonts w:ascii="Cambria" w:hAnsi="Cambria" w:cs="Cambria"/>
          <w:color w:val="000000"/>
        </w:rPr>
        <w:t xml:space="preserve"> </w:t>
      </w:r>
      <w:r w:rsidRPr="00F1426A">
        <w:rPr>
          <w:rFonts w:ascii="Cambria" w:hAnsi="Cambria" w:cs="Cambria"/>
          <w:color w:val="000000"/>
        </w:rPr>
        <w:t>disponible auprès des organismes de normalisation.</w:t>
      </w:r>
    </w:p>
    <w:p w:rsidR="00B66C5A" w:rsidRPr="00421BAB" w:rsidRDefault="00B66C5A" w:rsidP="00D2345C">
      <w:pPr>
        <w:autoSpaceDE w:val="0"/>
        <w:autoSpaceDN w:val="0"/>
        <w:adjustRightInd w:val="0"/>
        <w:spacing w:after="0" w:line="240" w:lineRule="auto"/>
        <w:rPr>
          <w:rFonts w:ascii="Cambria" w:hAnsi="Cambria" w:cs="Cambria"/>
          <w:color w:val="000000"/>
        </w:rPr>
      </w:pPr>
    </w:p>
    <w:p w:rsidR="00D2345C" w:rsidRDefault="00D2345C" w:rsidP="00C11F2F">
      <w:pPr>
        <w:spacing w:after="0"/>
        <w:rPr>
          <w:rFonts w:ascii="Arabic Tr" w:hAnsi="Arabic Tr" w:cs="ArialMT"/>
          <w:b/>
          <w:sz w:val="28"/>
          <w:szCs w:val="32"/>
        </w:rPr>
      </w:pPr>
    </w:p>
    <w:p w:rsidR="005D6C2C" w:rsidRPr="00837DDA" w:rsidRDefault="00633464" w:rsidP="00837DDA">
      <w:pPr>
        <w:spacing w:after="0"/>
        <w:rPr>
          <w:rFonts w:ascii="Arabic Tr" w:hAnsi="Arabic Tr" w:cs="ArialMT"/>
          <w:b/>
          <w:sz w:val="28"/>
          <w:szCs w:val="32"/>
        </w:rPr>
      </w:pPr>
      <w:r w:rsidRPr="00837DDA">
        <w:rPr>
          <w:rFonts w:ascii="Arabic Tr" w:hAnsi="Arabic Tr" w:cs="ArialMT"/>
          <w:b/>
          <w:sz w:val="28"/>
          <w:szCs w:val="32"/>
        </w:rPr>
        <w:t xml:space="preserve">2. </w:t>
      </w:r>
      <w:r w:rsidR="005D6C2C" w:rsidRPr="00837DDA">
        <w:rPr>
          <w:rFonts w:ascii="Arabic Tr" w:hAnsi="Arabic Tr" w:cs="ArialMT"/>
          <w:b/>
          <w:sz w:val="28"/>
          <w:szCs w:val="32"/>
        </w:rPr>
        <w:t xml:space="preserve">normalisation </w:t>
      </w:r>
    </w:p>
    <w:p w:rsidR="005D6C2C" w:rsidRDefault="005D6C2C" w:rsidP="005D6C2C">
      <w:pPr>
        <w:autoSpaceDE w:val="0"/>
        <w:autoSpaceDN w:val="0"/>
        <w:adjustRightInd w:val="0"/>
        <w:spacing w:after="0" w:line="240" w:lineRule="auto"/>
        <w:rPr>
          <w:rFonts w:ascii="Arial-ItalicMT" w:hAnsi="Arial-ItalicMT" w:cs="Arial-ItalicMT"/>
          <w:i/>
          <w:iCs/>
          <w:sz w:val="20"/>
          <w:szCs w:val="20"/>
        </w:rPr>
      </w:pPr>
      <w:r>
        <w:rPr>
          <w:rFonts w:ascii="Arial-ItalicMT" w:hAnsi="Arial-ItalicMT" w:cs="Arial-ItalicMT"/>
          <w:i/>
          <w:iCs/>
          <w:sz w:val="20"/>
          <w:szCs w:val="20"/>
        </w:rPr>
        <w:t>“La normalisation a pour objet de fournir des documents de référence comportant des solutions à des</w:t>
      </w:r>
    </w:p>
    <w:p w:rsidR="005D6C2C" w:rsidRDefault="005D6C2C" w:rsidP="005D6C2C">
      <w:pPr>
        <w:autoSpaceDE w:val="0"/>
        <w:autoSpaceDN w:val="0"/>
        <w:adjustRightInd w:val="0"/>
        <w:spacing w:after="0" w:line="240" w:lineRule="auto"/>
        <w:rPr>
          <w:rFonts w:ascii="Arial-ItalicMT" w:hAnsi="Arial-ItalicMT" w:cs="Arial-ItalicMT"/>
          <w:i/>
          <w:iCs/>
          <w:sz w:val="20"/>
          <w:szCs w:val="20"/>
        </w:rPr>
      </w:pPr>
      <w:r>
        <w:rPr>
          <w:rFonts w:ascii="Arial-ItalicMT" w:hAnsi="Arial-ItalicMT" w:cs="Arial-ItalicMT"/>
          <w:i/>
          <w:iCs/>
          <w:sz w:val="20"/>
          <w:szCs w:val="20"/>
        </w:rPr>
        <w:t>problèmes techniques et commerciaux concernant les produits, biens et services qui se posent de</w:t>
      </w:r>
    </w:p>
    <w:p w:rsidR="005D6C2C" w:rsidRDefault="005D6C2C" w:rsidP="005D6C2C">
      <w:pPr>
        <w:autoSpaceDE w:val="0"/>
        <w:autoSpaceDN w:val="0"/>
        <w:adjustRightInd w:val="0"/>
        <w:spacing w:after="0" w:line="240" w:lineRule="auto"/>
        <w:rPr>
          <w:rFonts w:ascii="Arial-ItalicMT" w:hAnsi="Arial-ItalicMT" w:cs="Arial-ItalicMT"/>
          <w:i/>
          <w:iCs/>
          <w:sz w:val="20"/>
          <w:szCs w:val="20"/>
        </w:rPr>
      </w:pPr>
      <w:r>
        <w:rPr>
          <w:rFonts w:ascii="Arial-ItalicMT" w:hAnsi="Arial-ItalicMT" w:cs="Arial-ItalicMT"/>
          <w:i/>
          <w:iCs/>
          <w:sz w:val="20"/>
          <w:szCs w:val="20"/>
        </w:rPr>
        <w:t>façon répétée dans des relations entre partenaires économiques, scientifiques, techniques et</w:t>
      </w:r>
    </w:p>
    <w:p w:rsidR="005D6C2C" w:rsidRDefault="005D6C2C" w:rsidP="005D6C2C">
      <w:pPr>
        <w:autoSpaceDE w:val="0"/>
        <w:autoSpaceDN w:val="0"/>
        <w:adjustRightInd w:val="0"/>
        <w:spacing w:after="0" w:line="240" w:lineRule="auto"/>
        <w:rPr>
          <w:rFonts w:ascii="ArialMT" w:hAnsi="ArialMT" w:cs="ArialMT"/>
          <w:sz w:val="20"/>
          <w:szCs w:val="20"/>
        </w:rPr>
      </w:pPr>
      <w:r>
        <w:rPr>
          <w:rFonts w:ascii="Arial-ItalicMT" w:hAnsi="Arial-ItalicMT" w:cs="Arial-ItalicMT"/>
          <w:i/>
          <w:iCs/>
          <w:sz w:val="20"/>
          <w:szCs w:val="20"/>
        </w:rPr>
        <w:t xml:space="preserve">sociaux”. </w:t>
      </w:r>
      <w:r>
        <w:rPr>
          <w:rFonts w:ascii="ArialMT" w:hAnsi="ArialMT" w:cs="ArialMT"/>
          <w:sz w:val="20"/>
          <w:szCs w:val="20"/>
        </w:rPr>
        <w:t>[2]</w:t>
      </w:r>
    </w:p>
    <w:p w:rsidR="00B66C5A" w:rsidRDefault="005D6C2C" w:rsidP="007A0384">
      <w:pPr>
        <w:autoSpaceDE w:val="0"/>
        <w:autoSpaceDN w:val="0"/>
        <w:adjustRightInd w:val="0"/>
        <w:spacing w:after="0" w:line="240" w:lineRule="auto"/>
        <w:jc w:val="both"/>
        <w:rPr>
          <w:rFonts w:ascii="Cambria" w:hAnsi="Cambria" w:cs="Cambria"/>
          <w:color w:val="000000"/>
        </w:rPr>
      </w:pPr>
      <w:r w:rsidRPr="00F1426A">
        <w:rPr>
          <w:rFonts w:ascii="Cambria" w:hAnsi="Cambria" w:cs="Cambria"/>
          <w:color w:val="000000"/>
        </w:rPr>
        <w:t xml:space="preserve">La normalisation a permis de déterminer et de dégager des </w:t>
      </w:r>
      <w:r w:rsidRPr="00B66C5A">
        <w:rPr>
          <w:rFonts w:ascii="Cambria" w:hAnsi="Cambria" w:cs="Cambria"/>
          <w:b/>
          <w:color w:val="000000"/>
        </w:rPr>
        <w:t>normes</w:t>
      </w:r>
      <w:r w:rsidRPr="00F1426A">
        <w:rPr>
          <w:rFonts w:ascii="Cambria" w:hAnsi="Cambria" w:cs="Cambria"/>
          <w:color w:val="000000"/>
        </w:rPr>
        <w:t>, que chacun utilise dans le but de</w:t>
      </w:r>
      <w:r w:rsidR="00F1426A">
        <w:rPr>
          <w:rFonts w:ascii="Cambria" w:hAnsi="Cambria" w:cs="Cambria"/>
          <w:color w:val="000000"/>
        </w:rPr>
        <w:t xml:space="preserve"> </w:t>
      </w:r>
      <w:r w:rsidRPr="00F1426A">
        <w:rPr>
          <w:rFonts w:ascii="Cambria" w:hAnsi="Cambria" w:cs="Cambria"/>
          <w:color w:val="000000"/>
        </w:rPr>
        <w:t xml:space="preserve">faciliter les échanges, les pratiques, et les significations. </w:t>
      </w:r>
    </w:p>
    <w:p w:rsidR="00B66C5A" w:rsidRDefault="00B66C5A" w:rsidP="007A0384">
      <w:pPr>
        <w:autoSpaceDE w:val="0"/>
        <w:autoSpaceDN w:val="0"/>
        <w:adjustRightInd w:val="0"/>
        <w:spacing w:after="0" w:line="240" w:lineRule="auto"/>
        <w:jc w:val="both"/>
        <w:rPr>
          <w:rFonts w:ascii="Cambria" w:hAnsi="Cambria" w:cs="Cambria"/>
          <w:color w:val="000000"/>
        </w:rPr>
      </w:pPr>
    </w:p>
    <w:p w:rsidR="00FC7918" w:rsidRPr="00EB4355" w:rsidRDefault="00FC7918" w:rsidP="00FC7918">
      <w:pPr>
        <w:autoSpaceDE w:val="0"/>
        <w:autoSpaceDN w:val="0"/>
        <w:adjustRightInd w:val="0"/>
        <w:spacing w:after="0" w:line="240" w:lineRule="auto"/>
        <w:rPr>
          <w:rFonts w:ascii="Cambria" w:hAnsi="Cambria" w:cs="Cambria"/>
          <w:color w:val="000000"/>
        </w:rPr>
      </w:pPr>
      <w:r w:rsidRPr="00EB4355">
        <w:rPr>
          <w:rFonts w:ascii="Cambria" w:hAnsi="Cambria" w:cs="Cambria"/>
          <w:color w:val="000000"/>
        </w:rPr>
        <w:t>Aujourd’hui, la</w:t>
      </w:r>
      <w:r>
        <w:rPr>
          <w:rFonts w:ascii="Cambria" w:hAnsi="Cambria" w:cs="Cambria"/>
          <w:color w:val="000000"/>
        </w:rPr>
        <w:t xml:space="preserve"> </w:t>
      </w:r>
      <w:r w:rsidRPr="00EB4355">
        <w:rPr>
          <w:rFonts w:ascii="Cambria" w:hAnsi="Cambria" w:cs="Cambria"/>
          <w:color w:val="000000"/>
        </w:rPr>
        <w:t>normalisation s’intéresse fortement au domaine de la sécurité de l’information en proposant</w:t>
      </w:r>
      <w:r>
        <w:rPr>
          <w:rFonts w:ascii="Cambria" w:hAnsi="Cambria" w:cs="Cambria"/>
          <w:color w:val="000000"/>
        </w:rPr>
        <w:t xml:space="preserve"> </w:t>
      </w:r>
      <w:r w:rsidRPr="00EB4355">
        <w:rPr>
          <w:rFonts w:ascii="Cambria" w:hAnsi="Cambria" w:cs="Cambria"/>
          <w:color w:val="000000"/>
        </w:rPr>
        <w:t>depuis peu un modèle de gouvernance par l’intermédiaire de la norme ISO/IEC 27001 et de</w:t>
      </w:r>
      <w:r>
        <w:rPr>
          <w:rFonts w:ascii="Cambria" w:hAnsi="Cambria" w:cs="Cambria"/>
          <w:color w:val="000000"/>
        </w:rPr>
        <w:t xml:space="preserve"> </w:t>
      </w:r>
      <w:r w:rsidRPr="00EB4355">
        <w:rPr>
          <w:rFonts w:ascii="Cambria" w:hAnsi="Cambria" w:cs="Cambria"/>
          <w:color w:val="000000"/>
        </w:rPr>
        <w:t>la certification associée.</w:t>
      </w:r>
    </w:p>
    <w:p w:rsidR="00FC7918" w:rsidRDefault="00FC7918" w:rsidP="007A0384">
      <w:pPr>
        <w:autoSpaceDE w:val="0"/>
        <w:autoSpaceDN w:val="0"/>
        <w:adjustRightInd w:val="0"/>
        <w:spacing w:after="0" w:line="240" w:lineRule="auto"/>
        <w:jc w:val="both"/>
        <w:rPr>
          <w:rFonts w:ascii="Cambria" w:hAnsi="Cambria" w:cs="Cambria"/>
          <w:color w:val="000000"/>
        </w:rPr>
      </w:pPr>
    </w:p>
    <w:p w:rsidR="00D2345C" w:rsidRPr="00837DDA" w:rsidRDefault="00633464" w:rsidP="00837DDA">
      <w:pPr>
        <w:spacing w:after="0"/>
        <w:rPr>
          <w:rFonts w:ascii="Arabic Tr" w:hAnsi="Arabic Tr" w:cs="ArialMT"/>
          <w:b/>
          <w:sz w:val="28"/>
          <w:szCs w:val="32"/>
        </w:rPr>
      </w:pPr>
      <w:r w:rsidRPr="00837DDA">
        <w:rPr>
          <w:rFonts w:ascii="Arabic Tr" w:hAnsi="Arabic Tr" w:cs="ArialMT"/>
          <w:b/>
          <w:sz w:val="28"/>
          <w:szCs w:val="32"/>
        </w:rPr>
        <w:t>3.</w:t>
      </w:r>
      <w:r w:rsidR="00D2345C" w:rsidRPr="00837DDA">
        <w:rPr>
          <w:rFonts w:ascii="Arabic Tr" w:hAnsi="Arabic Tr" w:cs="ArialMT"/>
          <w:b/>
          <w:sz w:val="28"/>
          <w:szCs w:val="32"/>
        </w:rPr>
        <w:t xml:space="preserve">L’ISO (Organisation Internationale de Normalisation) </w:t>
      </w:r>
    </w:p>
    <w:p w:rsidR="00D2345C" w:rsidRPr="00313494" w:rsidRDefault="00D2345C" w:rsidP="007A0384">
      <w:pPr>
        <w:autoSpaceDE w:val="0"/>
        <w:autoSpaceDN w:val="0"/>
        <w:adjustRightInd w:val="0"/>
        <w:spacing w:after="0" w:line="240" w:lineRule="auto"/>
        <w:jc w:val="both"/>
        <w:rPr>
          <w:rFonts w:ascii="Cambria" w:hAnsi="Cambria" w:cs="Cambria"/>
          <w:color w:val="000000"/>
        </w:rPr>
      </w:pPr>
      <w:r w:rsidRPr="00D2345C">
        <w:rPr>
          <w:rFonts w:ascii="Cambria" w:hAnsi="Cambria" w:cs="Cambria"/>
          <w:color w:val="000000"/>
        </w:rPr>
        <w:t xml:space="preserve">L’ISO est le fruit d’une collaboration entre différents organismes de normalisation nationaux. Au début du 20ème siècle, L’American Institute of Electrical Engineer (Aujourd’hui appelé Institute of Electrical and Electronics Engineers ou IEEE) invite quatre autres instituts professionnels pour constituer une première organisation nationale, l’AESC (American Engineering Standards Committee) qui aura pour objectif de publier des standards industriels communs avant de prendre le nom d’ASA (American Standards Association) et d’établir des procédures standardisées pour la production militaire pendant la seconde guerre mondiale. En 1947, l’ASA, le BSI (British Standards Institute), l’AFNOR (Association Française de Normalisation) et les organisations de normalisation de 22 autres pays fondent l’Organisation Internationale de Normalisation (ISO). </w:t>
      </w:r>
    </w:p>
    <w:p w:rsidR="00363109" w:rsidRPr="00D2345C" w:rsidRDefault="00363109" w:rsidP="00D2345C">
      <w:pPr>
        <w:autoSpaceDE w:val="0"/>
        <w:autoSpaceDN w:val="0"/>
        <w:adjustRightInd w:val="0"/>
        <w:spacing w:after="0" w:line="240" w:lineRule="auto"/>
        <w:rPr>
          <w:rFonts w:ascii="Cambria" w:hAnsi="Cambria" w:cs="Cambria"/>
          <w:color w:val="000000"/>
        </w:rPr>
      </w:pPr>
    </w:p>
    <w:p w:rsidR="00363109" w:rsidRPr="00313494" w:rsidRDefault="00D2345C" w:rsidP="00D2345C">
      <w:pPr>
        <w:autoSpaceDE w:val="0"/>
        <w:autoSpaceDN w:val="0"/>
        <w:adjustRightInd w:val="0"/>
        <w:spacing w:after="0" w:line="240" w:lineRule="auto"/>
        <w:rPr>
          <w:rFonts w:ascii="Cambria" w:hAnsi="Cambria" w:cs="Cambria"/>
          <w:color w:val="000000"/>
        </w:rPr>
      </w:pPr>
      <w:r w:rsidRPr="00D2345C">
        <w:rPr>
          <w:rFonts w:ascii="Cambria" w:hAnsi="Cambria" w:cs="Cambria"/>
          <w:color w:val="000000"/>
        </w:rPr>
        <w:t xml:space="preserve">A ce jour, l’ISO regroupe 157 pays membres, et coopère avec les autres organismes de normalisation comme le CEN (Comité européen de normalisation) ou la Commission Electronique Internationale (CEI). </w:t>
      </w:r>
    </w:p>
    <w:p w:rsidR="00363109" w:rsidRPr="00313494" w:rsidRDefault="00363109" w:rsidP="00D2345C">
      <w:pPr>
        <w:autoSpaceDE w:val="0"/>
        <w:autoSpaceDN w:val="0"/>
        <w:adjustRightInd w:val="0"/>
        <w:spacing w:after="0" w:line="240" w:lineRule="auto"/>
        <w:rPr>
          <w:rFonts w:ascii="Cambria" w:hAnsi="Cambria" w:cs="Cambria"/>
          <w:color w:val="000000"/>
        </w:rPr>
      </w:pPr>
    </w:p>
    <w:p w:rsidR="00363109" w:rsidRPr="00313494" w:rsidRDefault="00363109" w:rsidP="00363109">
      <w:pPr>
        <w:autoSpaceDE w:val="0"/>
        <w:autoSpaceDN w:val="0"/>
        <w:adjustRightInd w:val="0"/>
        <w:spacing w:after="0" w:line="240" w:lineRule="auto"/>
        <w:rPr>
          <w:rFonts w:ascii="Cambria" w:hAnsi="Cambria" w:cs="Cambria"/>
          <w:color w:val="000000"/>
        </w:rPr>
      </w:pPr>
      <w:r w:rsidRPr="00313494">
        <w:rPr>
          <w:rFonts w:ascii="Cambria" w:hAnsi="Cambria" w:cs="Cambria"/>
          <w:color w:val="000000"/>
        </w:rPr>
        <w:t>Au niveau mondial, l’ISO [3] a pour missions l’élaboration de normes applicables, la promotion du</w:t>
      </w:r>
      <w:r w:rsidR="00313494">
        <w:rPr>
          <w:rFonts w:ascii="Cambria" w:hAnsi="Cambria" w:cs="Cambria"/>
          <w:color w:val="000000"/>
        </w:rPr>
        <w:t xml:space="preserve"> </w:t>
      </w:r>
      <w:r w:rsidRPr="00313494">
        <w:rPr>
          <w:rFonts w:ascii="Cambria" w:hAnsi="Cambria" w:cs="Cambria"/>
          <w:color w:val="000000"/>
        </w:rPr>
        <w:t>développement de la standardisation et activités annexes, ainsi que le développement des</w:t>
      </w:r>
    </w:p>
    <w:p w:rsidR="00363109" w:rsidRDefault="00363109" w:rsidP="00363109">
      <w:pPr>
        <w:autoSpaceDE w:val="0"/>
        <w:autoSpaceDN w:val="0"/>
        <w:adjustRightInd w:val="0"/>
        <w:spacing w:after="0" w:line="240" w:lineRule="auto"/>
        <w:rPr>
          <w:rFonts w:ascii="Cambria" w:hAnsi="Cambria" w:cs="Cambria"/>
          <w:color w:val="000000"/>
        </w:rPr>
      </w:pPr>
      <w:r w:rsidRPr="00313494">
        <w:rPr>
          <w:rFonts w:ascii="Cambria" w:hAnsi="Cambria" w:cs="Cambria"/>
          <w:color w:val="000000"/>
        </w:rPr>
        <w:t>coopérations dans les sphères d’activités intellectuelles, scientifiques, technologiques et</w:t>
      </w:r>
      <w:r w:rsidR="00313494">
        <w:rPr>
          <w:rFonts w:ascii="Cambria" w:hAnsi="Cambria" w:cs="Cambria"/>
          <w:color w:val="000000"/>
        </w:rPr>
        <w:t xml:space="preserve"> </w:t>
      </w:r>
      <w:r w:rsidRPr="00313494">
        <w:rPr>
          <w:rFonts w:ascii="Cambria" w:hAnsi="Cambria" w:cs="Cambria"/>
          <w:color w:val="000000"/>
        </w:rPr>
        <w:t>économiques. Cet organisme, plus communément connu sous le label International Organization for</w:t>
      </w:r>
      <w:r w:rsidR="00313494">
        <w:rPr>
          <w:rFonts w:ascii="Cambria" w:hAnsi="Cambria" w:cs="Cambria"/>
          <w:color w:val="000000"/>
        </w:rPr>
        <w:t xml:space="preserve"> </w:t>
      </w:r>
      <w:r w:rsidRPr="00313494">
        <w:rPr>
          <w:rFonts w:ascii="Cambria" w:hAnsi="Cambria" w:cs="Cambria"/>
          <w:color w:val="000000"/>
        </w:rPr>
        <w:t>Standardization, ou encore Organisation Internationale de Normalisation.</w:t>
      </w:r>
    </w:p>
    <w:p w:rsidR="006379C5" w:rsidRPr="00313494" w:rsidRDefault="006379C5" w:rsidP="00363109">
      <w:pPr>
        <w:autoSpaceDE w:val="0"/>
        <w:autoSpaceDN w:val="0"/>
        <w:adjustRightInd w:val="0"/>
        <w:spacing w:after="0" w:line="240" w:lineRule="auto"/>
        <w:rPr>
          <w:rFonts w:ascii="Cambria" w:hAnsi="Cambria" w:cs="Cambria"/>
          <w:color w:val="000000"/>
        </w:rPr>
      </w:pPr>
    </w:p>
    <w:p w:rsidR="00363109" w:rsidRDefault="00363109" w:rsidP="00363109">
      <w:pPr>
        <w:autoSpaceDE w:val="0"/>
        <w:autoSpaceDN w:val="0"/>
        <w:adjustRightInd w:val="0"/>
        <w:spacing w:after="0" w:line="240" w:lineRule="auto"/>
        <w:rPr>
          <w:rFonts w:ascii="Cambria" w:hAnsi="Cambria" w:cs="Cambria"/>
          <w:color w:val="000000"/>
        </w:rPr>
      </w:pPr>
      <w:r w:rsidRPr="00313494">
        <w:rPr>
          <w:rFonts w:ascii="Cambria" w:hAnsi="Cambria" w:cs="Cambria"/>
          <w:color w:val="000000"/>
        </w:rPr>
        <w:t>Les résultats principaux de ses travaux se formalisent à travers la publication des standards internationaux : les normes ISO.</w:t>
      </w:r>
    </w:p>
    <w:p w:rsidR="006379C5" w:rsidRPr="00313494" w:rsidRDefault="006379C5" w:rsidP="00363109">
      <w:pPr>
        <w:autoSpaceDE w:val="0"/>
        <w:autoSpaceDN w:val="0"/>
        <w:adjustRightInd w:val="0"/>
        <w:spacing w:after="0" w:line="240" w:lineRule="auto"/>
        <w:rPr>
          <w:rFonts w:ascii="Cambria" w:hAnsi="Cambria" w:cs="Cambria"/>
          <w:color w:val="000000"/>
        </w:rPr>
      </w:pPr>
    </w:p>
    <w:p w:rsidR="00363109" w:rsidRPr="00313494" w:rsidRDefault="00363109" w:rsidP="00363109">
      <w:pPr>
        <w:autoSpaceDE w:val="0"/>
        <w:autoSpaceDN w:val="0"/>
        <w:adjustRightInd w:val="0"/>
        <w:spacing w:after="0" w:line="240" w:lineRule="auto"/>
        <w:rPr>
          <w:rFonts w:ascii="Cambria" w:hAnsi="Cambria" w:cs="Cambria"/>
          <w:color w:val="000000"/>
        </w:rPr>
      </w:pPr>
      <w:r w:rsidRPr="00313494">
        <w:rPr>
          <w:rFonts w:ascii="Cambria" w:hAnsi="Cambria" w:cs="Cambria"/>
          <w:color w:val="000000"/>
        </w:rPr>
        <w:t>A ce jour, face à la mondialisation des échanges, à l’évolution des besoin métiers et à la diversification</w:t>
      </w:r>
      <w:r w:rsidR="00313494">
        <w:rPr>
          <w:rFonts w:ascii="Cambria" w:hAnsi="Cambria" w:cs="Cambria"/>
          <w:color w:val="000000"/>
        </w:rPr>
        <w:t xml:space="preserve"> </w:t>
      </w:r>
      <w:r w:rsidRPr="00313494">
        <w:rPr>
          <w:rFonts w:ascii="Cambria" w:hAnsi="Cambria" w:cs="Cambria"/>
          <w:color w:val="000000"/>
        </w:rPr>
        <w:t>des menaces, l’ISO demeure un des organismes de normalisation les plus avancés dans le domaine</w:t>
      </w:r>
      <w:r w:rsidR="00313494">
        <w:rPr>
          <w:rFonts w:ascii="Cambria" w:hAnsi="Cambria" w:cs="Cambria"/>
          <w:color w:val="000000"/>
        </w:rPr>
        <w:t xml:space="preserve"> </w:t>
      </w:r>
      <w:r w:rsidRPr="00313494">
        <w:rPr>
          <w:rFonts w:ascii="Cambria" w:hAnsi="Cambria" w:cs="Cambria"/>
          <w:color w:val="000000"/>
        </w:rPr>
        <w:t>de la sécurité de l’information</w:t>
      </w:r>
      <w:r w:rsidR="00743A5A" w:rsidRPr="00313494">
        <w:rPr>
          <w:rFonts w:ascii="Cambria" w:hAnsi="Cambria" w:cs="Cambria"/>
          <w:color w:val="000000"/>
        </w:rPr>
        <w:t>.</w:t>
      </w:r>
    </w:p>
    <w:p w:rsidR="00363109" w:rsidRDefault="00363109" w:rsidP="00D2345C">
      <w:pPr>
        <w:autoSpaceDE w:val="0"/>
        <w:autoSpaceDN w:val="0"/>
        <w:adjustRightInd w:val="0"/>
        <w:spacing w:after="0" w:line="240" w:lineRule="auto"/>
        <w:rPr>
          <w:rFonts w:ascii="Cambria" w:hAnsi="Cambria" w:cs="Cambria"/>
          <w:color w:val="000000"/>
          <w:sz w:val="23"/>
          <w:szCs w:val="23"/>
        </w:rPr>
      </w:pPr>
    </w:p>
    <w:p w:rsidR="00C903F4" w:rsidRPr="00837DDA" w:rsidRDefault="00C903F4" w:rsidP="00837DDA">
      <w:pPr>
        <w:spacing w:after="0"/>
        <w:rPr>
          <w:rFonts w:ascii="Arabic Tr" w:hAnsi="Arabic Tr" w:cs="ArialMT"/>
          <w:b/>
          <w:sz w:val="28"/>
          <w:szCs w:val="32"/>
        </w:rPr>
      </w:pPr>
      <w:r w:rsidRPr="00837DDA">
        <w:rPr>
          <w:rFonts w:ascii="Arabic Tr" w:hAnsi="Arabic Tr" w:cs="ArialMT"/>
          <w:b/>
          <w:sz w:val="28"/>
          <w:szCs w:val="32"/>
        </w:rPr>
        <w:t>Le sous-comité ISO/JTC1/SC27</w:t>
      </w:r>
    </w:p>
    <w:p w:rsidR="00D2345C" w:rsidRPr="00D2345C" w:rsidRDefault="00D2345C" w:rsidP="00D2345C">
      <w:pPr>
        <w:autoSpaceDE w:val="0"/>
        <w:autoSpaceDN w:val="0"/>
        <w:adjustRightInd w:val="0"/>
        <w:spacing w:after="0" w:line="240" w:lineRule="auto"/>
        <w:rPr>
          <w:rFonts w:ascii="Cambria" w:hAnsi="Cambria" w:cs="Cambria"/>
          <w:color w:val="000000"/>
          <w:sz w:val="23"/>
          <w:szCs w:val="23"/>
        </w:rPr>
      </w:pPr>
      <w:r w:rsidRPr="00D2345C">
        <w:rPr>
          <w:rFonts w:ascii="Cambria" w:hAnsi="Cambria" w:cs="Cambria"/>
          <w:color w:val="000000"/>
          <w:sz w:val="23"/>
          <w:szCs w:val="23"/>
        </w:rPr>
        <w:t xml:space="preserve">En 1987, l’ISO et le </w:t>
      </w:r>
      <w:r w:rsidRPr="00D2345C">
        <w:rPr>
          <w:rFonts w:ascii="Cambria" w:hAnsi="Cambria" w:cs="Cambria"/>
          <w:b/>
          <w:bCs/>
          <w:i/>
          <w:iCs/>
          <w:color w:val="000000"/>
          <w:sz w:val="23"/>
          <w:szCs w:val="23"/>
        </w:rPr>
        <w:t xml:space="preserve">CEI </w:t>
      </w:r>
      <w:r w:rsidRPr="00D2345C">
        <w:rPr>
          <w:rFonts w:ascii="Cambria" w:hAnsi="Cambria" w:cs="Cambria"/>
          <w:color w:val="000000"/>
          <w:sz w:val="23"/>
          <w:szCs w:val="23"/>
        </w:rPr>
        <w:t>créent le Joint Technical Committee (</w:t>
      </w:r>
      <w:r w:rsidRPr="00D2345C">
        <w:rPr>
          <w:rFonts w:ascii="Cambria" w:hAnsi="Cambria" w:cs="Cambria"/>
          <w:b/>
          <w:bCs/>
          <w:i/>
          <w:iCs/>
          <w:color w:val="000000"/>
          <w:sz w:val="23"/>
          <w:szCs w:val="23"/>
        </w:rPr>
        <w:t>JTC1</w:t>
      </w:r>
      <w:r w:rsidRPr="00D2345C">
        <w:rPr>
          <w:rFonts w:ascii="Cambria" w:hAnsi="Cambria" w:cs="Cambria"/>
          <w:color w:val="000000"/>
          <w:sz w:val="23"/>
          <w:szCs w:val="23"/>
        </w:rPr>
        <w:t xml:space="preserve">) pour la normalisation des Technologies de l’Information (TI). Le JTC1 allie les compétences de l’ISO en matière de langage de programmation et codage de l’information avec celles du CEI qui traitent du matériel tel que les microprocesseurs. </w:t>
      </w:r>
    </w:p>
    <w:p w:rsidR="00D2345C" w:rsidRDefault="00D2345C" w:rsidP="00D2345C">
      <w:pPr>
        <w:autoSpaceDE w:val="0"/>
        <w:autoSpaceDN w:val="0"/>
        <w:adjustRightInd w:val="0"/>
        <w:spacing w:after="0" w:line="240" w:lineRule="auto"/>
        <w:rPr>
          <w:rFonts w:ascii="Cambria" w:hAnsi="Cambria" w:cs="Cambria"/>
          <w:color w:val="000000"/>
          <w:sz w:val="23"/>
          <w:szCs w:val="23"/>
        </w:rPr>
      </w:pPr>
      <w:r w:rsidRPr="00D2345C">
        <w:rPr>
          <w:rFonts w:ascii="Cambria" w:hAnsi="Cambria" w:cs="Cambria"/>
          <w:color w:val="000000"/>
          <w:sz w:val="23"/>
          <w:szCs w:val="23"/>
        </w:rPr>
        <w:t>Le JTC1 est composé de plusieurs comités techniques (SC) qui traitent de sujets tels que la biométrie, la téléinformatique, les interfaces utilisateurs ou encore les techniques de sécurité de l’information relatives aux normes de la série ISO/CEI 2700x.</w:t>
      </w:r>
    </w:p>
    <w:p w:rsidR="00D2345C" w:rsidRDefault="00D2345C" w:rsidP="008325FD">
      <w:pPr>
        <w:autoSpaceDE w:val="0"/>
        <w:autoSpaceDN w:val="0"/>
        <w:adjustRightInd w:val="0"/>
        <w:spacing w:after="0" w:line="240" w:lineRule="auto"/>
        <w:rPr>
          <w:rFonts w:ascii="Cambria" w:hAnsi="Cambria" w:cs="Cambria"/>
          <w:color w:val="000000"/>
        </w:rPr>
      </w:pPr>
    </w:p>
    <w:p w:rsidR="00D2345C" w:rsidRDefault="007F1547" w:rsidP="008325FD">
      <w:pPr>
        <w:autoSpaceDE w:val="0"/>
        <w:autoSpaceDN w:val="0"/>
        <w:adjustRightInd w:val="0"/>
        <w:spacing w:after="0" w:line="240" w:lineRule="auto"/>
        <w:rPr>
          <w:rFonts w:ascii="Cambria" w:hAnsi="Cambria" w:cs="Cambria"/>
          <w:color w:val="000000"/>
        </w:rPr>
      </w:pPr>
      <w:r>
        <w:rPr>
          <w:sz w:val="23"/>
          <w:szCs w:val="23"/>
        </w:rPr>
        <w:t>La figure 1 ci-dessous montre la structure hiérarchique des différents groupes de travail tel que le WG1</w:t>
      </w:r>
      <w:r>
        <w:rPr>
          <w:sz w:val="16"/>
          <w:szCs w:val="16"/>
        </w:rPr>
        <w:t xml:space="preserve">5 </w:t>
      </w:r>
      <w:r>
        <w:rPr>
          <w:sz w:val="23"/>
          <w:szCs w:val="23"/>
        </w:rPr>
        <w:t xml:space="preserve">issu du JTC1/SC27 de l‟ISO/CEI </w:t>
      </w:r>
      <w:r>
        <w:rPr>
          <w:sz w:val="20"/>
          <w:szCs w:val="20"/>
        </w:rPr>
        <w:t>[1].</w:t>
      </w:r>
    </w:p>
    <w:p w:rsidR="00D2345C" w:rsidRDefault="00087817" w:rsidP="00220CEA">
      <w:pPr>
        <w:autoSpaceDE w:val="0"/>
        <w:autoSpaceDN w:val="0"/>
        <w:adjustRightInd w:val="0"/>
        <w:spacing w:after="0" w:line="240" w:lineRule="auto"/>
        <w:rPr>
          <w:rFonts w:ascii="Cambria" w:hAnsi="Cambria" w:cs="Cambria"/>
          <w:color w:val="000000"/>
          <w:sz w:val="23"/>
          <w:szCs w:val="23"/>
        </w:rPr>
      </w:pPr>
      <w:r>
        <w:rPr>
          <w:noProof/>
        </w:rPr>
      </w:r>
      <w:r>
        <w:rPr>
          <w:rFonts w:ascii="Cambria" w:hAnsi="Cambria" w:cs="Cambria"/>
          <w:color w:val="000000"/>
          <w:sz w:val="23"/>
          <w:szCs w:val="23"/>
        </w:rPr>
        <w:pict>
          <v:group id="_x0000_s1028" editas="canvas" style="width:453.5pt;height:139.8pt;mso-position-horizontal-relative:char;mso-position-vertical-relative:line" coordsize="9070,279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070;height:2796" o:preferrelative="f">
              <v:fill o:detectmouseclick="t"/>
              <v:path o:extrusionok="t" o:connecttype="none"/>
              <o:lock v:ext="edit" text="t"/>
            </v:shape>
            <v:shape id="_x0000_s1029" type="#_x0000_t75" style="position:absolute;width:9080;height:2806">
              <v:imagedata r:id="rId7" o:title="" blacklevel="9830f"/>
            </v:shape>
            <w10:wrap type="none"/>
            <w10:anchorlock/>
          </v:group>
        </w:pict>
      </w:r>
    </w:p>
    <w:p w:rsidR="00D2345C" w:rsidRDefault="00D2345C" w:rsidP="00220CEA">
      <w:pPr>
        <w:autoSpaceDE w:val="0"/>
        <w:autoSpaceDN w:val="0"/>
        <w:adjustRightInd w:val="0"/>
        <w:spacing w:after="0" w:line="240" w:lineRule="auto"/>
        <w:rPr>
          <w:rFonts w:ascii="Cambria" w:hAnsi="Cambria" w:cs="Cambria"/>
          <w:color w:val="000000"/>
          <w:sz w:val="23"/>
          <w:szCs w:val="23"/>
        </w:rPr>
      </w:pPr>
    </w:p>
    <w:p w:rsidR="00D2345C" w:rsidRDefault="00D2345C" w:rsidP="00220CEA">
      <w:pPr>
        <w:autoSpaceDE w:val="0"/>
        <w:autoSpaceDN w:val="0"/>
        <w:adjustRightInd w:val="0"/>
        <w:spacing w:after="0" w:line="240" w:lineRule="auto"/>
        <w:rPr>
          <w:rFonts w:ascii="Cambria" w:hAnsi="Cambria" w:cs="Cambria"/>
          <w:color w:val="000000"/>
          <w:sz w:val="23"/>
          <w:szCs w:val="23"/>
        </w:rPr>
      </w:pPr>
    </w:p>
    <w:p w:rsidR="009155D9" w:rsidRDefault="009155D9" w:rsidP="009155D9">
      <w:pPr>
        <w:autoSpaceDE w:val="0"/>
        <w:autoSpaceDN w:val="0"/>
        <w:adjustRightInd w:val="0"/>
        <w:spacing w:after="0" w:line="240" w:lineRule="auto"/>
        <w:rPr>
          <w:rFonts w:ascii="ArialMT" w:hAnsi="ArialMT" w:cs="ArialMT"/>
          <w:sz w:val="20"/>
          <w:szCs w:val="20"/>
        </w:rPr>
      </w:pPr>
      <w:r>
        <w:rPr>
          <w:rFonts w:ascii="ArialMT" w:hAnsi="ArialMT" w:cs="ArialMT"/>
          <w:sz w:val="20"/>
          <w:szCs w:val="20"/>
        </w:rPr>
        <w:t>Le SC 27, composé de représentants de 47 pays, couvre la normalisation des techniques et des</w:t>
      </w:r>
    </w:p>
    <w:p w:rsidR="009155D9" w:rsidRDefault="009155D9" w:rsidP="009155D9">
      <w:pPr>
        <w:autoSpaceDE w:val="0"/>
        <w:autoSpaceDN w:val="0"/>
        <w:adjustRightInd w:val="0"/>
        <w:spacing w:after="0" w:line="240" w:lineRule="auto"/>
        <w:rPr>
          <w:rFonts w:ascii="ArialMT" w:hAnsi="ArialMT" w:cs="ArialMT"/>
          <w:sz w:val="20"/>
          <w:szCs w:val="20"/>
        </w:rPr>
      </w:pPr>
      <w:r>
        <w:rPr>
          <w:rFonts w:ascii="ArialMT" w:hAnsi="ArialMT" w:cs="ArialMT"/>
          <w:sz w:val="20"/>
          <w:szCs w:val="20"/>
        </w:rPr>
        <w:t>méthodes génériques pour les besoins de sécurité des TI. Dans cette perspective, nous distinguons</w:t>
      </w:r>
    </w:p>
    <w:p w:rsidR="009155D9" w:rsidRDefault="009155D9" w:rsidP="009155D9">
      <w:pPr>
        <w:autoSpaceDE w:val="0"/>
        <w:autoSpaceDN w:val="0"/>
        <w:adjustRightInd w:val="0"/>
        <w:spacing w:after="0" w:line="240" w:lineRule="auto"/>
        <w:rPr>
          <w:rFonts w:ascii="ArialMT" w:hAnsi="ArialMT" w:cs="ArialMT"/>
          <w:sz w:val="20"/>
          <w:szCs w:val="20"/>
        </w:rPr>
      </w:pPr>
      <w:r>
        <w:rPr>
          <w:rFonts w:ascii="ArialMT" w:hAnsi="ArialMT" w:cs="ArialMT"/>
          <w:sz w:val="20"/>
          <w:szCs w:val="20"/>
        </w:rPr>
        <w:t>deux axes forts : l’identification des besoins généraux pour les services de sécurité de l’information et</w:t>
      </w:r>
    </w:p>
    <w:p w:rsidR="009155D9" w:rsidRDefault="009155D9" w:rsidP="009155D9">
      <w:pPr>
        <w:autoSpaceDE w:val="0"/>
        <w:autoSpaceDN w:val="0"/>
        <w:adjustRightInd w:val="0"/>
        <w:spacing w:after="0" w:line="240" w:lineRule="auto"/>
        <w:rPr>
          <w:rFonts w:ascii="ArialMT" w:hAnsi="ArialMT" w:cs="ArialMT"/>
          <w:sz w:val="20"/>
          <w:szCs w:val="20"/>
        </w:rPr>
      </w:pPr>
      <w:r>
        <w:rPr>
          <w:rFonts w:ascii="ArialMT" w:hAnsi="ArialMT" w:cs="ArialMT"/>
          <w:sz w:val="20"/>
          <w:szCs w:val="20"/>
        </w:rPr>
        <w:t>le développement des mécanismes et des techniques associés.</w:t>
      </w:r>
    </w:p>
    <w:p w:rsidR="009155D9" w:rsidRDefault="009155D9" w:rsidP="009155D9">
      <w:pPr>
        <w:autoSpaceDE w:val="0"/>
        <w:autoSpaceDN w:val="0"/>
        <w:adjustRightInd w:val="0"/>
        <w:spacing w:after="0" w:line="240" w:lineRule="auto"/>
        <w:rPr>
          <w:rFonts w:ascii="ArialMT" w:hAnsi="ArialMT" w:cs="ArialMT"/>
          <w:sz w:val="20"/>
          <w:szCs w:val="20"/>
        </w:rPr>
      </w:pPr>
      <w:r>
        <w:rPr>
          <w:rFonts w:ascii="ArialMT" w:hAnsi="ArialMT" w:cs="ArialMT"/>
          <w:sz w:val="20"/>
          <w:szCs w:val="20"/>
        </w:rPr>
        <w:t>Le SC 27 se compose de cinq « Working Group » (WG) :</w:t>
      </w:r>
    </w:p>
    <w:p w:rsidR="009155D9" w:rsidRDefault="009155D9" w:rsidP="009155D9">
      <w:pPr>
        <w:autoSpaceDE w:val="0"/>
        <w:autoSpaceDN w:val="0"/>
        <w:adjustRightInd w:val="0"/>
        <w:spacing w:after="0" w:line="240" w:lineRule="auto"/>
        <w:rPr>
          <w:rFonts w:ascii="ArialMT" w:hAnsi="ArialMT" w:cs="ArialMT"/>
          <w:sz w:val="20"/>
          <w:szCs w:val="20"/>
        </w:rPr>
      </w:pPr>
      <w:r>
        <w:rPr>
          <w:rFonts w:ascii="Symbol" w:hAnsi="Symbol" w:cs="Symbol"/>
          <w:sz w:val="20"/>
          <w:szCs w:val="20"/>
        </w:rPr>
        <w:t></w:t>
      </w:r>
      <w:r>
        <w:rPr>
          <w:rFonts w:ascii="Arial-BoldMT" w:hAnsi="Arial-BoldMT" w:cs="Arial-BoldMT"/>
          <w:b/>
          <w:bCs/>
          <w:sz w:val="20"/>
          <w:szCs w:val="20"/>
        </w:rPr>
        <w:t xml:space="preserve">WG1 - « </w:t>
      </w:r>
      <w:r>
        <w:rPr>
          <w:rFonts w:ascii="Arial-BoldItalicMT" w:hAnsi="Arial-BoldItalicMT" w:cs="Arial-BoldItalicMT"/>
          <w:b/>
          <w:bCs/>
          <w:i/>
          <w:iCs/>
          <w:sz w:val="20"/>
          <w:szCs w:val="20"/>
        </w:rPr>
        <w:t xml:space="preserve">Exigences, services de sécurité et directives </w:t>
      </w:r>
      <w:r>
        <w:rPr>
          <w:rFonts w:ascii="Arial-BoldMT" w:hAnsi="Arial-BoldMT" w:cs="Arial-BoldMT"/>
          <w:b/>
          <w:bCs/>
          <w:sz w:val="20"/>
          <w:szCs w:val="20"/>
        </w:rPr>
        <w:t xml:space="preserve">» </w:t>
      </w:r>
      <w:r>
        <w:rPr>
          <w:rFonts w:ascii="ArialMT" w:hAnsi="ArialMT" w:cs="ArialMT"/>
          <w:sz w:val="20"/>
          <w:szCs w:val="20"/>
        </w:rPr>
        <w:t>ayant pour axe de travail le système</w:t>
      </w:r>
    </w:p>
    <w:p w:rsidR="009155D9" w:rsidRDefault="009155D9" w:rsidP="009155D9">
      <w:pPr>
        <w:autoSpaceDE w:val="0"/>
        <w:autoSpaceDN w:val="0"/>
        <w:adjustRightInd w:val="0"/>
        <w:spacing w:after="0" w:line="240" w:lineRule="auto"/>
        <w:rPr>
          <w:rFonts w:ascii="ArialMT" w:hAnsi="ArialMT" w:cs="ArialMT"/>
          <w:sz w:val="20"/>
          <w:szCs w:val="20"/>
        </w:rPr>
      </w:pPr>
      <w:r>
        <w:rPr>
          <w:rFonts w:ascii="ArialMT" w:hAnsi="ArialMT" w:cs="ArialMT"/>
          <w:sz w:val="20"/>
          <w:szCs w:val="20"/>
        </w:rPr>
        <w:t>de gestion de la sécurité de l’information, avec la récente définition de la série 2700x, déclinant</w:t>
      </w:r>
    </w:p>
    <w:p w:rsidR="009155D9" w:rsidRDefault="009155D9" w:rsidP="009155D9">
      <w:pPr>
        <w:autoSpaceDE w:val="0"/>
        <w:autoSpaceDN w:val="0"/>
        <w:adjustRightInd w:val="0"/>
        <w:spacing w:after="0" w:line="240" w:lineRule="auto"/>
        <w:rPr>
          <w:rFonts w:ascii="ArialMT" w:hAnsi="ArialMT" w:cs="ArialMT"/>
          <w:sz w:val="20"/>
          <w:szCs w:val="20"/>
        </w:rPr>
      </w:pPr>
      <w:r>
        <w:rPr>
          <w:rFonts w:ascii="ArialMT" w:hAnsi="ArialMT" w:cs="ArialMT"/>
          <w:sz w:val="20"/>
          <w:szCs w:val="20"/>
        </w:rPr>
        <w:t>une dizaine de normes touchant à la sécurité des systèmes d’information et de communication,</w:t>
      </w:r>
    </w:p>
    <w:p w:rsidR="009155D9" w:rsidRDefault="009155D9" w:rsidP="009155D9">
      <w:pPr>
        <w:autoSpaceDE w:val="0"/>
        <w:autoSpaceDN w:val="0"/>
        <w:adjustRightInd w:val="0"/>
        <w:spacing w:after="0" w:line="240" w:lineRule="auto"/>
        <w:rPr>
          <w:rFonts w:ascii="ArialMT" w:hAnsi="ArialMT" w:cs="ArialMT"/>
          <w:sz w:val="20"/>
          <w:szCs w:val="20"/>
        </w:rPr>
      </w:pPr>
      <w:r>
        <w:rPr>
          <w:rFonts w:ascii="ArialMT" w:hAnsi="ArialMT" w:cs="ArialMT"/>
          <w:sz w:val="20"/>
          <w:szCs w:val="20"/>
        </w:rPr>
        <w:t>dont ISO 17799 (future ISO 27002), ISO 27001, ISO 27005…</w:t>
      </w:r>
    </w:p>
    <w:p w:rsidR="009155D9" w:rsidRDefault="009155D9" w:rsidP="009155D9">
      <w:pPr>
        <w:autoSpaceDE w:val="0"/>
        <w:autoSpaceDN w:val="0"/>
        <w:adjustRightInd w:val="0"/>
        <w:spacing w:after="0" w:line="240" w:lineRule="auto"/>
        <w:rPr>
          <w:rFonts w:ascii="ArialMT" w:hAnsi="ArialMT" w:cs="ArialMT"/>
          <w:sz w:val="20"/>
          <w:szCs w:val="20"/>
        </w:rPr>
      </w:pPr>
      <w:r>
        <w:rPr>
          <w:rFonts w:ascii="Symbol" w:hAnsi="Symbol" w:cs="Symbol"/>
          <w:sz w:val="20"/>
          <w:szCs w:val="20"/>
        </w:rPr>
        <w:t></w:t>
      </w:r>
      <w:r>
        <w:rPr>
          <w:rFonts w:ascii="Arial-BoldMT" w:hAnsi="Arial-BoldMT" w:cs="Arial-BoldMT"/>
          <w:b/>
          <w:bCs/>
          <w:sz w:val="20"/>
          <w:szCs w:val="20"/>
        </w:rPr>
        <w:t xml:space="preserve">WG2 - « </w:t>
      </w:r>
      <w:r>
        <w:rPr>
          <w:rFonts w:ascii="Arial-BoldItalicMT" w:hAnsi="Arial-BoldItalicMT" w:cs="Arial-BoldItalicMT"/>
          <w:b/>
          <w:bCs/>
          <w:i/>
          <w:iCs/>
          <w:sz w:val="20"/>
          <w:szCs w:val="20"/>
        </w:rPr>
        <w:t xml:space="preserve">Techniques et mécanismes de sécurité </w:t>
      </w:r>
      <w:r>
        <w:rPr>
          <w:rFonts w:ascii="Arial-BoldMT" w:hAnsi="Arial-BoldMT" w:cs="Arial-BoldMT"/>
          <w:b/>
          <w:bCs/>
          <w:sz w:val="20"/>
          <w:szCs w:val="20"/>
        </w:rPr>
        <w:t xml:space="preserve">» </w:t>
      </w:r>
      <w:r>
        <w:rPr>
          <w:rFonts w:ascii="ArialMT" w:hAnsi="ArialMT" w:cs="ArialMT"/>
          <w:sz w:val="20"/>
          <w:szCs w:val="20"/>
        </w:rPr>
        <w:t>traitant de la cryptologie (techniques et</w:t>
      </w:r>
    </w:p>
    <w:p w:rsidR="009155D9" w:rsidRDefault="009155D9" w:rsidP="009155D9">
      <w:pPr>
        <w:autoSpaceDE w:val="0"/>
        <w:autoSpaceDN w:val="0"/>
        <w:adjustRightInd w:val="0"/>
        <w:spacing w:after="0" w:line="240" w:lineRule="auto"/>
        <w:rPr>
          <w:rFonts w:ascii="ArialMT" w:hAnsi="ArialMT" w:cs="ArialMT"/>
          <w:sz w:val="20"/>
          <w:szCs w:val="20"/>
        </w:rPr>
      </w:pPr>
      <w:r>
        <w:rPr>
          <w:rFonts w:ascii="ArialMT" w:hAnsi="ArialMT" w:cs="ArialMT"/>
          <w:sz w:val="20"/>
          <w:szCs w:val="20"/>
        </w:rPr>
        <w:t>algorithmes de chiffrement par exemple).</w:t>
      </w:r>
    </w:p>
    <w:p w:rsidR="009155D9" w:rsidRDefault="009155D9" w:rsidP="009155D9">
      <w:pPr>
        <w:autoSpaceDE w:val="0"/>
        <w:autoSpaceDN w:val="0"/>
        <w:adjustRightInd w:val="0"/>
        <w:spacing w:after="0" w:line="240" w:lineRule="auto"/>
        <w:rPr>
          <w:rFonts w:ascii="ArialMT" w:hAnsi="ArialMT" w:cs="ArialMT"/>
          <w:sz w:val="20"/>
          <w:szCs w:val="20"/>
        </w:rPr>
      </w:pPr>
      <w:r>
        <w:rPr>
          <w:rFonts w:ascii="Symbol" w:hAnsi="Symbol" w:cs="Symbol"/>
          <w:sz w:val="20"/>
          <w:szCs w:val="20"/>
        </w:rPr>
        <w:t></w:t>
      </w:r>
      <w:r>
        <w:rPr>
          <w:rFonts w:ascii="Arial-BoldMT" w:hAnsi="Arial-BoldMT" w:cs="Arial-BoldMT"/>
          <w:b/>
          <w:bCs/>
          <w:sz w:val="20"/>
          <w:szCs w:val="20"/>
        </w:rPr>
        <w:t xml:space="preserve">WG3 - « </w:t>
      </w:r>
      <w:r>
        <w:rPr>
          <w:rFonts w:ascii="Arial-BoldItalicMT" w:hAnsi="Arial-BoldItalicMT" w:cs="Arial-BoldItalicMT"/>
          <w:b/>
          <w:bCs/>
          <w:i/>
          <w:iCs/>
          <w:sz w:val="20"/>
          <w:szCs w:val="20"/>
        </w:rPr>
        <w:t xml:space="preserve">Critères d’évaluation de la sécurité </w:t>
      </w:r>
      <w:r>
        <w:rPr>
          <w:rFonts w:ascii="Arial-BoldMT" w:hAnsi="Arial-BoldMT" w:cs="Arial-BoldMT"/>
          <w:b/>
          <w:bCs/>
          <w:sz w:val="20"/>
          <w:szCs w:val="20"/>
        </w:rPr>
        <w:t xml:space="preserve">» </w:t>
      </w:r>
      <w:r>
        <w:rPr>
          <w:rFonts w:ascii="ArialMT" w:hAnsi="ArialMT" w:cs="ArialMT"/>
          <w:sz w:val="20"/>
          <w:szCs w:val="20"/>
        </w:rPr>
        <w:t>ayant les Critères Communs (ISO 15408) pour</w:t>
      </w:r>
    </w:p>
    <w:p w:rsidR="009155D9" w:rsidRDefault="009155D9" w:rsidP="009155D9">
      <w:pPr>
        <w:autoSpaceDE w:val="0"/>
        <w:autoSpaceDN w:val="0"/>
        <w:adjustRightInd w:val="0"/>
        <w:spacing w:after="0" w:line="240" w:lineRule="auto"/>
        <w:rPr>
          <w:rFonts w:ascii="ArialMT" w:hAnsi="ArialMT" w:cs="ArialMT"/>
          <w:sz w:val="20"/>
          <w:szCs w:val="20"/>
        </w:rPr>
      </w:pPr>
      <w:r>
        <w:rPr>
          <w:rFonts w:ascii="ArialMT" w:hAnsi="ArialMT" w:cs="ArialMT"/>
          <w:sz w:val="20"/>
          <w:szCs w:val="20"/>
        </w:rPr>
        <w:t>domaine de travail principal (précisant les critères d’évaluation pour la sécurité des TI).</w:t>
      </w:r>
    </w:p>
    <w:p w:rsidR="009155D9" w:rsidRDefault="009155D9" w:rsidP="009155D9">
      <w:pPr>
        <w:autoSpaceDE w:val="0"/>
        <w:autoSpaceDN w:val="0"/>
        <w:adjustRightInd w:val="0"/>
        <w:spacing w:after="0" w:line="240" w:lineRule="auto"/>
        <w:rPr>
          <w:rFonts w:ascii="ArialMT" w:hAnsi="ArialMT" w:cs="ArialMT"/>
          <w:sz w:val="20"/>
          <w:szCs w:val="20"/>
        </w:rPr>
      </w:pPr>
      <w:r>
        <w:rPr>
          <w:rFonts w:ascii="Symbol" w:hAnsi="Symbol" w:cs="Symbol"/>
          <w:sz w:val="20"/>
          <w:szCs w:val="20"/>
        </w:rPr>
        <w:t></w:t>
      </w:r>
      <w:r>
        <w:rPr>
          <w:rFonts w:ascii="Arial-BoldMT" w:hAnsi="Arial-BoldMT" w:cs="Arial-BoldMT"/>
          <w:b/>
          <w:bCs/>
          <w:sz w:val="20"/>
          <w:szCs w:val="20"/>
        </w:rPr>
        <w:t xml:space="preserve">WG4 - « </w:t>
      </w:r>
      <w:r>
        <w:rPr>
          <w:rFonts w:ascii="Arial-BoldItalicMT" w:hAnsi="Arial-BoldItalicMT" w:cs="Arial-BoldItalicMT"/>
          <w:b/>
          <w:bCs/>
          <w:i/>
          <w:iCs/>
          <w:sz w:val="20"/>
          <w:szCs w:val="20"/>
        </w:rPr>
        <w:t xml:space="preserve">Services et contrôles de sécurité </w:t>
      </w:r>
      <w:r>
        <w:rPr>
          <w:rFonts w:ascii="Arial-BoldMT" w:hAnsi="Arial-BoldMT" w:cs="Arial-BoldMT"/>
          <w:b/>
          <w:bCs/>
          <w:sz w:val="20"/>
          <w:szCs w:val="20"/>
        </w:rPr>
        <w:t xml:space="preserve">» </w:t>
      </w:r>
      <w:r>
        <w:rPr>
          <w:rFonts w:ascii="ArialMT" w:hAnsi="ArialMT" w:cs="ArialMT"/>
          <w:sz w:val="20"/>
          <w:szCs w:val="20"/>
        </w:rPr>
        <w:t>traitant des anciens champs du WG1 ne relevant</w:t>
      </w:r>
    </w:p>
    <w:p w:rsidR="009155D9" w:rsidRDefault="009155D9" w:rsidP="009155D9">
      <w:pPr>
        <w:autoSpaceDE w:val="0"/>
        <w:autoSpaceDN w:val="0"/>
        <w:adjustRightInd w:val="0"/>
        <w:spacing w:after="0" w:line="240" w:lineRule="auto"/>
        <w:rPr>
          <w:rFonts w:ascii="ArialMT" w:hAnsi="ArialMT" w:cs="ArialMT"/>
          <w:sz w:val="20"/>
          <w:szCs w:val="20"/>
        </w:rPr>
      </w:pPr>
      <w:r>
        <w:rPr>
          <w:rFonts w:ascii="ArialMT" w:hAnsi="ArialMT" w:cs="ArialMT"/>
          <w:sz w:val="20"/>
          <w:szCs w:val="20"/>
        </w:rPr>
        <w:t>pas de la nouvelle série 2700x (ISO 18028 sur les architectures de sécurité…).</w:t>
      </w:r>
    </w:p>
    <w:p w:rsidR="009155D9" w:rsidRDefault="009155D9" w:rsidP="009155D9">
      <w:pPr>
        <w:autoSpaceDE w:val="0"/>
        <w:autoSpaceDN w:val="0"/>
        <w:adjustRightInd w:val="0"/>
        <w:spacing w:after="0" w:line="240" w:lineRule="auto"/>
        <w:rPr>
          <w:rFonts w:ascii="ArialMT" w:hAnsi="ArialMT" w:cs="ArialMT"/>
          <w:sz w:val="20"/>
          <w:szCs w:val="20"/>
        </w:rPr>
      </w:pPr>
      <w:r>
        <w:rPr>
          <w:rFonts w:ascii="Symbol" w:hAnsi="Symbol" w:cs="Symbol"/>
          <w:sz w:val="20"/>
          <w:szCs w:val="20"/>
        </w:rPr>
        <w:t></w:t>
      </w:r>
      <w:r>
        <w:rPr>
          <w:rFonts w:ascii="Arial-BoldMT" w:hAnsi="Arial-BoldMT" w:cs="Arial-BoldMT"/>
          <w:b/>
          <w:bCs/>
          <w:sz w:val="20"/>
          <w:szCs w:val="20"/>
        </w:rPr>
        <w:t xml:space="preserve">WG5 - « Sécurité biométrique, identité et vie privée » </w:t>
      </w:r>
      <w:r>
        <w:rPr>
          <w:rFonts w:ascii="ArialMT" w:hAnsi="ArialMT" w:cs="ArialMT"/>
          <w:sz w:val="20"/>
          <w:szCs w:val="20"/>
        </w:rPr>
        <w:t>dédié au domaine de la biométrie et du</w:t>
      </w:r>
    </w:p>
    <w:p w:rsidR="009155D9" w:rsidRDefault="009155D9" w:rsidP="009155D9">
      <w:pPr>
        <w:autoSpaceDE w:val="0"/>
        <w:autoSpaceDN w:val="0"/>
        <w:adjustRightInd w:val="0"/>
        <w:spacing w:after="0" w:line="240" w:lineRule="auto"/>
        <w:rPr>
          <w:rFonts w:ascii="Cambria" w:hAnsi="Cambria" w:cs="Cambria"/>
          <w:color w:val="000000"/>
          <w:sz w:val="23"/>
          <w:szCs w:val="23"/>
        </w:rPr>
      </w:pPr>
      <w:r>
        <w:rPr>
          <w:rFonts w:ascii="ArialMT" w:hAnsi="ArialMT" w:cs="ArialMT"/>
          <w:sz w:val="20"/>
          <w:szCs w:val="20"/>
        </w:rPr>
        <w:t>respect de la vie privée (ISO 24760 par exemple).</w:t>
      </w:r>
    </w:p>
    <w:p w:rsidR="009155D9" w:rsidRDefault="009155D9" w:rsidP="00220CEA">
      <w:pPr>
        <w:autoSpaceDE w:val="0"/>
        <w:autoSpaceDN w:val="0"/>
        <w:adjustRightInd w:val="0"/>
        <w:spacing w:after="0" w:line="240" w:lineRule="auto"/>
        <w:rPr>
          <w:rFonts w:ascii="Cambria" w:hAnsi="Cambria" w:cs="Cambria"/>
          <w:color w:val="000000"/>
          <w:sz w:val="23"/>
          <w:szCs w:val="23"/>
        </w:rPr>
      </w:pPr>
    </w:p>
    <w:p w:rsidR="009155D9" w:rsidRDefault="009155D9" w:rsidP="009155D9">
      <w:pPr>
        <w:autoSpaceDE w:val="0"/>
        <w:autoSpaceDN w:val="0"/>
        <w:adjustRightInd w:val="0"/>
        <w:spacing w:after="0" w:line="240" w:lineRule="auto"/>
        <w:rPr>
          <w:rFonts w:ascii="ArialMT" w:hAnsi="ArialMT" w:cs="ArialMT"/>
          <w:sz w:val="20"/>
          <w:szCs w:val="20"/>
        </w:rPr>
      </w:pPr>
      <w:r>
        <w:rPr>
          <w:rFonts w:ascii="ArialMT" w:hAnsi="ArialMT" w:cs="ArialMT"/>
          <w:sz w:val="20"/>
          <w:szCs w:val="20"/>
        </w:rPr>
        <w:t>Cette déclinaison du SC 27 en cinq WG est très récente (2006), et se met en place progressivement.</w:t>
      </w:r>
    </w:p>
    <w:p w:rsidR="009155D9" w:rsidRDefault="009155D9" w:rsidP="009155D9">
      <w:pPr>
        <w:autoSpaceDE w:val="0"/>
        <w:autoSpaceDN w:val="0"/>
        <w:adjustRightInd w:val="0"/>
        <w:spacing w:after="0" w:line="240" w:lineRule="auto"/>
        <w:rPr>
          <w:rFonts w:ascii="ArialMT" w:hAnsi="ArialMT" w:cs="ArialMT"/>
          <w:sz w:val="20"/>
          <w:szCs w:val="20"/>
        </w:rPr>
      </w:pPr>
      <w:r>
        <w:rPr>
          <w:rFonts w:ascii="ArialMT" w:hAnsi="ArialMT" w:cs="ArialMT"/>
          <w:sz w:val="20"/>
          <w:szCs w:val="20"/>
        </w:rPr>
        <w:t>Depuis, de nombreuses normes se développent rapidement dans chaque WG.</w:t>
      </w:r>
    </w:p>
    <w:p w:rsidR="00A22E15" w:rsidRDefault="00A22E15" w:rsidP="009155D9">
      <w:pPr>
        <w:autoSpaceDE w:val="0"/>
        <w:autoSpaceDN w:val="0"/>
        <w:adjustRightInd w:val="0"/>
        <w:spacing w:after="0" w:line="240" w:lineRule="auto"/>
        <w:rPr>
          <w:rFonts w:ascii="ArialMT" w:hAnsi="ArialMT" w:cs="ArialMT"/>
          <w:sz w:val="20"/>
          <w:szCs w:val="20"/>
        </w:rPr>
      </w:pPr>
    </w:p>
    <w:p w:rsidR="00837DDA" w:rsidRPr="00837DDA" w:rsidRDefault="00837DDA" w:rsidP="00837DDA">
      <w:pPr>
        <w:spacing w:after="0"/>
        <w:rPr>
          <w:rFonts w:ascii="Arabic Tr" w:hAnsi="Arabic Tr" w:cs="ArialMT"/>
          <w:b/>
          <w:sz w:val="28"/>
          <w:szCs w:val="32"/>
        </w:rPr>
      </w:pPr>
      <w:r w:rsidRPr="00837DDA">
        <w:rPr>
          <w:rFonts w:ascii="Arabic Tr" w:hAnsi="Arabic Tr" w:cs="ArialMT"/>
          <w:b/>
          <w:sz w:val="28"/>
          <w:szCs w:val="32"/>
        </w:rPr>
        <w:t>4- Historique des normes en matière de sécurité de l’information</w:t>
      </w:r>
    </w:p>
    <w:p w:rsidR="00A22E15" w:rsidRDefault="00A22E15" w:rsidP="009155D9">
      <w:pPr>
        <w:autoSpaceDE w:val="0"/>
        <w:autoSpaceDN w:val="0"/>
        <w:adjustRightInd w:val="0"/>
        <w:spacing w:after="0" w:line="240" w:lineRule="auto"/>
        <w:rPr>
          <w:rFonts w:ascii="Arial-BoldMT" w:hAnsi="Arial-BoldMT" w:cs="Arial-BoldMT"/>
          <w:b/>
          <w:bCs/>
          <w:sz w:val="24"/>
          <w:szCs w:val="24"/>
        </w:rPr>
      </w:pPr>
    </w:p>
    <w:p w:rsidR="009155D9" w:rsidRDefault="009155D9" w:rsidP="009155D9">
      <w:pPr>
        <w:autoSpaceDE w:val="0"/>
        <w:autoSpaceDN w:val="0"/>
        <w:adjustRightInd w:val="0"/>
        <w:spacing w:after="0" w:line="240" w:lineRule="auto"/>
        <w:rPr>
          <w:rFonts w:ascii="ArialMT" w:hAnsi="ArialMT" w:cs="ArialMT"/>
          <w:sz w:val="20"/>
          <w:szCs w:val="20"/>
        </w:rPr>
      </w:pPr>
      <w:r>
        <w:rPr>
          <w:rFonts w:ascii="ArialMT" w:hAnsi="ArialMT" w:cs="ArialMT"/>
          <w:sz w:val="20"/>
          <w:szCs w:val="20"/>
        </w:rPr>
        <w:t>Depuis déjà de nombreuses années, la sécurité de l’information est devenue une préoccupation</w:t>
      </w:r>
    </w:p>
    <w:p w:rsidR="009155D9" w:rsidRDefault="009155D9" w:rsidP="009155D9">
      <w:pPr>
        <w:autoSpaceDE w:val="0"/>
        <w:autoSpaceDN w:val="0"/>
        <w:adjustRightInd w:val="0"/>
        <w:spacing w:after="0" w:line="240" w:lineRule="auto"/>
        <w:rPr>
          <w:rFonts w:ascii="ArialMT" w:hAnsi="ArialMT" w:cs="ArialMT"/>
          <w:sz w:val="20"/>
          <w:szCs w:val="20"/>
        </w:rPr>
      </w:pPr>
      <w:r>
        <w:rPr>
          <w:rFonts w:ascii="ArialMT" w:hAnsi="ArialMT" w:cs="ArialMT"/>
          <w:sz w:val="20"/>
          <w:szCs w:val="20"/>
        </w:rPr>
        <w:t>importante au sein des organisations et des entreprises. Le British Standard Institute (BSI) fut, en</w:t>
      </w:r>
    </w:p>
    <w:p w:rsidR="009155D9" w:rsidRDefault="009155D9" w:rsidP="009155D9">
      <w:pPr>
        <w:autoSpaceDE w:val="0"/>
        <w:autoSpaceDN w:val="0"/>
        <w:adjustRightInd w:val="0"/>
        <w:spacing w:after="0" w:line="240" w:lineRule="auto"/>
        <w:rPr>
          <w:rFonts w:ascii="ArialMT" w:hAnsi="ArialMT" w:cs="ArialMT"/>
          <w:sz w:val="20"/>
          <w:szCs w:val="20"/>
        </w:rPr>
      </w:pPr>
      <w:r>
        <w:rPr>
          <w:rFonts w:ascii="ArialMT" w:hAnsi="ArialMT" w:cs="ArialMT"/>
          <w:sz w:val="20"/>
          <w:szCs w:val="20"/>
        </w:rPr>
        <w:t>1995, le premier organisme à publier une norme dans ce domaine, appelée BS 7799, qui définissait</w:t>
      </w:r>
    </w:p>
    <w:p w:rsidR="009155D9" w:rsidRDefault="009155D9" w:rsidP="009155D9">
      <w:pPr>
        <w:autoSpaceDE w:val="0"/>
        <w:autoSpaceDN w:val="0"/>
        <w:adjustRightInd w:val="0"/>
        <w:spacing w:after="0" w:line="240" w:lineRule="auto"/>
        <w:rPr>
          <w:rFonts w:ascii="ArialMT" w:hAnsi="ArialMT" w:cs="ArialMT"/>
          <w:sz w:val="20"/>
          <w:szCs w:val="20"/>
        </w:rPr>
      </w:pPr>
      <w:r>
        <w:rPr>
          <w:rFonts w:ascii="ArialMT" w:hAnsi="ArialMT" w:cs="ArialMT"/>
          <w:sz w:val="20"/>
          <w:szCs w:val="20"/>
        </w:rPr>
        <w:t>les bonnes pratiques pour la sécurité des systèmes d’information. L’ISO lui a emboîté le pas et a</w:t>
      </w:r>
    </w:p>
    <w:p w:rsidR="009155D9" w:rsidRDefault="009155D9" w:rsidP="009155D9">
      <w:pPr>
        <w:autoSpaceDE w:val="0"/>
        <w:autoSpaceDN w:val="0"/>
        <w:adjustRightInd w:val="0"/>
        <w:spacing w:after="0" w:line="240" w:lineRule="auto"/>
        <w:rPr>
          <w:rFonts w:ascii="ArialMT" w:hAnsi="ArialMT" w:cs="ArialMT"/>
          <w:sz w:val="20"/>
          <w:szCs w:val="20"/>
        </w:rPr>
      </w:pPr>
      <w:r>
        <w:rPr>
          <w:rFonts w:ascii="ArialMT" w:hAnsi="ArialMT" w:cs="ArialMT"/>
          <w:sz w:val="20"/>
          <w:szCs w:val="20"/>
        </w:rPr>
        <w:t>publié de nombreuses normes dans le même domaine, telle que la norme ISO 17799, issue de BS</w:t>
      </w:r>
    </w:p>
    <w:p w:rsidR="009155D9" w:rsidRDefault="009155D9" w:rsidP="009155D9">
      <w:pPr>
        <w:autoSpaceDE w:val="0"/>
        <w:autoSpaceDN w:val="0"/>
        <w:adjustRightInd w:val="0"/>
        <w:spacing w:after="0" w:line="240" w:lineRule="auto"/>
        <w:rPr>
          <w:rFonts w:ascii="ArialMT" w:hAnsi="ArialMT" w:cs="ArialMT"/>
          <w:sz w:val="20"/>
          <w:szCs w:val="20"/>
        </w:rPr>
      </w:pPr>
      <w:r>
        <w:rPr>
          <w:rFonts w:ascii="ArialMT" w:hAnsi="ArialMT" w:cs="ArialMT"/>
          <w:sz w:val="20"/>
          <w:szCs w:val="20"/>
        </w:rPr>
        <w:t>7799, ou ISO 13335 (lignes directrices pour la gestion de la sécurité). Ces différentes normes visent à</w:t>
      </w:r>
    </w:p>
    <w:p w:rsidR="009155D9" w:rsidRDefault="009155D9" w:rsidP="009155D9">
      <w:pPr>
        <w:autoSpaceDE w:val="0"/>
        <w:autoSpaceDN w:val="0"/>
        <w:adjustRightInd w:val="0"/>
        <w:spacing w:after="0" w:line="240" w:lineRule="auto"/>
        <w:rPr>
          <w:rFonts w:ascii="ArialMT" w:hAnsi="ArialMT" w:cs="ArialMT"/>
          <w:sz w:val="20"/>
          <w:szCs w:val="20"/>
        </w:rPr>
      </w:pPr>
      <w:r>
        <w:rPr>
          <w:rFonts w:ascii="ArialMT" w:hAnsi="ArialMT" w:cs="ArialMT"/>
          <w:sz w:val="20"/>
          <w:szCs w:val="20"/>
        </w:rPr>
        <w:t>assurer la sécurité de l’information, que son support soit de nature électronique ou papier, et que la</w:t>
      </w:r>
    </w:p>
    <w:p w:rsidR="009155D9" w:rsidRDefault="009155D9" w:rsidP="009155D9">
      <w:pPr>
        <w:autoSpaceDE w:val="0"/>
        <w:autoSpaceDN w:val="0"/>
        <w:adjustRightInd w:val="0"/>
        <w:spacing w:after="0" w:line="240" w:lineRule="auto"/>
        <w:rPr>
          <w:rFonts w:ascii="ArialMT" w:hAnsi="ArialMT" w:cs="ArialMT"/>
          <w:sz w:val="20"/>
          <w:szCs w:val="20"/>
        </w:rPr>
      </w:pPr>
      <w:r>
        <w:rPr>
          <w:rFonts w:ascii="ArialMT" w:hAnsi="ArialMT" w:cs="ArialMT"/>
          <w:sz w:val="20"/>
          <w:szCs w:val="20"/>
        </w:rPr>
        <w:t>cause des incidents potentiels soit accidentelle ou délibérée. Cependant, au vu des besoins et de la</w:t>
      </w:r>
    </w:p>
    <w:p w:rsidR="009155D9" w:rsidRDefault="009155D9" w:rsidP="009155D9">
      <w:pPr>
        <w:autoSpaceDE w:val="0"/>
        <w:autoSpaceDN w:val="0"/>
        <w:adjustRightInd w:val="0"/>
        <w:spacing w:after="0" w:line="240" w:lineRule="auto"/>
        <w:rPr>
          <w:rFonts w:ascii="ArialMT" w:hAnsi="ArialMT" w:cs="ArialMT"/>
          <w:sz w:val="20"/>
          <w:szCs w:val="20"/>
        </w:rPr>
      </w:pPr>
      <w:r>
        <w:rPr>
          <w:rFonts w:ascii="ArialMT" w:hAnsi="ArialMT" w:cs="ArialMT"/>
          <w:sz w:val="20"/>
          <w:szCs w:val="20"/>
        </w:rPr>
        <w:t>demande grandissante du marché, l’ISO a depuis peu entrepris une refonte de l’ensemble de ses</w:t>
      </w:r>
    </w:p>
    <w:p w:rsidR="009155D9" w:rsidRDefault="009155D9" w:rsidP="009155D9">
      <w:pPr>
        <w:autoSpaceDE w:val="0"/>
        <w:autoSpaceDN w:val="0"/>
        <w:adjustRightInd w:val="0"/>
        <w:spacing w:after="0" w:line="240" w:lineRule="auto"/>
        <w:rPr>
          <w:rFonts w:ascii="ArialMT" w:hAnsi="ArialMT" w:cs="ArialMT"/>
          <w:sz w:val="20"/>
          <w:szCs w:val="20"/>
        </w:rPr>
      </w:pPr>
      <w:r>
        <w:rPr>
          <w:rFonts w:ascii="ArialMT" w:hAnsi="ArialMT" w:cs="ArialMT"/>
          <w:sz w:val="20"/>
          <w:szCs w:val="20"/>
        </w:rPr>
        <w:t>normes dans l’objectif d’aller au-delà des bonnes pratiques et de proposer un modèle de gouvernance</w:t>
      </w:r>
    </w:p>
    <w:p w:rsidR="009155D9" w:rsidRDefault="009155D9" w:rsidP="009155D9">
      <w:pPr>
        <w:autoSpaceDE w:val="0"/>
        <w:autoSpaceDN w:val="0"/>
        <w:adjustRightInd w:val="0"/>
        <w:spacing w:after="0" w:line="240" w:lineRule="auto"/>
        <w:rPr>
          <w:rFonts w:ascii="ArialMT" w:hAnsi="ArialMT" w:cs="ArialMT"/>
          <w:sz w:val="20"/>
          <w:szCs w:val="20"/>
        </w:rPr>
      </w:pPr>
      <w:r>
        <w:rPr>
          <w:rFonts w:ascii="ArialMT" w:hAnsi="ArialMT" w:cs="ArialMT"/>
          <w:sz w:val="20"/>
          <w:szCs w:val="20"/>
        </w:rPr>
        <w:t>de la sécurité de l’information.</w:t>
      </w:r>
    </w:p>
    <w:p w:rsidR="009155D9" w:rsidRDefault="009155D9" w:rsidP="009155D9">
      <w:pPr>
        <w:autoSpaceDE w:val="0"/>
        <w:autoSpaceDN w:val="0"/>
        <w:adjustRightInd w:val="0"/>
        <w:spacing w:after="0" w:line="240" w:lineRule="auto"/>
        <w:rPr>
          <w:rFonts w:ascii="ArialMT" w:hAnsi="ArialMT" w:cs="ArialMT"/>
          <w:sz w:val="20"/>
          <w:szCs w:val="20"/>
        </w:rPr>
      </w:pPr>
      <w:r>
        <w:rPr>
          <w:rFonts w:ascii="ArialMT" w:hAnsi="ArialMT" w:cs="ArialMT"/>
          <w:sz w:val="20"/>
          <w:szCs w:val="20"/>
        </w:rPr>
        <w:t>Le WG1 est le groupe de travail chargé de rédiger et d’organiser les différentes normes ayant trait à</w:t>
      </w:r>
    </w:p>
    <w:p w:rsidR="009155D9" w:rsidRDefault="009155D9" w:rsidP="009155D9">
      <w:pPr>
        <w:autoSpaceDE w:val="0"/>
        <w:autoSpaceDN w:val="0"/>
        <w:adjustRightInd w:val="0"/>
        <w:spacing w:after="0" w:line="240" w:lineRule="auto"/>
        <w:rPr>
          <w:rFonts w:ascii="ArialMT" w:hAnsi="ArialMT" w:cs="ArialMT"/>
          <w:sz w:val="20"/>
          <w:szCs w:val="20"/>
        </w:rPr>
      </w:pPr>
      <w:r>
        <w:rPr>
          <w:rFonts w:ascii="ArialMT" w:hAnsi="ArialMT" w:cs="ArialMT"/>
          <w:sz w:val="20"/>
          <w:szCs w:val="20"/>
        </w:rPr>
        <w:t>ce domaine en un ensemble cohérent. Le résultat de cette (r)évolution du monde de la sécurité de</w:t>
      </w:r>
    </w:p>
    <w:p w:rsidR="009155D9" w:rsidRDefault="009155D9" w:rsidP="009155D9">
      <w:pPr>
        <w:autoSpaceDE w:val="0"/>
        <w:autoSpaceDN w:val="0"/>
        <w:adjustRightInd w:val="0"/>
        <w:spacing w:after="0" w:line="240" w:lineRule="auto"/>
        <w:rPr>
          <w:rFonts w:ascii="ArialMT" w:hAnsi="ArialMT" w:cs="ArialMT"/>
          <w:sz w:val="20"/>
          <w:szCs w:val="20"/>
        </w:rPr>
      </w:pPr>
      <w:r>
        <w:rPr>
          <w:rFonts w:ascii="ArialMT" w:hAnsi="ArialMT" w:cs="ArialMT"/>
          <w:sz w:val="20"/>
          <w:szCs w:val="20"/>
        </w:rPr>
        <w:t>l’information est l’émergence de la famille de normes ISO 2700x, définie de manière à devenir le</w:t>
      </w:r>
    </w:p>
    <w:p w:rsidR="009155D9" w:rsidRDefault="009155D9" w:rsidP="009155D9">
      <w:pPr>
        <w:autoSpaceDE w:val="0"/>
        <w:autoSpaceDN w:val="0"/>
        <w:adjustRightInd w:val="0"/>
        <w:spacing w:after="0" w:line="240" w:lineRule="auto"/>
        <w:rPr>
          <w:rFonts w:ascii="ArialMT" w:hAnsi="ArialMT" w:cs="ArialMT"/>
          <w:sz w:val="20"/>
          <w:szCs w:val="20"/>
        </w:rPr>
      </w:pPr>
      <w:r>
        <w:rPr>
          <w:rFonts w:ascii="ArialMT" w:hAnsi="ArialMT" w:cs="ArialMT"/>
          <w:sz w:val="20"/>
          <w:szCs w:val="20"/>
        </w:rPr>
        <w:t>pendant de la sécurité au regard de la série des 900x pour le domaine de la qualité et 1400x pour</w:t>
      </w:r>
    </w:p>
    <w:p w:rsidR="009155D9" w:rsidRDefault="009155D9" w:rsidP="009155D9">
      <w:pPr>
        <w:autoSpaceDE w:val="0"/>
        <w:autoSpaceDN w:val="0"/>
        <w:adjustRightInd w:val="0"/>
        <w:spacing w:after="0" w:line="240" w:lineRule="auto"/>
        <w:rPr>
          <w:rFonts w:ascii="ArialMT" w:hAnsi="ArialMT" w:cs="ArialMT"/>
          <w:sz w:val="20"/>
          <w:szCs w:val="20"/>
        </w:rPr>
      </w:pPr>
      <w:r>
        <w:rPr>
          <w:rFonts w:ascii="ArialMT" w:hAnsi="ArialMT" w:cs="ArialMT"/>
          <w:sz w:val="20"/>
          <w:szCs w:val="20"/>
        </w:rPr>
        <w:t>l’environnement. Le principal point commun entre ces séries de normes est une approche processus,</w:t>
      </w:r>
    </w:p>
    <w:p w:rsidR="009155D9" w:rsidRDefault="009155D9" w:rsidP="009155D9">
      <w:pPr>
        <w:autoSpaceDE w:val="0"/>
        <w:autoSpaceDN w:val="0"/>
        <w:adjustRightInd w:val="0"/>
        <w:spacing w:after="0" w:line="240" w:lineRule="auto"/>
        <w:rPr>
          <w:rFonts w:ascii="ArialMT" w:hAnsi="ArialMT" w:cs="ArialMT"/>
          <w:sz w:val="20"/>
          <w:szCs w:val="20"/>
        </w:rPr>
      </w:pPr>
      <w:r>
        <w:rPr>
          <w:rFonts w:ascii="ArialMT" w:hAnsi="ArialMT" w:cs="ArialMT"/>
          <w:sz w:val="20"/>
          <w:szCs w:val="20"/>
        </w:rPr>
        <w:t>articulée autour de la méthode Plan-Do-Check-Act (PDCA) ou « roue de Deming », afin d’atteindre</w:t>
      </w:r>
    </w:p>
    <w:p w:rsidR="009155D9" w:rsidRDefault="009155D9" w:rsidP="009155D9">
      <w:pPr>
        <w:autoSpaceDE w:val="0"/>
        <w:autoSpaceDN w:val="0"/>
        <w:adjustRightInd w:val="0"/>
        <w:spacing w:after="0" w:line="240" w:lineRule="auto"/>
        <w:rPr>
          <w:rFonts w:ascii="ArialMT" w:hAnsi="ArialMT" w:cs="ArialMT"/>
          <w:sz w:val="20"/>
          <w:szCs w:val="20"/>
        </w:rPr>
      </w:pPr>
      <w:r>
        <w:rPr>
          <w:rFonts w:ascii="ArialMT" w:hAnsi="ArialMT" w:cs="ArialMT"/>
          <w:sz w:val="20"/>
          <w:szCs w:val="20"/>
        </w:rPr>
        <w:t>une amélioration continue.</w:t>
      </w:r>
    </w:p>
    <w:p w:rsidR="009155D9" w:rsidRDefault="009155D9" w:rsidP="009155D9">
      <w:pPr>
        <w:autoSpaceDE w:val="0"/>
        <w:autoSpaceDN w:val="0"/>
        <w:adjustRightInd w:val="0"/>
        <w:spacing w:after="0" w:line="240" w:lineRule="auto"/>
        <w:rPr>
          <w:rFonts w:ascii="ArialMT" w:hAnsi="ArialMT" w:cs="ArialMT"/>
          <w:sz w:val="20"/>
          <w:szCs w:val="20"/>
        </w:rPr>
      </w:pPr>
      <w:r>
        <w:rPr>
          <w:rFonts w:ascii="ArialMT" w:hAnsi="ArialMT" w:cs="ArialMT"/>
          <w:sz w:val="20"/>
          <w:szCs w:val="20"/>
        </w:rPr>
        <w:t>Au coeur de la famille 2700x se trouve la notion de « Système de Gestion de la Sécurité de</w:t>
      </w:r>
    </w:p>
    <w:p w:rsidR="009155D9" w:rsidRDefault="009155D9" w:rsidP="009155D9">
      <w:pPr>
        <w:autoSpaceDE w:val="0"/>
        <w:autoSpaceDN w:val="0"/>
        <w:adjustRightInd w:val="0"/>
        <w:spacing w:after="0" w:line="240" w:lineRule="auto"/>
        <w:rPr>
          <w:rFonts w:ascii="ArialMT" w:hAnsi="ArialMT" w:cs="ArialMT"/>
          <w:sz w:val="20"/>
          <w:szCs w:val="20"/>
        </w:rPr>
      </w:pPr>
      <w:r>
        <w:rPr>
          <w:rFonts w:ascii="ArialMT" w:hAnsi="ArialMT" w:cs="ArialMT"/>
          <w:sz w:val="20"/>
          <w:szCs w:val="20"/>
        </w:rPr>
        <w:t xml:space="preserve">l’Information » (SGSI) ou </w:t>
      </w:r>
      <w:r>
        <w:rPr>
          <w:rFonts w:ascii="Arial-ItalicMT" w:hAnsi="Arial-ItalicMT" w:cs="Arial-ItalicMT"/>
          <w:i/>
          <w:iCs/>
          <w:sz w:val="20"/>
          <w:szCs w:val="20"/>
        </w:rPr>
        <w:t xml:space="preserve">Information Security Management System </w:t>
      </w:r>
      <w:r>
        <w:rPr>
          <w:rFonts w:ascii="ArialMT" w:hAnsi="ArialMT" w:cs="ArialMT"/>
          <w:sz w:val="20"/>
          <w:szCs w:val="20"/>
        </w:rPr>
        <w:t>(</w:t>
      </w:r>
      <w:r>
        <w:rPr>
          <w:rFonts w:ascii="Arial-ItalicMT" w:hAnsi="Arial-ItalicMT" w:cs="Arial-ItalicMT"/>
          <w:i/>
          <w:iCs/>
          <w:sz w:val="20"/>
          <w:szCs w:val="20"/>
        </w:rPr>
        <w:t xml:space="preserve">ISMS) </w:t>
      </w:r>
      <w:r>
        <w:rPr>
          <w:rFonts w:ascii="ArialMT" w:hAnsi="ArialMT" w:cs="ArialMT"/>
          <w:sz w:val="20"/>
          <w:szCs w:val="20"/>
        </w:rPr>
        <w:t>en anglais. Un SGSI</w:t>
      </w:r>
    </w:p>
    <w:p w:rsidR="009155D9" w:rsidRDefault="009155D9" w:rsidP="009155D9">
      <w:pPr>
        <w:autoSpaceDE w:val="0"/>
        <w:autoSpaceDN w:val="0"/>
        <w:adjustRightInd w:val="0"/>
        <w:spacing w:after="0" w:line="240" w:lineRule="auto"/>
        <w:rPr>
          <w:rFonts w:ascii="ArialMT" w:hAnsi="ArialMT" w:cs="ArialMT"/>
          <w:sz w:val="20"/>
          <w:szCs w:val="20"/>
        </w:rPr>
      </w:pPr>
      <w:r>
        <w:rPr>
          <w:rFonts w:ascii="ArialMT" w:hAnsi="ArialMT" w:cs="ArialMT"/>
          <w:sz w:val="20"/>
          <w:szCs w:val="20"/>
        </w:rPr>
        <w:t>définit le cadre d’une amélioration continue de la sécurité de l’information, en se basant</w:t>
      </w:r>
    </w:p>
    <w:p w:rsidR="009155D9" w:rsidRDefault="009155D9" w:rsidP="009155D9">
      <w:pPr>
        <w:autoSpaceDE w:val="0"/>
        <w:autoSpaceDN w:val="0"/>
        <w:adjustRightInd w:val="0"/>
        <w:spacing w:after="0" w:line="240" w:lineRule="auto"/>
        <w:rPr>
          <w:rFonts w:ascii="ArialMT" w:hAnsi="ArialMT" w:cs="ArialMT"/>
          <w:sz w:val="20"/>
          <w:szCs w:val="20"/>
        </w:rPr>
      </w:pPr>
      <w:r>
        <w:rPr>
          <w:rFonts w:ascii="ArialMT" w:hAnsi="ArialMT" w:cs="ArialMT"/>
          <w:sz w:val="20"/>
          <w:szCs w:val="20"/>
        </w:rPr>
        <w:t>principalement sur une approche de gestion des risques. Pour le moment, huit normes sont en</w:t>
      </w:r>
    </w:p>
    <w:p w:rsidR="009155D9" w:rsidRDefault="009155D9" w:rsidP="009155D9">
      <w:pPr>
        <w:autoSpaceDE w:val="0"/>
        <w:autoSpaceDN w:val="0"/>
        <w:adjustRightInd w:val="0"/>
        <w:spacing w:after="0" w:line="240" w:lineRule="auto"/>
        <w:rPr>
          <w:rFonts w:ascii="ArialMT" w:hAnsi="ArialMT" w:cs="ArialMT"/>
          <w:sz w:val="20"/>
          <w:szCs w:val="20"/>
        </w:rPr>
      </w:pPr>
      <w:r>
        <w:rPr>
          <w:rFonts w:ascii="ArialMT" w:hAnsi="ArialMT" w:cs="ArialMT"/>
          <w:sz w:val="20"/>
          <w:szCs w:val="20"/>
        </w:rPr>
        <w:lastRenderedPageBreak/>
        <w:t>développement au sein de la série 2700x, dont une seule a déjà été publiée : ISO 27001 définissant</w:t>
      </w:r>
    </w:p>
    <w:p w:rsidR="009155D9" w:rsidRDefault="009155D9" w:rsidP="009155D9">
      <w:pPr>
        <w:autoSpaceDE w:val="0"/>
        <w:autoSpaceDN w:val="0"/>
        <w:adjustRightInd w:val="0"/>
        <w:spacing w:after="0" w:line="240" w:lineRule="auto"/>
        <w:rPr>
          <w:rFonts w:ascii="ArialMT" w:hAnsi="ArialMT" w:cs="ArialMT"/>
          <w:sz w:val="20"/>
          <w:szCs w:val="20"/>
        </w:rPr>
      </w:pPr>
      <w:r>
        <w:rPr>
          <w:rFonts w:ascii="ArialMT" w:hAnsi="ArialMT" w:cs="ArialMT"/>
          <w:sz w:val="20"/>
          <w:szCs w:val="20"/>
        </w:rPr>
        <w:t>les exigences requises pour la certification d’un SGSI. A terme, l’ensemble intégré des normes de la</w:t>
      </w:r>
    </w:p>
    <w:p w:rsidR="009155D9" w:rsidRDefault="009155D9" w:rsidP="009155D9">
      <w:pPr>
        <w:autoSpaceDE w:val="0"/>
        <w:autoSpaceDN w:val="0"/>
        <w:adjustRightInd w:val="0"/>
        <w:spacing w:after="0" w:line="240" w:lineRule="auto"/>
        <w:rPr>
          <w:rFonts w:ascii="ArialMT" w:hAnsi="ArialMT" w:cs="ArialMT"/>
          <w:sz w:val="20"/>
          <w:szCs w:val="20"/>
        </w:rPr>
      </w:pPr>
      <w:r>
        <w:rPr>
          <w:rFonts w:ascii="ArialMT" w:hAnsi="ArialMT" w:cs="ArialMT"/>
          <w:sz w:val="20"/>
          <w:szCs w:val="20"/>
        </w:rPr>
        <w:t>série des 2700x devrait permettre de former un modèle de gouvernance de la sécurité de</w:t>
      </w:r>
    </w:p>
    <w:p w:rsidR="009155D9" w:rsidRDefault="009155D9" w:rsidP="009155D9">
      <w:pPr>
        <w:autoSpaceDE w:val="0"/>
        <w:autoSpaceDN w:val="0"/>
        <w:adjustRightInd w:val="0"/>
        <w:spacing w:after="0" w:line="240" w:lineRule="auto"/>
        <w:rPr>
          <w:rFonts w:ascii="ArialMT" w:hAnsi="ArialMT" w:cs="ArialMT"/>
          <w:sz w:val="20"/>
          <w:szCs w:val="20"/>
        </w:rPr>
      </w:pPr>
      <w:r>
        <w:rPr>
          <w:rFonts w:ascii="ArialMT" w:hAnsi="ArialMT" w:cs="ArialMT"/>
          <w:sz w:val="20"/>
          <w:szCs w:val="20"/>
        </w:rPr>
        <w:t>l’information.</w:t>
      </w:r>
    </w:p>
    <w:p w:rsidR="009155D9" w:rsidRDefault="009155D9" w:rsidP="009155D9">
      <w:pPr>
        <w:autoSpaceDE w:val="0"/>
        <w:autoSpaceDN w:val="0"/>
        <w:adjustRightInd w:val="0"/>
        <w:spacing w:after="0" w:line="240" w:lineRule="auto"/>
        <w:rPr>
          <w:rFonts w:ascii="Cambria" w:hAnsi="Cambria" w:cs="Cambria"/>
          <w:color w:val="000000"/>
          <w:sz w:val="23"/>
          <w:szCs w:val="23"/>
        </w:rPr>
      </w:pPr>
      <w:r>
        <w:rPr>
          <w:rFonts w:ascii="ArialNarrow-Italic" w:hAnsi="ArialNarrow-Italic" w:cs="ArialNarrow-Italic"/>
          <w:i/>
          <w:iCs/>
          <w:sz w:val="20"/>
          <w:szCs w:val="20"/>
        </w:rPr>
        <w:t>Figure</w:t>
      </w:r>
    </w:p>
    <w:p w:rsidR="009155D9" w:rsidRDefault="009155D9" w:rsidP="00220CEA">
      <w:pPr>
        <w:autoSpaceDE w:val="0"/>
        <w:autoSpaceDN w:val="0"/>
        <w:adjustRightInd w:val="0"/>
        <w:spacing w:after="0" w:line="240" w:lineRule="auto"/>
        <w:rPr>
          <w:rFonts w:ascii="Cambria" w:hAnsi="Cambria" w:cs="Cambria"/>
          <w:color w:val="000000"/>
          <w:sz w:val="23"/>
          <w:szCs w:val="23"/>
        </w:rPr>
      </w:pPr>
    </w:p>
    <w:p w:rsidR="009155D9" w:rsidRDefault="009155D9" w:rsidP="00220CEA">
      <w:pPr>
        <w:autoSpaceDE w:val="0"/>
        <w:autoSpaceDN w:val="0"/>
        <w:adjustRightInd w:val="0"/>
        <w:spacing w:after="0" w:line="240" w:lineRule="auto"/>
        <w:rPr>
          <w:rFonts w:ascii="Cambria" w:hAnsi="Cambria" w:cs="Cambria"/>
          <w:color w:val="000000"/>
          <w:sz w:val="23"/>
          <w:szCs w:val="23"/>
        </w:rPr>
      </w:pPr>
      <w:r>
        <w:rPr>
          <w:rFonts w:ascii="Cambria" w:hAnsi="Cambria" w:cs="Cambria"/>
          <w:noProof/>
          <w:color w:val="000000"/>
          <w:sz w:val="23"/>
          <w:szCs w:val="23"/>
        </w:rPr>
        <w:drawing>
          <wp:inline distT="0" distB="0" distL="0" distR="0">
            <wp:extent cx="5760720" cy="3483764"/>
            <wp:effectExtent l="1905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5760720" cy="3483764"/>
                    </a:xfrm>
                    <a:prstGeom prst="rect">
                      <a:avLst/>
                    </a:prstGeom>
                    <a:noFill/>
                    <a:ln w="9525">
                      <a:noFill/>
                      <a:miter lim="800000"/>
                      <a:headEnd/>
                      <a:tailEnd/>
                    </a:ln>
                  </pic:spPr>
                </pic:pic>
              </a:graphicData>
            </a:graphic>
          </wp:inline>
        </w:drawing>
      </w:r>
    </w:p>
    <w:p w:rsidR="009155D9" w:rsidRDefault="009155D9" w:rsidP="00220CEA">
      <w:pPr>
        <w:autoSpaceDE w:val="0"/>
        <w:autoSpaceDN w:val="0"/>
        <w:adjustRightInd w:val="0"/>
        <w:spacing w:after="0" w:line="240" w:lineRule="auto"/>
        <w:rPr>
          <w:rFonts w:ascii="Cambria" w:hAnsi="Cambria" w:cs="Cambria"/>
          <w:color w:val="000000"/>
          <w:sz w:val="23"/>
          <w:szCs w:val="23"/>
        </w:rPr>
      </w:pPr>
    </w:p>
    <w:p w:rsidR="009155D9" w:rsidRDefault="009155D9" w:rsidP="00220CEA">
      <w:pPr>
        <w:autoSpaceDE w:val="0"/>
        <w:autoSpaceDN w:val="0"/>
        <w:adjustRightInd w:val="0"/>
        <w:spacing w:after="0" w:line="240" w:lineRule="auto"/>
        <w:rPr>
          <w:rFonts w:ascii="Cambria" w:hAnsi="Cambria" w:cs="Cambria"/>
          <w:color w:val="000000"/>
          <w:sz w:val="23"/>
          <w:szCs w:val="23"/>
        </w:rPr>
      </w:pPr>
    </w:p>
    <w:p w:rsidR="00B37A20" w:rsidRDefault="00B37A20" w:rsidP="00B37A20">
      <w:pPr>
        <w:autoSpaceDE w:val="0"/>
        <w:autoSpaceDN w:val="0"/>
        <w:adjustRightInd w:val="0"/>
        <w:spacing w:after="0" w:line="240" w:lineRule="auto"/>
        <w:rPr>
          <w:rFonts w:ascii="ArialMT" w:hAnsi="ArialMT" w:cs="ArialMT"/>
          <w:sz w:val="20"/>
          <w:szCs w:val="20"/>
        </w:rPr>
      </w:pPr>
      <w:r>
        <w:rPr>
          <w:rFonts w:ascii="Symbol" w:hAnsi="Symbol" w:cs="Symbol"/>
          <w:sz w:val="20"/>
          <w:szCs w:val="20"/>
        </w:rPr>
        <w:t></w:t>
      </w:r>
      <w:r>
        <w:rPr>
          <w:rFonts w:ascii="Arial-BoldMT" w:hAnsi="Arial-BoldMT" w:cs="Arial-BoldMT"/>
          <w:b/>
          <w:bCs/>
          <w:sz w:val="20"/>
          <w:szCs w:val="20"/>
        </w:rPr>
        <w:t xml:space="preserve">ISO/IEC 27000: </w:t>
      </w:r>
      <w:r>
        <w:rPr>
          <w:rFonts w:ascii="Arial-BoldItalicMT" w:hAnsi="Arial-BoldItalicMT" w:cs="Arial-BoldItalicMT"/>
          <w:b/>
          <w:bCs/>
          <w:i/>
          <w:iCs/>
          <w:sz w:val="20"/>
          <w:szCs w:val="20"/>
        </w:rPr>
        <w:t xml:space="preserve">Overview and vocabulary. </w:t>
      </w:r>
      <w:r>
        <w:rPr>
          <w:rFonts w:ascii="ArialMT" w:hAnsi="ArialMT" w:cs="ArialMT"/>
          <w:sz w:val="20"/>
          <w:szCs w:val="20"/>
        </w:rPr>
        <w:t>Cette première norme définit les fondamentaux et le</w:t>
      </w:r>
    </w:p>
    <w:p w:rsidR="00B37A20" w:rsidRDefault="00B37A20" w:rsidP="00B37A20">
      <w:pPr>
        <w:autoSpaceDE w:val="0"/>
        <w:autoSpaceDN w:val="0"/>
        <w:adjustRightInd w:val="0"/>
        <w:spacing w:after="0" w:line="240" w:lineRule="auto"/>
        <w:rPr>
          <w:rFonts w:ascii="ArialMT" w:hAnsi="ArialMT" w:cs="ArialMT"/>
          <w:sz w:val="20"/>
          <w:szCs w:val="20"/>
        </w:rPr>
      </w:pPr>
      <w:r>
        <w:rPr>
          <w:rFonts w:ascii="ArialMT" w:hAnsi="ArialMT" w:cs="ArialMT"/>
          <w:sz w:val="20"/>
          <w:szCs w:val="20"/>
        </w:rPr>
        <w:t>vocabulaire propres à la série. Elle est actuellement à son premier stade de construction, les</w:t>
      </w:r>
    </w:p>
    <w:p w:rsidR="00B37A20" w:rsidRDefault="00B37A20" w:rsidP="00B37A20">
      <w:pPr>
        <w:autoSpaceDE w:val="0"/>
        <w:autoSpaceDN w:val="0"/>
        <w:adjustRightInd w:val="0"/>
        <w:spacing w:after="0" w:line="240" w:lineRule="auto"/>
        <w:rPr>
          <w:rFonts w:ascii="ArialMT" w:hAnsi="ArialMT" w:cs="ArialMT"/>
          <w:sz w:val="20"/>
          <w:szCs w:val="20"/>
        </w:rPr>
      </w:pPr>
      <w:r>
        <w:rPr>
          <w:rFonts w:ascii="ArialMT" w:hAnsi="ArialMT" w:cs="ArialMT"/>
          <w:sz w:val="20"/>
          <w:szCs w:val="20"/>
        </w:rPr>
        <w:t>premiers commentaires de la communauté ISO datant de juin 2006. Dès la sortie de cette norme,</w:t>
      </w:r>
    </w:p>
    <w:p w:rsidR="009155D9" w:rsidRDefault="00B37A20" w:rsidP="00B37A20">
      <w:pPr>
        <w:autoSpaceDE w:val="0"/>
        <w:autoSpaceDN w:val="0"/>
        <w:adjustRightInd w:val="0"/>
        <w:spacing w:after="0" w:line="240" w:lineRule="auto"/>
        <w:rPr>
          <w:rFonts w:ascii="Cambria" w:hAnsi="Cambria" w:cs="Cambria"/>
          <w:color w:val="000000"/>
          <w:sz w:val="23"/>
          <w:szCs w:val="23"/>
        </w:rPr>
      </w:pPr>
      <w:r>
        <w:rPr>
          <w:rFonts w:ascii="ArialMT" w:hAnsi="ArialMT" w:cs="ArialMT"/>
          <w:sz w:val="20"/>
          <w:szCs w:val="20"/>
        </w:rPr>
        <w:t>la première partie d’ISO 13335, traitant des concepts et modèles relatifs à la gestion de la sécurité</w:t>
      </w:r>
    </w:p>
    <w:p w:rsidR="00D2345C" w:rsidRDefault="00D2345C" w:rsidP="00220CEA">
      <w:pPr>
        <w:autoSpaceDE w:val="0"/>
        <w:autoSpaceDN w:val="0"/>
        <w:adjustRightInd w:val="0"/>
        <w:spacing w:after="0" w:line="240" w:lineRule="auto"/>
        <w:rPr>
          <w:rFonts w:ascii="Cambria" w:hAnsi="Cambria" w:cs="Cambria"/>
          <w:color w:val="000000"/>
          <w:sz w:val="23"/>
          <w:szCs w:val="23"/>
        </w:rPr>
      </w:pPr>
    </w:p>
    <w:p w:rsidR="00B37A20" w:rsidRDefault="00B37A20" w:rsidP="00B37A20">
      <w:pPr>
        <w:autoSpaceDE w:val="0"/>
        <w:autoSpaceDN w:val="0"/>
        <w:adjustRightInd w:val="0"/>
        <w:spacing w:after="0" w:line="240" w:lineRule="auto"/>
        <w:rPr>
          <w:rFonts w:ascii="ArialMT" w:hAnsi="ArialMT" w:cs="ArialMT"/>
          <w:sz w:val="20"/>
          <w:szCs w:val="20"/>
        </w:rPr>
      </w:pPr>
      <w:r>
        <w:rPr>
          <w:rFonts w:ascii="ArialMT" w:hAnsi="ArialMT" w:cs="ArialMT"/>
          <w:sz w:val="20"/>
          <w:szCs w:val="20"/>
        </w:rPr>
        <w:t>des TI, deviendra obsolète. A noter également que, suite aux résolutions de la dernière réunion</w:t>
      </w:r>
    </w:p>
    <w:p w:rsidR="00B37A20" w:rsidRDefault="00B37A20" w:rsidP="00B37A20">
      <w:pPr>
        <w:autoSpaceDE w:val="0"/>
        <w:autoSpaceDN w:val="0"/>
        <w:adjustRightInd w:val="0"/>
        <w:spacing w:after="0" w:line="240" w:lineRule="auto"/>
        <w:rPr>
          <w:rFonts w:ascii="ArialMT" w:hAnsi="ArialMT" w:cs="ArialMT"/>
          <w:sz w:val="20"/>
          <w:szCs w:val="20"/>
        </w:rPr>
      </w:pPr>
      <w:r>
        <w:rPr>
          <w:rFonts w:ascii="ArialMT" w:hAnsi="ArialMT" w:cs="ArialMT"/>
          <w:sz w:val="20"/>
          <w:szCs w:val="20"/>
        </w:rPr>
        <w:t>plénière du SC27 tenue en Afrique du Sud (novembre 2006), il a été décidé de rendre disponible</w:t>
      </w:r>
    </w:p>
    <w:p w:rsidR="00B37A20" w:rsidRDefault="00B37A20" w:rsidP="00B37A20">
      <w:pPr>
        <w:autoSpaceDE w:val="0"/>
        <w:autoSpaceDN w:val="0"/>
        <w:adjustRightInd w:val="0"/>
        <w:spacing w:after="0" w:line="240" w:lineRule="auto"/>
        <w:rPr>
          <w:rFonts w:ascii="ArialMT" w:hAnsi="ArialMT" w:cs="ArialMT"/>
          <w:sz w:val="20"/>
          <w:szCs w:val="20"/>
        </w:rPr>
      </w:pPr>
      <w:r>
        <w:rPr>
          <w:rFonts w:ascii="ArialMT" w:hAnsi="ArialMT" w:cs="ArialMT"/>
          <w:sz w:val="20"/>
          <w:szCs w:val="20"/>
        </w:rPr>
        <w:t>cette norme à titre gratuit.</w:t>
      </w:r>
    </w:p>
    <w:p w:rsidR="00B37A20" w:rsidRDefault="00B37A20" w:rsidP="00B37A20">
      <w:pPr>
        <w:autoSpaceDE w:val="0"/>
        <w:autoSpaceDN w:val="0"/>
        <w:adjustRightInd w:val="0"/>
        <w:spacing w:after="0" w:line="240" w:lineRule="auto"/>
        <w:rPr>
          <w:rFonts w:ascii="ArialMT" w:hAnsi="ArialMT" w:cs="ArialMT"/>
          <w:sz w:val="20"/>
          <w:szCs w:val="20"/>
        </w:rPr>
      </w:pPr>
      <w:r>
        <w:rPr>
          <w:rFonts w:ascii="Symbol" w:hAnsi="Symbol" w:cs="Symbol"/>
          <w:sz w:val="20"/>
          <w:szCs w:val="20"/>
        </w:rPr>
        <w:t></w:t>
      </w:r>
      <w:r>
        <w:rPr>
          <w:rFonts w:ascii="Arial-BoldMT" w:hAnsi="Arial-BoldMT" w:cs="Arial-BoldMT"/>
          <w:b/>
          <w:bCs/>
          <w:sz w:val="20"/>
          <w:szCs w:val="20"/>
        </w:rPr>
        <w:t xml:space="preserve">ISO/IEC 27001: </w:t>
      </w:r>
      <w:r>
        <w:rPr>
          <w:rFonts w:ascii="Arial-BoldItalicMT" w:hAnsi="Arial-BoldItalicMT" w:cs="Arial-BoldItalicMT"/>
          <w:b/>
          <w:bCs/>
          <w:i/>
          <w:iCs/>
          <w:sz w:val="20"/>
          <w:szCs w:val="20"/>
        </w:rPr>
        <w:t xml:space="preserve">ISMS requirements. </w:t>
      </w:r>
      <w:r>
        <w:rPr>
          <w:rFonts w:ascii="ArialMT" w:hAnsi="ArialMT" w:cs="ArialMT"/>
          <w:sz w:val="20"/>
          <w:szCs w:val="20"/>
        </w:rPr>
        <w:t>La norme ISO 27001 correspond à la révision de la norme</w:t>
      </w:r>
    </w:p>
    <w:p w:rsidR="00B37A20" w:rsidRDefault="00B37A20" w:rsidP="00B37A20">
      <w:pPr>
        <w:autoSpaceDE w:val="0"/>
        <w:autoSpaceDN w:val="0"/>
        <w:adjustRightInd w:val="0"/>
        <w:spacing w:after="0" w:line="240" w:lineRule="auto"/>
        <w:rPr>
          <w:rFonts w:ascii="ArialMT" w:hAnsi="ArialMT" w:cs="ArialMT"/>
          <w:sz w:val="20"/>
          <w:szCs w:val="20"/>
        </w:rPr>
      </w:pPr>
      <w:r>
        <w:rPr>
          <w:rFonts w:ascii="ArialMT" w:hAnsi="ArialMT" w:cs="ArialMT"/>
          <w:sz w:val="20"/>
          <w:szCs w:val="20"/>
        </w:rPr>
        <w:t>BS7799-2. Elle a été publiée en octobre 2005 et demeure à ce jour la seule norme de la famille</w:t>
      </w:r>
    </w:p>
    <w:p w:rsidR="00B37A20" w:rsidRDefault="00B37A20" w:rsidP="00B37A20">
      <w:pPr>
        <w:autoSpaceDE w:val="0"/>
        <w:autoSpaceDN w:val="0"/>
        <w:adjustRightInd w:val="0"/>
        <w:spacing w:after="0" w:line="240" w:lineRule="auto"/>
        <w:rPr>
          <w:rFonts w:ascii="ArialMT" w:hAnsi="ArialMT" w:cs="ArialMT"/>
          <w:sz w:val="20"/>
          <w:szCs w:val="20"/>
        </w:rPr>
      </w:pPr>
      <w:r>
        <w:rPr>
          <w:rFonts w:ascii="ArialMT" w:hAnsi="ArialMT" w:cs="ArialMT"/>
          <w:sz w:val="20"/>
          <w:szCs w:val="20"/>
        </w:rPr>
        <w:t>2700x dans ce cas. Elle est à la base de la certification d’un SGSI à l’instar de ces homologues</w:t>
      </w:r>
    </w:p>
    <w:p w:rsidR="00B37A20" w:rsidRDefault="00B37A20" w:rsidP="00B37A20">
      <w:pPr>
        <w:autoSpaceDE w:val="0"/>
        <w:autoSpaceDN w:val="0"/>
        <w:adjustRightInd w:val="0"/>
        <w:spacing w:after="0" w:line="240" w:lineRule="auto"/>
        <w:rPr>
          <w:rFonts w:ascii="ArialMT" w:hAnsi="ArialMT" w:cs="ArialMT"/>
          <w:sz w:val="20"/>
          <w:szCs w:val="20"/>
        </w:rPr>
      </w:pPr>
      <w:r>
        <w:rPr>
          <w:rFonts w:ascii="ArialMT" w:hAnsi="ArialMT" w:cs="ArialMT"/>
          <w:sz w:val="20"/>
          <w:szCs w:val="20"/>
        </w:rPr>
        <w:t>ISO 9001 pour la qualité et ISO 14001 pour l’environnement. Il faut également noter que depuis</w:t>
      </w:r>
    </w:p>
    <w:p w:rsidR="00B37A20" w:rsidRDefault="00B37A20" w:rsidP="00B37A20">
      <w:pPr>
        <w:autoSpaceDE w:val="0"/>
        <w:autoSpaceDN w:val="0"/>
        <w:adjustRightInd w:val="0"/>
        <w:spacing w:after="0" w:line="240" w:lineRule="auto"/>
        <w:rPr>
          <w:rFonts w:ascii="ArialMT" w:hAnsi="ArialMT" w:cs="ArialMT"/>
          <w:sz w:val="20"/>
          <w:szCs w:val="20"/>
        </w:rPr>
      </w:pPr>
      <w:r>
        <w:rPr>
          <w:rFonts w:ascii="ArialMT" w:hAnsi="ArialMT" w:cs="ArialMT"/>
          <w:sz w:val="20"/>
          <w:szCs w:val="20"/>
        </w:rPr>
        <w:t>sa publication, la norme BS 7799-2, dont la dernière révision datait de 2005, est obsolète.</w:t>
      </w:r>
    </w:p>
    <w:p w:rsidR="00B37A20" w:rsidRDefault="00B37A20" w:rsidP="00B37A20">
      <w:pPr>
        <w:autoSpaceDE w:val="0"/>
        <w:autoSpaceDN w:val="0"/>
        <w:adjustRightInd w:val="0"/>
        <w:spacing w:after="0" w:line="240" w:lineRule="auto"/>
        <w:rPr>
          <w:rFonts w:ascii="ArialMT" w:hAnsi="ArialMT" w:cs="ArialMT"/>
          <w:sz w:val="20"/>
          <w:szCs w:val="20"/>
        </w:rPr>
      </w:pPr>
      <w:r>
        <w:rPr>
          <w:rFonts w:ascii="Symbol" w:hAnsi="Symbol" w:cs="Symbol"/>
          <w:sz w:val="20"/>
          <w:szCs w:val="20"/>
        </w:rPr>
        <w:t></w:t>
      </w:r>
      <w:r>
        <w:rPr>
          <w:rFonts w:ascii="Arial-BoldMT" w:hAnsi="Arial-BoldMT" w:cs="Arial-BoldMT"/>
          <w:b/>
          <w:bCs/>
          <w:sz w:val="20"/>
          <w:szCs w:val="20"/>
        </w:rPr>
        <w:t xml:space="preserve">ISO/IEC 27002: </w:t>
      </w:r>
      <w:r>
        <w:rPr>
          <w:rFonts w:ascii="Arial-BoldItalicMT" w:hAnsi="Arial-BoldItalicMT" w:cs="Arial-BoldItalicMT"/>
          <w:b/>
          <w:bCs/>
          <w:i/>
          <w:iCs/>
          <w:sz w:val="20"/>
          <w:szCs w:val="20"/>
        </w:rPr>
        <w:t>Code of practice for information security management</w:t>
      </w:r>
      <w:r>
        <w:rPr>
          <w:rFonts w:ascii="Arial-BoldMT" w:hAnsi="Arial-BoldMT" w:cs="Arial-BoldMT"/>
          <w:b/>
          <w:bCs/>
          <w:sz w:val="20"/>
          <w:szCs w:val="20"/>
        </w:rPr>
        <w:t xml:space="preserve">. </w:t>
      </w:r>
      <w:r>
        <w:rPr>
          <w:rFonts w:ascii="ArialMT" w:hAnsi="ArialMT" w:cs="ArialMT"/>
          <w:sz w:val="20"/>
          <w:szCs w:val="20"/>
        </w:rPr>
        <w:t>ISO 27002 sera la</w:t>
      </w:r>
    </w:p>
    <w:p w:rsidR="00B37A20" w:rsidRDefault="00B37A20" w:rsidP="00B37A20">
      <w:pPr>
        <w:autoSpaceDE w:val="0"/>
        <w:autoSpaceDN w:val="0"/>
        <w:adjustRightInd w:val="0"/>
        <w:spacing w:after="0" w:line="240" w:lineRule="auto"/>
        <w:rPr>
          <w:rFonts w:ascii="ArialMT" w:hAnsi="ArialMT" w:cs="ArialMT"/>
          <w:sz w:val="20"/>
          <w:szCs w:val="20"/>
        </w:rPr>
      </w:pPr>
      <w:r>
        <w:rPr>
          <w:rFonts w:ascii="ArialMT" w:hAnsi="ArialMT" w:cs="ArialMT"/>
          <w:sz w:val="20"/>
          <w:szCs w:val="20"/>
        </w:rPr>
        <w:t>nouvelle dénomination de la norme ISO 17799 dont la dernière revue date de 2005. Aucune mise</w:t>
      </w:r>
    </w:p>
    <w:p w:rsidR="00B37A20" w:rsidRDefault="00B37A20" w:rsidP="00B37A20">
      <w:pPr>
        <w:autoSpaceDE w:val="0"/>
        <w:autoSpaceDN w:val="0"/>
        <w:adjustRightInd w:val="0"/>
        <w:spacing w:after="0" w:line="240" w:lineRule="auto"/>
        <w:rPr>
          <w:rFonts w:ascii="ArialMT" w:hAnsi="ArialMT" w:cs="ArialMT"/>
          <w:sz w:val="20"/>
          <w:szCs w:val="20"/>
        </w:rPr>
      </w:pPr>
      <w:r>
        <w:rPr>
          <w:rFonts w:ascii="ArialMT" w:hAnsi="ArialMT" w:cs="ArialMT"/>
          <w:sz w:val="20"/>
          <w:szCs w:val="20"/>
        </w:rPr>
        <w:t>à jour sur le fond de la norme ne devrait accompagner la nouvelle numérotation. Sa publication</w:t>
      </w:r>
    </w:p>
    <w:p w:rsidR="00B37A20" w:rsidRDefault="00B37A20" w:rsidP="00B37A20">
      <w:pPr>
        <w:autoSpaceDE w:val="0"/>
        <w:autoSpaceDN w:val="0"/>
        <w:adjustRightInd w:val="0"/>
        <w:spacing w:after="0" w:line="240" w:lineRule="auto"/>
        <w:rPr>
          <w:rFonts w:ascii="ArialMT" w:hAnsi="ArialMT" w:cs="ArialMT"/>
          <w:sz w:val="20"/>
          <w:szCs w:val="20"/>
        </w:rPr>
      </w:pPr>
      <w:r>
        <w:rPr>
          <w:rFonts w:ascii="ArialMT" w:hAnsi="ArialMT" w:cs="ArialMT"/>
          <w:sz w:val="20"/>
          <w:szCs w:val="20"/>
        </w:rPr>
        <w:t>est attendue pour avril 2007.</w:t>
      </w:r>
    </w:p>
    <w:p w:rsidR="00B37A20" w:rsidRDefault="00B37A20" w:rsidP="00B37A20">
      <w:pPr>
        <w:autoSpaceDE w:val="0"/>
        <w:autoSpaceDN w:val="0"/>
        <w:adjustRightInd w:val="0"/>
        <w:spacing w:after="0" w:line="240" w:lineRule="auto"/>
        <w:rPr>
          <w:rFonts w:ascii="ArialMT" w:hAnsi="ArialMT" w:cs="ArialMT"/>
          <w:sz w:val="20"/>
          <w:szCs w:val="20"/>
        </w:rPr>
      </w:pPr>
      <w:r>
        <w:rPr>
          <w:rFonts w:ascii="Symbol" w:hAnsi="Symbol" w:cs="Symbol"/>
          <w:sz w:val="20"/>
          <w:szCs w:val="20"/>
        </w:rPr>
        <w:t></w:t>
      </w:r>
      <w:r>
        <w:rPr>
          <w:rFonts w:ascii="Arial-BoldMT" w:hAnsi="Arial-BoldMT" w:cs="Arial-BoldMT"/>
          <w:b/>
          <w:bCs/>
          <w:sz w:val="20"/>
          <w:szCs w:val="20"/>
        </w:rPr>
        <w:t xml:space="preserve">ISO/IEC 27003: </w:t>
      </w:r>
      <w:r>
        <w:rPr>
          <w:rFonts w:ascii="Arial-BoldItalicMT" w:hAnsi="Arial-BoldItalicMT" w:cs="Arial-BoldItalicMT"/>
          <w:b/>
          <w:bCs/>
          <w:i/>
          <w:iCs/>
          <w:sz w:val="20"/>
          <w:szCs w:val="20"/>
        </w:rPr>
        <w:t xml:space="preserve">ISMS implementation guidance. </w:t>
      </w:r>
      <w:r>
        <w:rPr>
          <w:rFonts w:ascii="ArialMT" w:hAnsi="ArialMT" w:cs="ArialMT"/>
          <w:sz w:val="20"/>
          <w:szCs w:val="20"/>
        </w:rPr>
        <w:t>La norme ISO 27003 a pour objectif de fournir</w:t>
      </w:r>
    </w:p>
    <w:p w:rsidR="00B37A20" w:rsidRDefault="00B37A20" w:rsidP="00B37A20">
      <w:pPr>
        <w:autoSpaceDE w:val="0"/>
        <w:autoSpaceDN w:val="0"/>
        <w:adjustRightInd w:val="0"/>
        <w:spacing w:after="0" w:line="240" w:lineRule="auto"/>
        <w:rPr>
          <w:rFonts w:ascii="ArialMT" w:hAnsi="ArialMT" w:cs="ArialMT"/>
          <w:sz w:val="20"/>
          <w:szCs w:val="20"/>
        </w:rPr>
      </w:pPr>
      <w:r>
        <w:rPr>
          <w:rFonts w:ascii="ArialMT" w:hAnsi="ArialMT" w:cs="ArialMT"/>
          <w:sz w:val="20"/>
          <w:szCs w:val="20"/>
        </w:rPr>
        <w:t>un guide d’aide à l’implémentation des exigences d’un SGSI. Cette norme sera plus</w:t>
      </w:r>
    </w:p>
    <w:p w:rsidR="00B37A20" w:rsidRDefault="00B37A20" w:rsidP="00B37A20">
      <w:pPr>
        <w:autoSpaceDE w:val="0"/>
        <w:autoSpaceDN w:val="0"/>
        <w:adjustRightInd w:val="0"/>
        <w:spacing w:after="0" w:line="240" w:lineRule="auto"/>
        <w:rPr>
          <w:rFonts w:ascii="ArialMT" w:hAnsi="ArialMT" w:cs="ArialMT"/>
          <w:sz w:val="20"/>
          <w:szCs w:val="20"/>
        </w:rPr>
      </w:pPr>
      <w:r>
        <w:rPr>
          <w:rFonts w:ascii="ArialMT" w:hAnsi="ArialMT" w:cs="ArialMT"/>
          <w:sz w:val="20"/>
          <w:szCs w:val="20"/>
        </w:rPr>
        <w:t>particulièrement orientée sur l’utilisation du cycle PDCA et des différentes exigences requises à</w:t>
      </w:r>
    </w:p>
    <w:p w:rsidR="00B37A20" w:rsidRDefault="00B37A20" w:rsidP="00B37A20">
      <w:pPr>
        <w:autoSpaceDE w:val="0"/>
        <w:autoSpaceDN w:val="0"/>
        <w:adjustRightInd w:val="0"/>
        <w:spacing w:after="0" w:line="240" w:lineRule="auto"/>
        <w:rPr>
          <w:rFonts w:ascii="ArialMT" w:hAnsi="ArialMT" w:cs="ArialMT"/>
          <w:sz w:val="20"/>
          <w:szCs w:val="20"/>
        </w:rPr>
      </w:pPr>
      <w:r>
        <w:rPr>
          <w:rFonts w:ascii="ArialMT" w:hAnsi="ArialMT" w:cs="ArialMT"/>
          <w:sz w:val="20"/>
          <w:szCs w:val="20"/>
        </w:rPr>
        <w:t>chaque étape du cycle. Sa publication est attendue pour octobre 2008.</w:t>
      </w:r>
    </w:p>
    <w:p w:rsidR="00B37A20" w:rsidRDefault="00B37A20" w:rsidP="00B37A20">
      <w:pPr>
        <w:autoSpaceDE w:val="0"/>
        <w:autoSpaceDN w:val="0"/>
        <w:adjustRightInd w:val="0"/>
        <w:spacing w:after="0" w:line="240" w:lineRule="auto"/>
        <w:rPr>
          <w:rFonts w:ascii="ArialMT" w:hAnsi="ArialMT" w:cs="ArialMT"/>
          <w:sz w:val="20"/>
          <w:szCs w:val="20"/>
        </w:rPr>
      </w:pPr>
      <w:r>
        <w:rPr>
          <w:rFonts w:ascii="Symbol" w:hAnsi="Symbol" w:cs="Symbol"/>
          <w:sz w:val="20"/>
          <w:szCs w:val="20"/>
        </w:rPr>
        <w:t></w:t>
      </w:r>
      <w:r>
        <w:rPr>
          <w:rFonts w:ascii="Arial-BoldMT" w:hAnsi="Arial-BoldMT" w:cs="Arial-BoldMT"/>
          <w:b/>
          <w:bCs/>
          <w:sz w:val="20"/>
          <w:szCs w:val="20"/>
        </w:rPr>
        <w:t xml:space="preserve">ISO/IEC 27004: </w:t>
      </w:r>
      <w:r>
        <w:rPr>
          <w:rFonts w:ascii="Arial-BoldItalicMT" w:hAnsi="Arial-BoldItalicMT" w:cs="Arial-BoldItalicMT"/>
          <w:b/>
          <w:bCs/>
          <w:i/>
          <w:iCs/>
          <w:sz w:val="20"/>
          <w:szCs w:val="20"/>
        </w:rPr>
        <w:t>Information security management measurements</w:t>
      </w:r>
      <w:r>
        <w:rPr>
          <w:rFonts w:ascii="Arial-BoldMT" w:hAnsi="Arial-BoldMT" w:cs="Arial-BoldMT"/>
          <w:b/>
          <w:bCs/>
          <w:sz w:val="20"/>
          <w:szCs w:val="20"/>
        </w:rPr>
        <w:t xml:space="preserve">. </w:t>
      </w:r>
      <w:r>
        <w:rPr>
          <w:rFonts w:ascii="ArialMT" w:hAnsi="ArialMT" w:cs="ArialMT"/>
          <w:sz w:val="20"/>
          <w:szCs w:val="20"/>
        </w:rPr>
        <w:t>Cette norme a pour but</w:t>
      </w:r>
    </w:p>
    <w:p w:rsidR="00B37A20" w:rsidRDefault="00B37A20" w:rsidP="00B37A20">
      <w:pPr>
        <w:autoSpaceDE w:val="0"/>
        <w:autoSpaceDN w:val="0"/>
        <w:adjustRightInd w:val="0"/>
        <w:spacing w:after="0" w:line="240" w:lineRule="auto"/>
        <w:rPr>
          <w:rFonts w:ascii="ArialMT" w:hAnsi="ArialMT" w:cs="ArialMT"/>
          <w:sz w:val="20"/>
          <w:szCs w:val="20"/>
        </w:rPr>
      </w:pPr>
      <w:r>
        <w:rPr>
          <w:rFonts w:ascii="ArialMT" w:hAnsi="ArialMT" w:cs="ArialMT"/>
          <w:sz w:val="20"/>
          <w:szCs w:val="20"/>
        </w:rPr>
        <w:t>d’aider les organisations à mesurer et à rapporter l’efficacité de l’implémentation de leur SGSI. Sa</w:t>
      </w:r>
    </w:p>
    <w:p w:rsidR="00B37A20" w:rsidRDefault="00B37A20" w:rsidP="00B37A20">
      <w:pPr>
        <w:autoSpaceDE w:val="0"/>
        <w:autoSpaceDN w:val="0"/>
        <w:adjustRightInd w:val="0"/>
        <w:spacing w:after="0" w:line="240" w:lineRule="auto"/>
        <w:rPr>
          <w:rFonts w:ascii="ArialMT" w:hAnsi="ArialMT" w:cs="ArialMT"/>
          <w:sz w:val="20"/>
          <w:szCs w:val="20"/>
        </w:rPr>
      </w:pPr>
      <w:r>
        <w:rPr>
          <w:rFonts w:ascii="ArialMT" w:hAnsi="ArialMT" w:cs="ArialMT"/>
          <w:sz w:val="20"/>
          <w:szCs w:val="20"/>
        </w:rPr>
        <w:t>publication est attendue pour fin 2006 – début 2007.</w:t>
      </w:r>
    </w:p>
    <w:p w:rsidR="00B37A20" w:rsidRDefault="00B37A20" w:rsidP="00B37A20">
      <w:pPr>
        <w:autoSpaceDE w:val="0"/>
        <w:autoSpaceDN w:val="0"/>
        <w:adjustRightInd w:val="0"/>
        <w:spacing w:after="0" w:line="240" w:lineRule="auto"/>
        <w:rPr>
          <w:rFonts w:ascii="ArialMT" w:hAnsi="ArialMT" w:cs="ArialMT"/>
          <w:sz w:val="20"/>
          <w:szCs w:val="20"/>
        </w:rPr>
      </w:pPr>
      <w:r>
        <w:rPr>
          <w:rFonts w:ascii="Symbol" w:hAnsi="Symbol" w:cs="Symbol"/>
          <w:sz w:val="20"/>
          <w:szCs w:val="20"/>
        </w:rPr>
        <w:t></w:t>
      </w:r>
      <w:r>
        <w:rPr>
          <w:rFonts w:ascii="Arial-BoldMT" w:hAnsi="Arial-BoldMT" w:cs="Arial-BoldMT"/>
          <w:b/>
          <w:bCs/>
          <w:sz w:val="20"/>
          <w:szCs w:val="20"/>
        </w:rPr>
        <w:t xml:space="preserve">ISO/IEC 27005: </w:t>
      </w:r>
      <w:r>
        <w:rPr>
          <w:rFonts w:ascii="Arial-BoldItalicMT" w:hAnsi="Arial-BoldItalicMT" w:cs="Arial-BoldItalicMT"/>
          <w:b/>
          <w:bCs/>
          <w:i/>
          <w:iCs/>
          <w:sz w:val="20"/>
          <w:szCs w:val="20"/>
        </w:rPr>
        <w:t xml:space="preserve">Information security risk management. </w:t>
      </w:r>
      <w:r>
        <w:rPr>
          <w:rFonts w:ascii="ArialMT" w:hAnsi="ArialMT" w:cs="ArialMT"/>
          <w:sz w:val="20"/>
          <w:szCs w:val="20"/>
        </w:rPr>
        <w:t>La norme ISO 27005 est une</w:t>
      </w:r>
    </w:p>
    <w:p w:rsidR="00B37A20" w:rsidRDefault="00B37A20" w:rsidP="00B37A20">
      <w:pPr>
        <w:autoSpaceDE w:val="0"/>
        <w:autoSpaceDN w:val="0"/>
        <w:adjustRightInd w:val="0"/>
        <w:spacing w:after="0" w:line="240" w:lineRule="auto"/>
        <w:rPr>
          <w:rFonts w:ascii="ArialMT" w:hAnsi="ArialMT" w:cs="ArialMT"/>
          <w:sz w:val="20"/>
          <w:szCs w:val="20"/>
        </w:rPr>
      </w:pPr>
      <w:r>
        <w:rPr>
          <w:rFonts w:ascii="ArialMT" w:hAnsi="ArialMT" w:cs="ArialMT"/>
          <w:sz w:val="20"/>
          <w:szCs w:val="20"/>
        </w:rPr>
        <w:t>évolution de la norme ISO 13335. Elle reprendra les parties 3 et 4 de cette dernière, définissant</w:t>
      </w:r>
    </w:p>
    <w:p w:rsidR="00B37A20" w:rsidRDefault="00B37A20" w:rsidP="00B37A20">
      <w:pPr>
        <w:autoSpaceDE w:val="0"/>
        <w:autoSpaceDN w:val="0"/>
        <w:adjustRightInd w:val="0"/>
        <w:spacing w:after="0" w:line="240" w:lineRule="auto"/>
        <w:rPr>
          <w:rFonts w:ascii="ArialMT" w:hAnsi="ArialMT" w:cs="ArialMT"/>
          <w:sz w:val="20"/>
          <w:szCs w:val="20"/>
        </w:rPr>
      </w:pPr>
      <w:r>
        <w:rPr>
          <w:rFonts w:ascii="ArialMT" w:hAnsi="ArialMT" w:cs="ArialMT"/>
          <w:sz w:val="20"/>
          <w:szCs w:val="20"/>
        </w:rPr>
        <w:t>les techniques à mettre en oeuvre dans le cadre d’une démarche de gestion des risques. Sa</w:t>
      </w:r>
    </w:p>
    <w:p w:rsidR="00B37A20" w:rsidRDefault="00B37A20" w:rsidP="00B37A20">
      <w:pPr>
        <w:autoSpaceDE w:val="0"/>
        <w:autoSpaceDN w:val="0"/>
        <w:adjustRightInd w:val="0"/>
        <w:spacing w:after="0" w:line="240" w:lineRule="auto"/>
        <w:rPr>
          <w:rFonts w:ascii="ArialMT" w:hAnsi="ArialMT" w:cs="ArialMT"/>
          <w:sz w:val="20"/>
          <w:szCs w:val="20"/>
        </w:rPr>
      </w:pPr>
      <w:r>
        <w:rPr>
          <w:rFonts w:ascii="ArialMT" w:hAnsi="ArialMT" w:cs="ArialMT"/>
          <w:sz w:val="20"/>
          <w:szCs w:val="20"/>
        </w:rPr>
        <w:lastRenderedPageBreak/>
        <w:t>publication est attendue entre 2008 et 2009.</w:t>
      </w:r>
    </w:p>
    <w:p w:rsidR="00B37A20" w:rsidRDefault="00B37A20" w:rsidP="00B37A20">
      <w:pPr>
        <w:autoSpaceDE w:val="0"/>
        <w:autoSpaceDN w:val="0"/>
        <w:adjustRightInd w:val="0"/>
        <w:spacing w:after="0" w:line="240" w:lineRule="auto"/>
        <w:rPr>
          <w:rFonts w:ascii="Arial-BoldItalicMT" w:hAnsi="Arial-BoldItalicMT" w:cs="Arial-BoldItalicMT"/>
          <w:b/>
          <w:bCs/>
          <w:i/>
          <w:iCs/>
          <w:sz w:val="20"/>
          <w:szCs w:val="20"/>
        </w:rPr>
      </w:pPr>
      <w:r>
        <w:rPr>
          <w:rFonts w:ascii="Symbol" w:hAnsi="Symbol" w:cs="Symbol"/>
          <w:sz w:val="20"/>
          <w:szCs w:val="20"/>
        </w:rPr>
        <w:t></w:t>
      </w:r>
      <w:r>
        <w:rPr>
          <w:rFonts w:ascii="Arial-BoldMT" w:hAnsi="Arial-BoldMT" w:cs="Arial-BoldMT"/>
          <w:b/>
          <w:bCs/>
          <w:sz w:val="20"/>
          <w:szCs w:val="20"/>
        </w:rPr>
        <w:t xml:space="preserve">ISO/IEC 27006: </w:t>
      </w:r>
      <w:r>
        <w:rPr>
          <w:rFonts w:ascii="Arial-BoldItalicMT" w:hAnsi="Arial-BoldItalicMT" w:cs="Arial-BoldItalicMT"/>
          <w:b/>
          <w:bCs/>
          <w:i/>
          <w:iCs/>
          <w:sz w:val="20"/>
          <w:szCs w:val="20"/>
        </w:rPr>
        <w:t>Requirements for the accreditation of bodies providing certification of</w:t>
      </w:r>
    </w:p>
    <w:p w:rsidR="00B37A20" w:rsidRDefault="00B37A20" w:rsidP="00B37A20">
      <w:pPr>
        <w:autoSpaceDE w:val="0"/>
        <w:autoSpaceDN w:val="0"/>
        <w:adjustRightInd w:val="0"/>
        <w:spacing w:after="0" w:line="240" w:lineRule="auto"/>
        <w:rPr>
          <w:rFonts w:ascii="ArialMT" w:hAnsi="ArialMT" w:cs="ArialMT"/>
          <w:sz w:val="20"/>
          <w:szCs w:val="20"/>
        </w:rPr>
      </w:pPr>
      <w:r>
        <w:rPr>
          <w:rFonts w:ascii="Arial-BoldItalicMT" w:hAnsi="Arial-BoldItalicMT" w:cs="Arial-BoldItalicMT"/>
          <w:b/>
          <w:bCs/>
          <w:i/>
          <w:iCs/>
          <w:sz w:val="20"/>
          <w:szCs w:val="20"/>
        </w:rPr>
        <w:t xml:space="preserve">ISMS. </w:t>
      </w:r>
      <w:r>
        <w:rPr>
          <w:rFonts w:ascii="ArialMT" w:hAnsi="ArialMT" w:cs="ArialMT"/>
          <w:sz w:val="20"/>
          <w:szCs w:val="20"/>
        </w:rPr>
        <w:t>Cette norme, actuellement en cours de validation, a pour but de guider les organismes de</w:t>
      </w:r>
    </w:p>
    <w:p w:rsidR="00B37A20" w:rsidRDefault="00B37A20" w:rsidP="00B37A20">
      <w:pPr>
        <w:autoSpaceDE w:val="0"/>
        <w:autoSpaceDN w:val="0"/>
        <w:adjustRightInd w:val="0"/>
        <w:spacing w:after="0" w:line="240" w:lineRule="auto"/>
        <w:rPr>
          <w:rFonts w:ascii="ArialMT" w:hAnsi="ArialMT" w:cs="ArialMT"/>
          <w:sz w:val="20"/>
          <w:szCs w:val="20"/>
        </w:rPr>
      </w:pPr>
      <w:r>
        <w:rPr>
          <w:rFonts w:ascii="ArialMT" w:hAnsi="ArialMT" w:cs="ArialMT"/>
          <w:sz w:val="20"/>
          <w:szCs w:val="20"/>
        </w:rPr>
        <w:t>certification sur les exigences nécessaires à atteindre pour être accrédités en tant qu’organisme</w:t>
      </w:r>
    </w:p>
    <w:p w:rsidR="00B37A20" w:rsidRDefault="00B37A20" w:rsidP="00B37A20">
      <w:pPr>
        <w:autoSpaceDE w:val="0"/>
        <w:autoSpaceDN w:val="0"/>
        <w:adjustRightInd w:val="0"/>
        <w:spacing w:after="0" w:line="240" w:lineRule="auto"/>
        <w:rPr>
          <w:rFonts w:ascii="ArialMT" w:hAnsi="ArialMT" w:cs="ArialMT"/>
          <w:sz w:val="20"/>
          <w:szCs w:val="20"/>
        </w:rPr>
      </w:pPr>
      <w:r>
        <w:rPr>
          <w:rFonts w:ascii="ArialMT" w:hAnsi="ArialMT" w:cs="ArialMT"/>
          <w:sz w:val="20"/>
          <w:szCs w:val="20"/>
        </w:rPr>
        <w:t>de certification d’un SGSI. Elle devait paraître avant la fin de l’année 2006.</w:t>
      </w:r>
    </w:p>
    <w:p w:rsidR="00B37A20" w:rsidRDefault="00B37A20" w:rsidP="00B37A20">
      <w:pPr>
        <w:autoSpaceDE w:val="0"/>
        <w:autoSpaceDN w:val="0"/>
        <w:adjustRightInd w:val="0"/>
        <w:spacing w:after="0" w:line="240" w:lineRule="auto"/>
        <w:rPr>
          <w:rFonts w:ascii="ArialMT" w:hAnsi="ArialMT" w:cs="ArialMT"/>
          <w:sz w:val="20"/>
          <w:szCs w:val="20"/>
        </w:rPr>
      </w:pPr>
      <w:r>
        <w:rPr>
          <w:rFonts w:ascii="Symbol" w:hAnsi="Symbol" w:cs="Symbol"/>
          <w:sz w:val="20"/>
          <w:szCs w:val="20"/>
        </w:rPr>
        <w:t></w:t>
      </w:r>
      <w:r>
        <w:rPr>
          <w:rFonts w:ascii="Arial-BoldMT" w:hAnsi="Arial-BoldMT" w:cs="Arial-BoldMT"/>
          <w:b/>
          <w:bCs/>
          <w:sz w:val="20"/>
          <w:szCs w:val="20"/>
        </w:rPr>
        <w:t xml:space="preserve">ISO/IEC 27007: </w:t>
      </w:r>
      <w:r>
        <w:rPr>
          <w:rFonts w:ascii="Arial-BoldItalicMT" w:hAnsi="Arial-BoldItalicMT" w:cs="Arial-BoldItalicMT"/>
          <w:b/>
          <w:bCs/>
          <w:i/>
          <w:iCs/>
          <w:sz w:val="20"/>
          <w:szCs w:val="20"/>
        </w:rPr>
        <w:t xml:space="preserve">Auditor guidelines. </w:t>
      </w:r>
      <w:r>
        <w:rPr>
          <w:rFonts w:ascii="ArialMT" w:hAnsi="ArialMT" w:cs="ArialMT"/>
          <w:sz w:val="20"/>
          <w:szCs w:val="20"/>
        </w:rPr>
        <w:t>Rentrée très récemment en période d’étude, cette norme</w:t>
      </w:r>
    </w:p>
    <w:p w:rsidR="00B37A20" w:rsidRDefault="00B37A20" w:rsidP="00B37A20">
      <w:pPr>
        <w:autoSpaceDE w:val="0"/>
        <w:autoSpaceDN w:val="0"/>
        <w:adjustRightInd w:val="0"/>
        <w:spacing w:after="0" w:line="240" w:lineRule="auto"/>
        <w:rPr>
          <w:rFonts w:ascii="ArialMT" w:hAnsi="ArialMT" w:cs="ArialMT"/>
          <w:sz w:val="20"/>
          <w:szCs w:val="20"/>
        </w:rPr>
      </w:pPr>
      <w:r>
        <w:rPr>
          <w:rFonts w:ascii="ArialMT" w:hAnsi="ArialMT" w:cs="ArialMT"/>
          <w:sz w:val="20"/>
          <w:szCs w:val="20"/>
        </w:rPr>
        <w:t>va être un guide spécifique pour les audits d’ISMS, notamment en support à l’ISO 27006.</w:t>
      </w:r>
    </w:p>
    <w:p w:rsidR="00B37A20" w:rsidRDefault="00B37A20" w:rsidP="00B37A20">
      <w:pPr>
        <w:autoSpaceDE w:val="0"/>
        <w:autoSpaceDN w:val="0"/>
        <w:adjustRightInd w:val="0"/>
        <w:spacing w:after="0" w:line="240" w:lineRule="auto"/>
        <w:rPr>
          <w:rFonts w:ascii="ArialMT" w:hAnsi="ArialMT" w:cs="ArialMT"/>
          <w:sz w:val="20"/>
          <w:szCs w:val="20"/>
        </w:rPr>
      </w:pPr>
      <w:r>
        <w:rPr>
          <w:rFonts w:ascii="ArialMT" w:hAnsi="ArialMT" w:cs="ArialMT"/>
          <w:sz w:val="20"/>
          <w:szCs w:val="20"/>
        </w:rPr>
        <w:t>L'ensemble de ces normes constitue des standards internationaux. Elles sont donc destinées à tout</w:t>
      </w:r>
    </w:p>
    <w:p w:rsidR="00B37A20" w:rsidRDefault="00B37A20" w:rsidP="00B37A20">
      <w:pPr>
        <w:autoSpaceDE w:val="0"/>
        <w:autoSpaceDN w:val="0"/>
        <w:adjustRightInd w:val="0"/>
        <w:spacing w:after="0" w:line="240" w:lineRule="auto"/>
        <w:rPr>
          <w:rFonts w:ascii="ArialMT" w:hAnsi="ArialMT" w:cs="ArialMT"/>
          <w:sz w:val="20"/>
          <w:szCs w:val="20"/>
        </w:rPr>
      </w:pPr>
      <w:r>
        <w:rPr>
          <w:rFonts w:ascii="ArialMT" w:hAnsi="ArialMT" w:cs="ArialMT"/>
          <w:sz w:val="20"/>
          <w:szCs w:val="20"/>
        </w:rPr>
        <w:t>type de société, quelle que soit sa taille, son secteur d'activité ou son pays d’origine. Elles ont donc</w:t>
      </w:r>
    </w:p>
    <w:p w:rsidR="00B37A20" w:rsidRDefault="00B37A20" w:rsidP="00B37A20">
      <w:pPr>
        <w:autoSpaceDE w:val="0"/>
        <w:autoSpaceDN w:val="0"/>
        <w:adjustRightInd w:val="0"/>
        <w:spacing w:after="0" w:line="240" w:lineRule="auto"/>
        <w:rPr>
          <w:rFonts w:ascii="ArialMT" w:hAnsi="ArialMT" w:cs="ArialMT"/>
          <w:sz w:val="20"/>
          <w:szCs w:val="20"/>
        </w:rPr>
      </w:pPr>
      <w:r>
        <w:rPr>
          <w:rFonts w:ascii="ArialMT" w:hAnsi="ArialMT" w:cs="ArialMT"/>
          <w:sz w:val="20"/>
          <w:szCs w:val="20"/>
        </w:rPr>
        <w:t>pour but de décrire un objectif à atteindre et non la manière concrète d'y arriver, cette dernière étant</w:t>
      </w:r>
    </w:p>
    <w:p w:rsidR="00B37A20" w:rsidRDefault="00B37A20" w:rsidP="00B37A20">
      <w:pPr>
        <w:autoSpaceDE w:val="0"/>
        <w:autoSpaceDN w:val="0"/>
        <w:adjustRightInd w:val="0"/>
        <w:spacing w:after="0" w:line="240" w:lineRule="auto"/>
        <w:rPr>
          <w:rFonts w:ascii="ArialMT" w:hAnsi="ArialMT" w:cs="ArialMT"/>
          <w:sz w:val="20"/>
          <w:szCs w:val="20"/>
        </w:rPr>
      </w:pPr>
      <w:r>
        <w:rPr>
          <w:rFonts w:ascii="ArialMT" w:hAnsi="ArialMT" w:cs="ArialMT"/>
          <w:sz w:val="20"/>
          <w:szCs w:val="20"/>
        </w:rPr>
        <w:t>généralement dépendante du contexte de l'organisation.</w:t>
      </w:r>
    </w:p>
    <w:p w:rsidR="00B37A20" w:rsidRDefault="00B37A20" w:rsidP="00B37A20">
      <w:pPr>
        <w:autoSpaceDE w:val="0"/>
        <w:autoSpaceDN w:val="0"/>
        <w:adjustRightInd w:val="0"/>
        <w:spacing w:after="0" w:line="240" w:lineRule="auto"/>
        <w:rPr>
          <w:rFonts w:ascii="ArialMT" w:hAnsi="ArialMT" w:cs="ArialMT"/>
          <w:sz w:val="20"/>
          <w:szCs w:val="20"/>
        </w:rPr>
      </w:pPr>
      <w:r>
        <w:rPr>
          <w:rFonts w:ascii="ArialMT" w:hAnsi="ArialMT" w:cs="ArialMT"/>
          <w:sz w:val="20"/>
          <w:szCs w:val="20"/>
        </w:rPr>
        <w:t>Actuellement, aucun autre numéro de la série 2700x n’est spécifiquement attribué. Cependant, les</w:t>
      </w:r>
    </w:p>
    <w:p w:rsidR="00B37A20" w:rsidRDefault="00B37A20" w:rsidP="00B37A20">
      <w:pPr>
        <w:autoSpaceDE w:val="0"/>
        <w:autoSpaceDN w:val="0"/>
        <w:adjustRightInd w:val="0"/>
        <w:spacing w:after="0" w:line="240" w:lineRule="auto"/>
        <w:rPr>
          <w:rFonts w:ascii="ArialMT" w:hAnsi="ArialMT" w:cs="ArialMT"/>
          <w:sz w:val="20"/>
          <w:szCs w:val="20"/>
        </w:rPr>
      </w:pPr>
      <w:r>
        <w:rPr>
          <w:rFonts w:ascii="ArialMT" w:hAnsi="ArialMT" w:cs="ArialMT"/>
          <w:sz w:val="20"/>
          <w:szCs w:val="20"/>
        </w:rPr>
        <w:t>numéros allant de 27000 à 27010 sont réservés au sein de l'ISO pour la documentation générale d'un</w:t>
      </w:r>
    </w:p>
    <w:p w:rsidR="00B37A20" w:rsidRDefault="00B37A20" w:rsidP="00B37A20">
      <w:pPr>
        <w:autoSpaceDE w:val="0"/>
        <w:autoSpaceDN w:val="0"/>
        <w:adjustRightInd w:val="0"/>
        <w:spacing w:after="0" w:line="240" w:lineRule="auto"/>
        <w:rPr>
          <w:rFonts w:ascii="ArialMT" w:hAnsi="ArialMT" w:cs="ArialMT"/>
          <w:sz w:val="20"/>
          <w:szCs w:val="20"/>
        </w:rPr>
      </w:pPr>
      <w:r>
        <w:rPr>
          <w:rFonts w:ascii="ArialMT" w:hAnsi="ArialMT" w:cs="ArialMT"/>
          <w:sz w:val="20"/>
          <w:szCs w:val="20"/>
        </w:rPr>
        <w:t>SGSI. Il est donc à prévoir que d'autres normes s’ajoutent à celles actuellement en développement.</w:t>
      </w:r>
    </w:p>
    <w:p w:rsidR="00B37A20" w:rsidRDefault="00B37A20" w:rsidP="00B37A20">
      <w:pPr>
        <w:autoSpaceDE w:val="0"/>
        <w:autoSpaceDN w:val="0"/>
        <w:adjustRightInd w:val="0"/>
        <w:spacing w:after="0" w:line="240" w:lineRule="auto"/>
        <w:rPr>
          <w:rFonts w:ascii="ArialMT" w:hAnsi="ArialMT" w:cs="ArialMT"/>
          <w:sz w:val="20"/>
          <w:szCs w:val="20"/>
        </w:rPr>
      </w:pPr>
      <w:r>
        <w:rPr>
          <w:rFonts w:ascii="ArialMT" w:hAnsi="ArialMT" w:cs="ArialMT"/>
          <w:sz w:val="20"/>
          <w:szCs w:val="20"/>
        </w:rPr>
        <w:t>Par ailleurs, la série 27011 à 27019 est d'ores et déjà réservée à des normes dédiées à la</w:t>
      </w:r>
    </w:p>
    <w:p w:rsidR="00B37A20" w:rsidRDefault="00B37A20" w:rsidP="00B37A20">
      <w:pPr>
        <w:autoSpaceDE w:val="0"/>
        <w:autoSpaceDN w:val="0"/>
        <w:adjustRightInd w:val="0"/>
        <w:spacing w:after="0" w:line="240" w:lineRule="auto"/>
        <w:rPr>
          <w:rFonts w:ascii="ArialMT" w:hAnsi="ArialMT" w:cs="ArialMT"/>
          <w:sz w:val="20"/>
          <w:szCs w:val="20"/>
        </w:rPr>
      </w:pPr>
      <w:r>
        <w:rPr>
          <w:rFonts w:ascii="ArialMT" w:hAnsi="ArialMT" w:cs="ArialMT"/>
          <w:sz w:val="20"/>
          <w:szCs w:val="20"/>
        </w:rPr>
        <w:t>spécification d'un SGSI pour des secteurs économiques spécifiques (secteur financier,</w:t>
      </w:r>
    </w:p>
    <w:p w:rsidR="00B37A20" w:rsidRDefault="00B37A20" w:rsidP="00B37A20">
      <w:pPr>
        <w:autoSpaceDE w:val="0"/>
        <w:autoSpaceDN w:val="0"/>
        <w:adjustRightInd w:val="0"/>
        <w:spacing w:after="0" w:line="240" w:lineRule="auto"/>
        <w:rPr>
          <w:rFonts w:ascii="ArialMT" w:hAnsi="ArialMT" w:cs="ArialMT"/>
          <w:sz w:val="20"/>
          <w:szCs w:val="20"/>
        </w:rPr>
      </w:pPr>
      <w:r>
        <w:rPr>
          <w:rFonts w:ascii="ArialMT" w:hAnsi="ArialMT" w:cs="ArialMT"/>
          <w:sz w:val="20"/>
          <w:szCs w:val="20"/>
        </w:rPr>
        <w:t>télécommunication par exemple).</w:t>
      </w:r>
    </w:p>
    <w:p w:rsidR="00B37A20" w:rsidRDefault="00B37A20" w:rsidP="00B37A20">
      <w:pPr>
        <w:autoSpaceDE w:val="0"/>
        <w:autoSpaceDN w:val="0"/>
        <w:adjustRightInd w:val="0"/>
        <w:spacing w:after="0" w:line="240" w:lineRule="auto"/>
        <w:rPr>
          <w:rFonts w:ascii="ArialMT" w:hAnsi="ArialMT" w:cs="ArialMT"/>
          <w:sz w:val="20"/>
          <w:szCs w:val="20"/>
        </w:rPr>
      </w:pPr>
    </w:p>
    <w:p w:rsidR="00B37A20" w:rsidRDefault="00B37A20" w:rsidP="00B37A20">
      <w:pPr>
        <w:autoSpaceDE w:val="0"/>
        <w:autoSpaceDN w:val="0"/>
        <w:adjustRightInd w:val="0"/>
        <w:spacing w:after="0" w:line="240" w:lineRule="auto"/>
        <w:rPr>
          <w:rFonts w:ascii="ArialMT" w:hAnsi="ArialMT" w:cs="ArialMT"/>
          <w:sz w:val="20"/>
          <w:szCs w:val="20"/>
        </w:rPr>
      </w:pPr>
    </w:p>
    <w:p w:rsidR="00B37A20" w:rsidRPr="00220CEA" w:rsidRDefault="00B37A20" w:rsidP="00B37A20">
      <w:pPr>
        <w:autoSpaceDE w:val="0"/>
        <w:autoSpaceDN w:val="0"/>
        <w:adjustRightInd w:val="0"/>
        <w:spacing w:after="0" w:line="240" w:lineRule="auto"/>
        <w:rPr>
          <w:rFonts w:ascii="Cambria" w:hAnsi="Cambria" w:cs="Cambria"/>
          <w:color w:val="000000"/>
          <w:sz w:val="23"/>
          <w:szCs w:val="23"/>
        </w:rPr>
      </w:pPr>
    </w:p>
    <w:p w:rsidR="006745DC" w:rsidRPr="00220CEA" w:rsidRDefault="006745DC" w:rsidP="00220CEA">
      <w:pPr>
        <w:autoSpaceDE w:val="0"/>
        <w:autoSpaceDN w:val="0"/>
        <w:adjustRightInd w:val="0"/>
        <w:spacing w:after="0" w:line="240" w:lineRule="auto"/>
        <w:rPr>
          <w:rFonts w:ascii="Cambria" w:hAnsi="Cambria" w:cs="Cambria"/>
          <w:color w:val="000000"/>
        </w:rPr>
      </w:pPr>
    </w:p>
    <w:p w:rsidR="00220CEA" w:rsidRDefault="00220CEA" w:rsidP="00220CEA">
      <w:pPr>
        <w:autoSpaceDE w:val="0"/>
        <w:autoSpaceDN w:val="0"/>
        <w:adjustRightInd w:val="0"/>
        <w:spacing w:after="0" w:line="240" w:lineRule="auto"/>
        <w:rPr>
          <w:rFonts w:ascii="Cambria" w:hAnsi="Cambria" w:cs="Cambria"/>
          <w:color w:val="000000"/>
          <w:sz w:val="23"/>
          <w:szCs w:val="23"/>
        </w:rPr>
      </w:pPr>
      <w:r w:rsidRPr="00220CEA">
        <w:rPr>
          <w:rFonts w:ascii="Cambria" w:hAnsi="Cambria" w:cs="Cambria"/>
          <w:color w:val="000000"/>
          <w:sz w:val="23"/>
          <w:szCs w:val="23"/>
        </w:rPr>
        <w:t>Le tableau ci-après reprend cet historique.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93"/>
        <w:gridCol w:w="2126"/>
        <w:gridCol w:w="2052"/>
        <w:gridCol w:w="2089"/>
      </w:tblGrid>
      <w:tr w:rsidR="00E33321" w:rsidRPr="00E33321" w:rsidTr="0008042E">
        <w:tblPrEx>
          <w:tblCellMar>
            <w:top w:w="0" w:type="dxa"/>
            <w:bottom w:w="0" w:type="dxa"/>
          </w:tblCellMar>
        </w:tblPrEx>
        <w:trPr>
          <w:trHeight w:val="110"/>
        </w:trPr>
        <w:tc>
          <w:tcPr>
            <w:tcW w:w="2093" w:type="dxa"/>
            <w:shd w:val="clear" w:color="auto" w:fill="DDD9C3" w:themeFill="background2" w:themeFillShade="E6"/>
          </w:tcPr>
          <w:p w:rsidR="00E33321" w:rsidRPr="00E33321" w:rsidRDefault="00E33321" w:rsidP="00E33321">
            <w:pPr>
              <w:autoSpaceDE w:val="0"/>
              <w:autoSpaceDN w:val="0"/>
              <w:adjustRightInd w:val="0"/>
              <w:spacing w:after="0" w:line="240" w:lineRule="auto"/>
              <w:rPr>
                <w:rFonts w:ascii="Cambria" w:hAnsi="Cambria" w:cs="Cambria"/>
              </w:rPr>
            </w:pPr>
            <w:r w:rsidRPr="00E33321">
              <w:rPr>
                <w:rFonts w:ascii="Cambria" w:hAnsi="Cambria" w:cs="Cambria"/>
                <w:b/>
                <w:bCs/>
              </w:rPr>
              <w:t xml:space="preserve">Année </w:t>
            </w:r>
          </w:p>
        </w:tc>
        <w:tc>
          <w:tcPr>
            <w:tcW w:w="2126" w:type="dxa"/>
            <w:shd w:val="clear" w:color="auto" w:fill="DDD9C3" w:themeFill="background2" w:themeFillShade="E6"/>
          </w:tcPr>
          <w:p w:rsidR="00E33321" w:rsidRPr="00E33321" w:rsidRDefault="00E33321" w:rsidP="00E33321">
            <w:pPr>
              <w:autoSpaceDE w:val="0"/>
              <w:autoSpaceDN w:val="0"/>
              <w:adjustRightInd w:val="0"/>
              <w:spacing w:after="0" w:line="240" w:lineRule="auto"/>
              <w:rPr>
                <w:rFonts w:ascii="Cambria" w:hAnsi="Cambria" w:cs="Cambria"/>
              </w:rPr>
            </w:pPr>
            <w:r w:rsidRPr="00E33321">
              <w:rPr>
                <w:rFonts w:ascii="Cambria" w:hAnsi="Cambria" w:cs="Cambria"/>
                <w:b/>
                <w:bCs/>
              </w:rPr>
              <w:t xml:space="preserve">Norme </w:t>
            </w:r>
          </w:p>
        </w:tc>
        <w:tc>
          <w:tcPr>
            <w:tcW w:w="2052" w:type="dxa"/>
            <w:shd w:val="clear" w:color="auto" w:fill="DDD9C3" w:themeFill="background2" w:themeFillShade="E6"/>
          </w:tcPr>
          <w:p w:rsidR="00E33321" w:rsidRPr="00E33321" w:rsidRDefault="00E33321" w:rsidP="00E33321">
            <w:pPr>
              <w:autoSpaceDE w:val="0"/>
              <w:autoSpaceDN w:val="0"/>
              <w:adjustRightInd w:val="0"/>
              <w:spacing w:after="0" w:line="240" w:lineRule="auto"/>
              <w:rPr>
                <w:rFonts w:ascii="Cambria" w:hAnsi="Cambria" w:cs="Cambria"/>
              </w:rPr>
            </w:pPr>
            <w:r w:rsidRPr="00E33321">
              <w:rPr>
                <w:rFonts w:ascii="Cambria" w:hAnsi="Cambria" w:cs="Cambria"/>
                <w:b/>
                <w:bCs/>
              </w:rPr>
              <w:t xml:space="preserve">Traite des SMSI </w:t>
            </w:r>
          </w:p>
        </w:tc>
        <w:tc>
          <w:tcPr>
            <w:tcW w:w="2089" w:type="dxa"/>
            <w:shd w:val="clear" w:color="auto" w:fill="DDD9C3" w:themeFill="background2" w:themeFillShade="E6"/>
          </w:tcPr>
          <w:p w:rsidR="00E33321" w:rsidRPr="00E33321" w:rsidRDefault="00E33321" w:rsidP="00E33321">
            <w:pPr>
              <w:autoSpaceDE w:val="0"/>
              <w:autoSpaceDN w:val="0"/>
              <w:adjustRightInd w:val="0"/>
              <w:spacing w:after="0" w:line="240" w:lineRule="auto"/>
              <w:rPr>
                <w:rFonts w:ascii="Cambria" w:hAnsi="Cambria" w:cs="Cambria"/>
              </w:rPr>
            </w:pPr>
            <w:r w:rsidRPr="00E33321">
              <w:rPr>
                <w:rFonts w:ascii="Cambria" w:hAnsi="Cambria" w:cs="Cambria"/>
                <w:b/>
                <w:bCs/>
              </w:rPr>
              <w:t xml:space="preserve">Remplace la norme </w:t>
            </w:r>
          </w:p>
        </w:tc>
      </w:tr>
      <w:tr w:rsidR="00E33321" w:rsidRPr="00E33321" w:rsidTr="00FA668F">
        <w:tblPrEx>
          <w:tblCellMar>
            <w:top w:w="0" w:type="dxa"/>
            <w:bottom w:w="0" w:type="dxa"/>
          </w:tblCellMar>
        </w:tblPrEx>
        <w:trPr>
          <w:trHeight w:val="110"/>
        </w:trPr>
        <w:tc>
          <w:tcPr>
            <w:tcW w:w="2093" w:type="dxa"/>
          </w:tcPr>
          <w:p w:rsidR="00E33321" w:rsidRPr="00E33321" w:rsidRDefault="00E33321" w:rsidP="00E33321">
            <w:pPr>
              <w:autoSpaceDE w:val="0"/>
              <w:autoSpaceDN w:val="0"/>
              <w:adjustRightInd w:val="0"/>
              <w:spacing w:after="0" w:line="240" w:lineRule="auto"/>
              <w:rPr>
                <w:rFonts w:ascii="Cambria" w:hAnsi="Cambria" w:cs="Cambria"/>
              </w:rPr>
            </w:pPr>
            <w:r w:rsidRPr="00E33321">
              <w:rPr>
                <w:rFonts w:ascii="Cambria" w:hAnsi="Cambria" w:cs="Cambria"/>
                <w:b/>
                <w:bCs/>
              </w:rPr>
              <w:t xml:space="preserve">1995 </w:t>
            </w:r>
          </w:p>
        </w:tc>
        <w:tc>
          <w:tcPr>
            <w:tcW w:w="2126" w:type="dxa"/>
          </w:tcPr>
          <w:p w:rsidR="00E33321" w:rsidRPr="00E33321" w:rsidRDefault="00E33321" w:rsidP="00E33321">
            <w:pPr>
              <w:autoSpaceDE w:val="0"/>
              <w:autoSpaceDN w:val="0"/>
              <w:adjustRightInd w:val="0"/>
              <w:spacing w:after="0" w:line="240" w:lineRule="auto"/>
              <w:rPr>
                <w:rFonts w:ascii="Cambria" w:hAnsi="Cambria" w:cs="Cambria"/>
              </w:rPr>
            </w:pPr>
            <w:r w:rsidRPr="00E33321">
              <w:rPr>
                <w:rFonts w:ascii="Cambria" w:hAnsi="Cambria" w:cs="Cambria"/>
              </w:rPr>
              <w:t xml:space="preserve">BS 7799:1995 </w:t>
            </w:r>
          </w:p>
        </w:tc>
        <w:tc>
          <w:tcPr>
            <w:tcW w:w="4141" w:type="dxa"/>
            <w:gridSpan w:val="2"/>
          </w:tcPr>
          <w:p w:rsidR="00E33321" w:rsidRPr="00E33321" w:rsidRDefault="00E33321" w:rsidP="00E33321">
            <w:pPr>
              <w:autoSpaceDE w:val="0"/>
              <w:autoSpaceDN w:val="0"/>
              <w:adjustRightInd w:val="0"/>
              <w:spacing w:after="0" w:line="240" w:lineRule="auto"/>
              <w:rPr>
                <w:rFonts w:ascii="Cambria" w:hAnsi="Cambria" w:cs="Cambria"/>
              </w:rPr>
            </w:pPr>
            <w:r w:rsidRPr="00E33321">
              <w:rPr>
                <w:rFonts w:ascii="Cambria" w:hAnsi="Cambria" w:cs="Cambria"/>
              </w:rPr>
              <w:t xml:space="preserve">Non </w:t>
            </w:r>
          </w:p>
        </w:tc>
      </w:tr>
      <w:tr w:rsidR="00E33321" w:rsidRPr="00E33321" w:rsidTr="00FA668F">
        <w:tblPrEx>
          <w:tblCellMar>
            <w:top w:w="0" w:type="dxa"/>
            <w:bottom w:w="0" w:type="dxa"/>
          </w:tblCellMar>
        </w:tblPrEx>
        <w:trPr>
          <w:trHeight w:val="110"/>
        </w:trPr>
        <w:tc>
          <w:tcPr>
            <w:tcW w:w="2093" w:type="dxa"/>
          </w:tcPr>
          <w:p w:rsidR="00E33321" w:rsidRPr="00E33321" w:rsidRDefault="00E33321" w:rsidP="00E33321">
            <w:pPr>
              <w:autoSpaceDE w:val="0"/>
              <w:autoSpaceDN w:val="0"/>
              <w:adjustRightInd w:val="0"/>
              <w:spacing w:after="0" w:line="240" w:lineRule="auto"/>
              <w:rPr>
                <w:rFonts w:ascii="Cambria" w:hAnsi="Cambria" w:cs="Cambria"/>
              </w:rPr>
            </w:pPr>
            <w:r w:rsidRPr="00E33321">
              <w:rPr>
                <w:rFonts w:ascii="Cambria" w:hAnsi="Cambria" w:cs="Cambria"/>
                <w:b/>
                <w:bCs/>
              </w:rPr>
              <w:t xml:space="preserve">1998 </w:t>
            </w:r>
          </w:p>
        </w:tc>
        <w:tc>
          <w:tcPr>
            <w:tcW w:w="2126" w:type="dxa"/>
          </w:tcPr>
          <w:p w:rsidR="00E33321" w:rsidRPr="00E33321" w:rsidRDefault="00E33321" w:rsidP="00E33321">
            <w:pPr>
              <w:autoSpaceDE w:val="0"/>
              <w:autoSpaceDN w:val="0"/>
              <w:adjustRightInd w:val="0"/>
              <w:spacing w:after="0" w:line="240" w:lineRule="auto"/>
              <w:rPr>
                <w:rFonts w:ascii="Cambria" w:hAnsi="Cambria" w:cs="Cambria"/>
              </w:rPr>
            </w:pPr>
            <w:r w:rsidRPr="00E33321">
              <w:rPr>
                <w:rFonts w:ascii="Cambria" w:hAnsi="Cambria" w:cs="Cambria"/>
              </w:rPr>
              <w:t xml:space="preserve">BS 7799-2:1998 </w:t>
            </w:r>
          </w:p>
        </w:tc>
        <w:tc>
          <w:tcPr>
            <w:tcW w:w="4141" w:type="dxa"/>
            <w:gridSpan w:val="2"/>
          </w:tcPr>
          <w:p w:rsidR="00E33321" w:rsidRPr="00E33321" w:rsidRDefault="00E33321" w:rsidP="00E33321">
            <w:pPr>
              <w:autoSpaceDE w:val="0"/>
              <w:autoSpaceDN w:val="0"/>
              <w:adjustRightInd w:val="0"/>
              <w:spacing w:after="0" w:line="240" w:lineRule="auto"/>
              <w:rPr>
                <w:rFonts w:ascii="Cambria" w:hAnsi="Cambria" w:cs="Cambria"/>
              </w:rPr>
            </w:pPr>
            <w:r w:rsidRPr="00E33321">
              <w:rPr>
                <w:rFonts w:ascii="Cambria" w:hAnsi="Cambria" w:cs="Cambria"/>
              </w:rPr>
              <w:t xml:space="preserve">Oui </w:t>
            </w:r>
          </w:p>
        </w:tc>
      </w:tr>
      <w:tr w:rsidR="00E33321" w:rsidRPr="00E33321" w:rsidTr="00FA668F">
        <w:tblPrEx>
          <w:tblCellMar>
            <w:top w:w="0" w:type="dxa"/>
            <w:bottom w:w="0" w:type="dxa"/>
          </w:tblCellMar>
        </w:tblPrEx>
        <w:trPr>
          <w:trHeight w:val="110"/>
        </w:trPr>
        <w:tc>
          <w:tcPr>
            <w:tcW w:w="2093" w:type="dxa"/>
          </w:tcPr>
          <w:p w:rsidR="00E33321" w:rsidRPr="00E33321" w:rsidRDefault="00E33321" w:rsidP="00E33321">
            <w:pPr>
              <w:autoSpaceDE w:val="0"/>
              <w:autoSpaceDN w:val="0"/>
              <w:adjustRightInd w:val="0"/>
              <w:spacing w:after="0" w:line="240" w:lineRule="auto"/>
              <w:rPr>
                <w:rFonts w:ascii="Cambria" w:hAnsi="Cambria" w:cs="Cambria"/>
              </w:rPr>
            </w:pPr>
            <w:r w:rsidRPr="00E33321">
              <w:rPr>
                <w:rFonts w:ascii="Cambria" w:hAnsi="Cambria" w:cs="Cambria"/>
                <w:b/>
                <w:bCs/>
              </w:rPr>
              <w:t xml:space="preserve">2000 </w:t>
            </w:r>
          </w:p>
        </w:tc>
        <w:tc>
          <w:tcPr>
            <w:tcW w:w="2126" w:type="dxa"/>
          </w:tcPr>
          <w:p w:rsidR="00E33321" w:rsidRPr="00E33321" w:rsidRDefault="00E33321" w:rsidP="00E33321">
            <w:pPr>
              <w:autoSpaceDE w:val="0"/>
              <w:autoSpaceDN w:val="0"/>
              <w:adjustRightInd w:val="0"/>
              <w:spacing w:after="0" w:line="240" w:lineRule="auto"/>
              <w:rPr>
                <w:rFonts w:ascii="Cambria" w:hAnsi="Cambria" w:cs="Cambria"/>
              </w:rPr>
            </w:pPr>
            <w:r w:rsidRPr="00E33321">
              <w:rPr>
                <w:rFonts w:ascii="Cambria" w:hAnsi="Cambria" w:cs="Cambria"/>
              </w:rPr>
              <w:t xml:space="preserve">ISO 17799:2000 </w:t>
            </w:r>
          </w:p>
        </w:tc>
        <w:tc>
          <w:tcPr>
            <w:tcW w:w="2052" w:type="dxa"/>
          </w:tcPr>
          <w:p w:rsidR="00E33321" w:rsidRPr="00E33321" w:rsidRDefault="00E33321" w:rsidP="00E33321">
            <w:pPr>
              <w:autoSpaceDE w:val="0"/>
              <w:autoSpaceDN w:val="0"/>
              <w:adjustRightInd w:val="0"/>
              <w:spacing w:after="0" w:line="240" w:lineRule="auto"/>
              <w:rPr>
                <w:rFonts w:ascii="Cambria" w:hAnsi="Cambria" w:cs="Cambria"/>
              </w:rPr>
            </w:pPr>
            <w:r w:rsidRPr="00E33321">
              <w:rPr>
                <w:rFonts w:ascii="Cambria" w:hAnsi="Cambria" w:cs="Cambria"/>
              </w:rPr>
              <w:t xml:space="preserve">Non </w:t>
            </w:r>
          </w:p>
        </w:tc>
        <w:tc>
          <w:tcPr>
            <w:tcW w:w="2089" w:type="dxa"/>
          </w:tcPr>
          <w:p w:rsidR="00E33321" w:rsidRPr="00E33321" w:rsidRDefault="00E33321" w:rsidP="00E33321">
            <w:pPr>
              <w:autoSpaceDE w:val="0"/>
              <w:autoSpaceDN w:val="0"/>
              <w:adjustRightInd w:val="0"/>
              <w:spacing w:after="0" w:line="240" w:lineRule="auto"/>
              <w:rPr>
                <w:rFonts w:ascii="Cambria" w:hAnsi="Cambria" w:cs="Cambria"/>
              </w:rPr>
            </w:pPr>
            <w:r w:rsidRPr="00E33321">
              <w:rPr>
                <w:rFonts w:ascii="Cambria" w:hAnsi="Cambria" w:cs="Cambria"/>
              </w:rPr>
              <w:t xml:space="preserve">BS 7799 :1995 </w:t>
            </w:r>
          </w:p>
        </w:tc>
      </w:tr>
      <w:tr w:rsidR="00E33321" w:rsidRPr="00E33321" w:rsidTr="00FA668F">
        <w:tblPrEx>
          <w:tblCellMar>
            <w:top w:w="0" w:type="dxa"/>
            <w:bottom w:w="0" w:type="dxa"/>
          </w:tblCellMar>
        </w:tblPrEx>
        <w:trPr>
          <w:trHeight w:val="110"/>
        </w:trPr>
        <w:tc>
          <w:tcPr>
            <w:tcW w:w="2093" w:type="dxa"/>
          </w:tcPr>
          <w:p w:rsidR="00E33321" w:rsidRPr="00E33321" w:rsidRDefault="00E33321" w:rsidP="00E33321">
            <w:pPr>
              <w:autoSpaceDE w:val="0"/>
              <w:autoSpaceDN w:val="0"/>
              <w:adjustRightInd w:val="0"/>
              <w:spacing w:after="0" w:line="240" w:lineRule="auto"/>
              <w:rPr>
                <w:rFonts w:ascii="Cambria" w:hAnsi="Cambria" w:cs="Cambria"/>
              </w:rPr>
            </w:pPr>
            <w:r w:rsidRPr="00E33321">
              <w:rPr>
                <w:rFonts w:ascii="Cambria" w:hAnsi="Cambria" w:cs="Cambria"/>
                <w:b/>
                <w:bCs/>
              </w:rPr>
              <w:t xml:space="preserve">2002 </w:t>
            </w:r>
          </w:p>
        </w:tc>
        <w:tc>
          <w:tcPr>
            <w:tcW w:w="2126" w:type="dxa"/>
          </w:tcPr>
          <w:p w:rsidR="00E33321" w:rsidRPr="00E33321" w:rsidRDefault="00E33321" w:rsidP="00E33321">
            <w:pPr>
              <w:autoSpaceDE w:val="0"/>
              <w:autoSpaceDN w:val="0"/>
              <w:adjustRightInd w:val="0"/>
              <w:spacing w:after="0" w:line="240" w:lineRule="auto"/>
              <w:rPr>
                <w:rFonts w:ascii="Cambria" w:hAnsi="Cambria" w:cs="Cambria"/>
              </w:rPr>
            </w:pPr>
            <w:r w:rsidRPr="00E33321">
              <w:rPr>
                <w:rFonts w:ascii="Cambria" w:hAnsi="Cambria" w:cs="Cambria"/>
              </w:rPr>
              <w:t xml:space="preserve">BS 7799-2:2002 </w:t>
            </w:r>
          </w:p>
        </w:tc>
        <w:tc>
          <w:tcPr>
            <w:tcW w:w="2052" w:type="dxa"/>
          </w:tcPr>
          <w:p w:rsidR="00E33321" w:rsidRPr="00E33321" w:rsidRDefault="00E33321" w:rsidP="00E33321">
            <w:pPr>
              <w:autoSpaceDE w:val="0"/>
              <w:autoSpaceDN w:val="0"/>
              <w:adjustRightInd w:val="0"/>
              <w:spacing w:after="0" w:line="240" w:lineRule="auto"/>
              <w:rPr>
                <w:rFonts w:ascii="Cambria" w:hAnsi="Cambria" w:cs="Cambria"/>
              </w:rPr>
            </w:pPr>
            <w:r w:rsidRPr="00E33321">
              <w:rPr>
                <w:rFonts w:ascii="Cambria" w:hAnsi="Cambria" w:cs="Cambria"/>
              </w:rPr>
              <w:t xml:space="preserve">Oui </w:t>
            </w:r>
          </w:p>
        </w:tc>
        <w:tc>
          <w:tcPr>
            <w:tcW w:w="2089" w:type="dxa"/>
          </w:tcPr>
          <w:p w:rsidR="00E33321" w:rsidRPr="00E33321" w:rsidRDefault="00E33321" w:rsidP="00E33321">
            <w:pPr>
              <w:autoSpaceDE w:val="0"/>
              <w:autoSpaceDN w:val="0"/>
              <w:adjustRightInd w:val="0"/>
              <w:spacing w:after="0" w:line="240" w:lineRule="auto"/>
              <w:rPr>
                <w:rFonts w:ascii="Cambria" w:hAnsi="Cambria" w:cs="Cambria"/>
              </w:rPr>
            </w:pPr>
            <w:r w:rsidRPr="00E33321">
              <w:rPr>
                <w:rFonts w:ascii="Cambria" w:hAnsi="Cambria" w:cs="Cambria"/>
              </w:rPr>
              <w:t xml:space="preserve">BS 7799-2 :1998 </w:t>
            </w:r>
          </w:p>
        </w:tc>
      </w:tr>
      <w:tr w:rsidR="00E33321" w:rsidRPr="00E33321" w:rsidTr="00FA668F">
        <w:tblPrEx>
          <w:tblCellMar>
            <w:top w:w="0" w:type="dxa"/>
            <w:bottom w:w="0" w:type="dxa"/>
          </w:tblCellMar>
        </w:tblPrEx>
        <w:trPr>
          <w:trHeight w:val="110"/>
        </w:trPr>
        <w:tc>
          <w:tcPr>
            <w:tcW w:w="2093" w:type="dxa"/>
          </w:tcPr>
          <w:p w:rsidR="00E33321" w:rsidRPr="00E33321" w:rsidRDefault="00E33321" w:rsidP="00E33321">
            <w:pPr>
              <w:autoSpaceDE w:val="0"/>
              <w:autoSpaceDN w:val="0"/>
              <w:adjustRightInd w:val="0"/>
              <w:spacing w:after="0" w:line="240" w:lineRule="auto"/>
              <w:rPr>
                <w:rFonts w:ascii="Cambria" w:hAnsi="Cambria" w:cs="Cambria"/>
              </w:rPr>
            </w:pPr>
            <w:r w:rsidRPr="00E33321">
              <w:rPr>
                <w:rFonts w:ascii="Cambria" w:hAnsi="Cambria" w:cs="Cambria"/>
                <w:b/>
                <w:bCs/>
              </w:rPr>
              <w:t xml:space="preserve">2005 </w:t>
            </w:r>
          </w:p>
        </w:tc>
        <w:tc>
          <w:tcPr>
            <w:tcW w:w="2126" w:type="dxa"/>
          </w:tcPr>
          <w:p w:rsidR="00E33321" w:rsidRPr="00E33321" w:rsidRDefault="00E33321" w:rsidP="00E33321">
            <w:pPr>
              <w:autoSpaceDE w:val="0"/>
              <w:autoSpaceDN w:val="0"/>
              <w:adjustRightInd w:val="0"/>
              <w:spacing w:after="0" w:line="240" w:lineRule="auto"/>
              <w:rPr>
                <w:rFonts w:ascii="Cambria" w:hAnsi="Cambria" w:cs="Cambria"/>
              </w:rPr>
            </w:pPr>
            <w:r w:rsidRPr="00E33321">
              <w:rPr>
                <w:rFonts w:ascii="Cambria" w:hAnsi="Cambria" w:cs="Cambria"/>
              </w:rPr>
              <w:t xml:space="preserve">ISO 17799:2005 </w:t>
            </w:r>
          </w:p>
        </w:tc>
        <w:tc>
          <w:tcPr>
            <w:tcW w:w="2052" w:type="dxa"/>
          </w:tcPr>
          <w:p w:rsidR="00E33321" w:rsidRPr="00E33321" w:rsidRDefault="00E33321" w:rsidP="00E33321">
            <w:pPr>
              <w:autoSpaceDE w:val="0"/>
              <w:autoSpaceDN w:val="0"/>
              <w:adjustRightInd w:val="0"/>
              <w:spacing w:after="0" w:line="240" w:lineRule="auto"/>
              <w:rPr>
                <w:rFonts w:ascii="Cambria" w:hAnsi="Cambria" w:cs="Cambria"/>
              </w:rPr>
            </w:pPr>
            <w:r w:rsidRPr="00E33321">
              <w:rPr>
                <w:rFonts w:ascii="Cambria" w:hAnsi="Cambria" w:cs="Cambria"/>
              </w:rPr>
              <w:t xml:space="preserve">Non </w:t>
            </w:r>
          </w:p>
        </w:tc>
        <w:tc>
          <w:tcPr>
            <w:tcW w:w="2089" w:type="dxa"/>
          </w:tcPr>
          <w:p w:rsidR="00E33321" w:rsidRPr="00E33321" w:rsidRDefault="00E33321" w:rsidP="00E33321">
            <w:pPr>
              <w:autoSpaceDE w:val="0"/>
              <w:autoSpaceDN w:val="0"/>
              <w:adjustRightInd w:val="0"/>
              <w:spacing w:after="0" w:line="240" w:lineRule="auto"/>
              <w:rPr>
                <w:rFonts w:ascii="Cambria" w:hAnsi="Cambria" w:cs="Cambria"/>
              </w:rPr>
            </w:pPr>
            <w:r w:rsidRPr="00E33321">
              <w:rPr>
                <w:rFonts w:ascii="Cambria" w:hAnsi="Cambria" w:cs="Cambria"/>
              </w:rPr>
              <w:t xml:space="preserve">ISO 17799 :2000 </w:t>
            </w:r>
          </w:p>
        </w:tc>
      </w:tr>
      <w:tr w:rsidR="00E33321" w:rsidRPr="00E33321" w:rsidTr="00FA668F">
        <w:tblPrEx>
          <w:tblCellMar>
            <w:top w:w="0" w:type="dxa"/>
            <w:bottom w:w="0" w:type="dxa"/>
          </w:tblCellMar>
        </w:tblPrEx>
        <w:trPr>
          <w:trHeight w:val="110"/>
        </w:trPr>
        <w:tc>
          <w:tcPr>
            <w:tcW w:w="2093" w:type="dxa"/>
          </w:tcPr>
          <w:p w:rsidR="00E33321" w:rsidRPr="00E33321" w:rsidRDefault="00E33321" w:rsidP="00E33321">
            <w:pPr>
              <w:autoSpaceDE w:val="0"/>
              <w:autoSpaceDN w:val="0"/>
              <w:adjustRightInd w:val="0"/>
              <w:spacing w:after="0" w:line="240" w:lineRule="auto"/>
              <w:rPr>
                <w:rFonts w:ascii="Cambria" w:hAnsi="Cambria" w:cs="Cambria"/>
              </w:rPr>
            </w:pPr>
            <w:r w:rsidRPr="00E33321">
              <w:rPr>
                <w:rFonts w:ascii="Cambria" w:hAnsi="Cambria" w:cs="Cambria"/>
                <w:b/>
                <w:bCs/>
              </w:rPr>
              <w:t xml:space="preserve">2005 </w:t>
            </w:r>
          </w:p>
        </w:tc>
        <w:tc>
          <w:tcPr>
            <w:tcW w:w="2126" w:type="dxa"/>
          </w:tcPr>
          <w:p w:rsidR="00E33321" w:rsidRPr="00E33321" w:rsidRDefault="00E33321" w:rsidP="00E33321">
            <w:pPr>
              <w:autoSpaceDE w:val="0"/>
              <w:autoSpaceDN w:val="0"/>
              <w:adjustRightInd w:val="0"/>
              <w:spacing w:after="0" w:line="240" w:lineRule="auto"/>
              <w:rPr>
                <w:rFonts w:ascii="Cambria" w:hAnsi="Cambria" w:cs="Cambria"/>
              </w:rPr>
            </w:pPr>
            <w:r w:rsidRPr="00E33321">
              <w:rPr>
                <w:rFonts w:ascii="Cambria" w:hAnsi="Cambria" w:cs="Cambria"/>
              </w:rPr>
              <w:t xml:space="preserve">ISO 27001:2005 </w:t>
            </w:r>
          </w:p>
        </w:tc>
        <w:tc>
          <w:tcPr>
            <w:tcW w:w="2052" w:type="dxa"/>
          </w:tcPr>
          <w:p w:rsidR="00E33321" w:rsidRPr="00E33321" w:rsidRDefault="00E33321" w:rsidP="00E33321">
            <w:pPr>
              <w:autoSpaceDE w:val="0"/>
              <w:autoSpaceDN w:val="0"/>
              <w:adjustRightInd w:val="0"/>
              <w:spacing w:after="0" w:line="240" w:lineRule="auto"/>
              <w:rPr>
                <w:rFonts w:ascii="Cambria" w:hAnsi="Cambria" w:cs="Cambria"/>
              </w:rPr>
            </w:pPr>
            <w:r w:rsidRPr="00E33321">
              <w:rPr>
                <w:rFonts w:ascii="Cambria" w:hAnsi="Cambria" w:cs="Cambria"/>
              </w:rPr>
              <w:t xml:space="preserve">Oui </w:t>
            </w:r>
          </w:p>
        </w:tc>
        <w:tc>
          <w:tcPr>
            <w:tcW w:w="2089" w:type="dxa"/>
          </w:tcPr>
          <w:p w:rsidR="00E33321" w:rsidRPr="00E33321" w:rsidRDefault="00E33321" w:rsidP="00E33321">
            <w:pPr>
              <w:autoSpaceDE w:val="0"/>
              <w:autoSpaceDN w:val="0"/>
              <w:adjustRightInd w:val="0"/>
              <w:spacing w:after="0" w:line="240" w:lineRule="auto"/>
              <w:rPr>
                <w:rFonts w:ascii="Cambria" w:hAnsi="Cambria" w:cs="Cambria"/>
              </w:rPr>
            </w:pPr>
            <w:r w:rsidRPr="00E33321">
              <w:rPr>
                <w:rFonts w:ascii="Cambria" w:hAnsi="Cambria" w:cs="Cambria"/>
              </w:rPr>
              <w:t xml:space="preserve">BS 7799-2 :2002 </w:t>
            </w:r>
          </w:p>
        </w:tc>
      </w:tr>
      <w:tr w:rsidR="00E33321" w:rsidRPr="00E33321" w:rsidTr="00FA668F">
        <w:tblPrEx>
          <w:tblCellMar>
            <w:top w:w="0" w:type="dxa"/>
            <w:bottom w:w="0" w:type="dxa"/>
          </w:tblCellMar>
        </w:tblPrEx>
        <w:trPr>
          <w:trHeight w:val="110"/>
        </w:trPr>
        <w:tc>
          <w:tcPr>
            <w:tcW w:w="2093" w:type="dxa"/>
          </w:tcPr>
          <w:p w:rsidR="00E33321" w:rsidRPr="00E33321" w:rsidRDefault="00E33321" w:rsidP="00E33321">
            <w:pPr>
              <w:autoSpaceDE w:val="0"/>
              <w:autoSpaceDN w:val="0"/>
              <w:adjustRightInd w:val="0"/>
              <w:spacing w:after="0" w:line="240" w:lineRule="auto"/>
              <w:rPr>
                <w:rFonts w:ascii="Cambria" w:hAnsi="Cambria" w:cs="Cambria"/>
              </w:rPr>
            </w:pPr>
            <w:r w:rsidRPr="00E33321">
              <w:rPr>
                <w:rFonts w:ascii="Cambria" w:hAnsi="Cambria" w:cs="Cambria"/>
                <w:b/>
                <w:bCs/>
              </w:rPr>
              <w:t xml:space="preserve">2007 </w:t>
            </w:r>
          </w:p>
        </w:tc>
        <w:tc>
          <w:tcPr>
            <w:tcW w:w="2126" w:type="dxa"/>
          </w:tcPr>
          <w:p w:rsidR="00E33321" w:rsidRPr="00E33321" w:rsidRDefault="00E33321" w:rsidP="00E33321">
            <w:pPr>
              <w:autoSpaceDE w:val="0"/>
              <w:autoSpaceDN w:val="0"/>
              <w:adjustRightInd w:val="0"/>
              <w:spacing w:after="0" w:line="240" w:lineRule="auto"/>
              <w:rPr>
                <w:rFonts w:ascii="Cambria" w:hAnsi="Cambria" w:cs="Cambria"/>
              </w:rPr>
            </w:pPr>
            <w:r w:rsidRPr="00E33321">
              <w:rPr>
                <w:rFonts w:ascii="Cambria" w:hAnsi="Cambria" w:cs="Cambria"/>
              </w:rPr>
              <w:t xml:space="preserve">ISO 27002 </w:t>
            </w:r>
          </w:p>
        </w:tc>
        <w:tc>
          <w:tcPr>
            <w:tcW w:w="2052" w:type="dxa"/>
          </w:tcPr>
          <w:p w:rsidR="00E33321" w:rsidRPr="00E33321" w:rsidRDefault="00E33321" w:rsidP="00E33321">
            <w:pPr>
              <w:autoSpaceDE w:val="0"/>
              <w:autoSpaceDN w:val="0"/>
              <w:adjustRightInd w:val="0"/>
              <w:spacing w:after="0" w:line="240" w:lineRule="auto"/>
              <w:rPr>
                <w:rFonts w:ascii="Cambria" w:hAnsi="Cambria" w:cs="Cambria"/>
              </w:rPr>
            </w:pPr>
            <w:r w:rsidRPr="00E33321">
              <w:rPr>
                <w:rFonts w:ascii="Cambria" w:hAnsi="Cambria" w:cs="Cambria"/>
              </w:rPr>
              <w:t xml:space="preserve">Non </w:t>
            </w:r>
          </w:p>
        </w:tc>
        <w:tc>
          <w:tcPr>
            <w:tcW w:w="2089" w:type="dxa"/>
          </w:tcPr>
          <w:p w:rsidR="00E33321" w:rsidRPr="00E33321" w:rsidRDefault="00E33321" w:rsidP="00E33321">
            <w:pPr>
              <w:autoSpaceDE w:val="0"/>
              <w:autoSpaceDN w:val="0"/>
              <w:adjustRightInd w:val="0"/>
              <w:spacing w:after="0" w:line="240" w:lineRule="auto"/>
              <w:rPr>
                <w:rFonts w:ascii="Cambria" w:hAnsi="Cambria" w:cs="Cambria"/>
              </w:rPr>
            </w:pPr>
            <w:r w:rsidRPr="00E33321">
              <w:rPr>
                <w:rFonts w:ascii="Cambria" w:hAnsi="Cambria" w:cs="Cambria"/>
              </w:rPr>
              <w:t xml:space="preserve">ISO 17799 :2005 </w:t>
            </w:r>
          </w:p>
        </w:tc>
      </w:tr>
    </w:tbl>
    <w:p w:rsidR="00E33321" w:rsidRDefault="00AB3402" w:rsidP="00AB3402">
      <w:pPr>
        <w:autoSpaceDE w:val="0"/>
        <w:autoSpaceDN w:val="0"/>
        <w:adjustRightInd w:val="0"/>
        <w:spacing w:after="0" w:line="240" w:lineRule="auto"/>
        <w:jc w:val="center"/>
        <w:rPr>
          <w:rFonts w:ascii="Cambria" w:hAnsi="Cambria" w:cs="Cambria"/>
          <w:color w:val="000000"/>
        </w:rPr>
      </w:pPr>
      <w:r>
        <w:rPr>
          <w:b/>
          <w:bCs/>
          <w:sz w:val="20"/>
          <w:szCs w:val="20"/>
        </w:rPr>
        <w:t>Historique des normes en matière de sécurité de l’information</w:t>
      </w:r>
    </w:p>
    <w:p w:rsidR="009B224E" w:rsidRDefault="009B224E" w:rsidP="00220CEA">
      <w:pPr>
        <w:autoSpaceDE w:val="0"/>
        <w:autoSpaceDN w:val="0"/>
        <w:adjustRightInd w:val="0"/>
        <w:spacing w:after="0" w:line="240" w:lineRule="auto"/>
        <w:rPr>
          <w:rFonts w:ascii="Cambria" w:hAnsi="Cambria" w:cs="Cambria"/>
          <w:color w:val="000000"/>
        </w:rPr>
      </w:pPr>
    </w:p>
    <w:p w:rsidR="009B224E" w:rsidRPr="00220CEA" w:rsidRDefault="009B224E" w:rsidP="009B224E">
      <w:pPr>
        <w:autoSpaceDE w:val="0"/>
        <w:autoSpaceDN w:val="0"/>
        <w:adjustRightInd w:val="0"/>
        <w:spacing w:after="0" w:line="240" w:lineRule="auto"/>
        <w:rPr>
          <w:rFonts w:ascii="Segoe UI" w:hAnsi="Segoe UI" w:cs="Segoe UI"/>
          <w:color w:val="E36C0A" w:themeColor="accent6" w:themeShade="BF"/>
          <w:sz w:val="26"/>
          <w:szCs w:val="26"/>
        </w:rPr>
      </w:pPr>
      <w:r w:rsidRPr="00C96981">
        <w:rPr>
          <w:rFonts w:ascii="Segoe UI" w:hAnsi="Segoe UI" w:cs="Segoe UI"/>
          <w:color w:val="E36C0A" w:themeColor="accent6" w:themeShade="BF"/>
          <w:sz w:val="26"/>
          <w:szCs w:val="26"/>
        </w:rPr>
        <w:t>2</w:t>
      </w:r>
      <w:r w:rsidRPr="00220CEA">
        <w:rPr>
          <w:rFonts w:ascii="Segoe UI" w:hAnsi="Segoe UI" w:cs="Segoe UI"/>
          <w:color w:val="E36C0A" w:themeColor="accent6" w:themeShade="BF"/>
          <w:sz w:val="26"/>
          <w:szCs w:val="26"/>
        </w:rPr>
        <w:t xml:space="preserve">- Les méthodes </w:t>
      </w:r>
    </w:p>
    <w:p w:rsidR="009B224E" w:rsidRPr="00C96981" w:rsidRDefault="009B224E" w:rsidP="009B224E">
      <w:pPr>
        <w:autoSpaceDE w:val="0"/>
        <w:autoSpaceDN w:val="0"/>
        <w:adjustRightInd w:val="0"/>
        <w:spacing w:after="0" w:line="240" w:lineRule="auto"/>
        <w:rPr>
          <w:rFonts w:ascii="Cambria" w:hAnsi="Cambria" w:cs="Cambria"/>
          <w:b/>
          <w:bCs/>
          <w:i/>
          <w:iCs/>
          <w:color w:val="E36C0A" w:themeColor="accent6" w:themeShade="BF"/>
        </w:rPr>
      </w:pPr>
      <w:r w:rsidRPr="00220CEA">
        <w:rPr>
          <w:rFonts w:ascii="Cambria" w:hAnsi="Cambria" w:cs="Cambria"/>
          <w:color w:val="E36C0A" w:themeColor="accent6" w:themeShade="BF"/>
          <w:sz w:val="23"/>
          <w:szCs w:val="23"/>
        </w:rPr>
        <w:t xml:space="preserve">Une méthode est une démarche, un processus ou un ensemble de principes qui permettent d’appliquer une norme au système d’information de l’entreprise. La méthode sert aussi à faire un audit qui permet de faire, par exemple, un état de la sécurité du système d’information. Une méthode est souvent accompagnée d’outils afin d’appuyer son utilisation. Ils peuvent être disponibles gratuitement auprès des organismes qui les ont produits. Par exemple la méthode </w:t>
      </w:r>
      <w:r w:rsidRPr="00220CEA">
        <w:rPr>
          <w:rFonts w:ascii="Cambria" w:hAnsi="Cambria" w:cs="Cambria"/>
          <w:b/>
          <w:bCs/>
          <w:color w:val="E36C0A" w:themeColor="accent6" w:themeShade="BF"/>
          <w:sz w:val="23"/>
          <w:szCs w:val="23"/>
        </w:rPr>
        <w:t>MEHARI</w:t>
      </w:r>
      <w:r w:rsidRPr="00220CEA">
        <w:rPr>
          <w:rFonts w:ascii="Cambria" w:hAnsi="Cambria" w:cs="Cambria"/>
          <w:color w:val="E36C0A" w:themeColor="accent6" w:themeShade="BF"/>
          <w:sz w:val="23"/>
          <w:szCs w:val="23"/>
        </w:rPr>
        <w:t xml:space="preserve">, que nous verrons plus loin, propose un outil (fichier </w:t>
      </w:r>
      <w:r w:rsidRPr="00220CEA">
        <w:rPr>
          <w:rFonts w:ascii="Cambria" w:hAnsi="Cambria" w:cs="Cambria"/>
          <w:b/>
          <w:bCs/>
          <w:color w:val="E36C0A" w:themeColor="accent6" w:themeShade="BF"/>
          <w:sz w:val="23"/>
          <w:szCs w:val="23"/>
        </w:rPr>
        <w:t>Microsoft Excel</w:t>
      </w:r>
      <w:r w:rsidRPr="00220CEA">
        <w:rPr>
          <w:rFonts w:ascii="Cambria" w:hAnsi="Cambria" w:cs="Cambria"/>
          <w:color w:val="E36C0A" w:themeColor="accent6" w:themeShade="BF"/>
          <w:sz w:val="23"/>
          <w:szCs w:val="23"/>
        </w:rPr>
        <w:t xml:space="preserve">). Le fichier contient un ensemble de questions et de scénarios. Cette base de connaissance permet de ressortir toutes les vulnérabilités du système d’information et émet des recommandations pour y remédier. La plupart des méthodes sont appliquées par des experts en gestion des </w:t>
      </w:r>
      <w:r w:rsidRPr="00220CEA">
        <w:rPr>
          <w:rFonts w:ascii="Cambria" w:hAnsi="Cambria" w:cs="Cambria"/>
          <w:b/>
          <w:bCs/>
          <w:i/>
          <w:iCs/>
          <w:color w:val="E36C0A" w:themeColor="accent6" w:themeShade="BF"/>
        </w:rPr>
        <w:t xml:space="preserve">risques (EBIOS, MEHARI, OCTAVE…). </w:t>
      </w:r>
    </w:p>
    <w:p w:rsidR="009B224E" w:rsidRDefault="009B224E" w:rsidP="00220CEA">
      <w:pPr>
        <w:autoSpaceDE w:val="0"/>
        <w:autoSpaceDN w:val="0"/>
        <w:adjustRightInd w:val="0"/>
        <w:spacing w:after="0" w:line="240" w:lineRule="auto"/>
        <w:rPr>
          <w:rFonts w:ascii="Cambria" w:hAnsi="Cambria" w:cs="Cambria"/>
          <w:color w:val="000000"/>
        </w:rPr>
      </w:pPr>
    </w:p>
    <w:p w:rsidR="00751319" w:rsidRDefault="00751319" w:rsidP="00220CEA">
      <w:pPr>
        <w:autoSpaceDE w:val="0"/>
        <w:autoSpaceDN w:val="0"/>
        <w:adjustRightInd w:val="0"/>
        <w:spacing w:after="0" w:line="240" w:lineRule="auto"/>
        <w:rPr>
          <w:rFonts w:ascii="Cambria" w:hAnsi="Cambria" w:cs="Cambria"/>
          <w:color w:val="000000"/>
        </w:rPr>
      </w:pPr>
    </w:p>
    <w:p w:rsidR="00751319" w:rsidRDefault="00751319" w:rsidP="00220CEA">
      <w:pPr>
        <w:autoSpaceDE w:val="0"/>
        <w:autoSpaceDN w:val="0"/>
        <w:adjustRightInd w:val="0"/>
        <w:spacing w:after="0" w:line="240" w:lineRule="auto"/>
        <w:rPr>
          <w:rFonts w:ascii="Cambria" w:hAnsi="Cambria" w:cs="Cambria"/>
          <w:color w:val="000000"/>
        </w:rPr>
      </w:pPr>
    </w:p>
    <w:p w:rsidR="00751319" w:rsidRDefault="00751319" w:rsidP="00220CEA">
      <w:pPr>
        <w:autoSpaceDE w:val="0"/>
        <w:autoSpaceDN w:val="0"/>
        <w:adjustRightInd w:val="0"/>
        <w:spacing w:after="0" w:line="240" w:lineRule="auto"/>
        <w:rPr>
          <w:rFonts w:ascii="Cambria" w:hAnsi="Cambria" w:cs="Cambria"/>
          <w:color w:val="000000"/>
        </w:rPr>
      </w:pPr>
    </w:p>
    <w:p w:rsidR="00751319" w:rsidRDefault="00751319" w:rsidP="00220CEA">
      <w:pPr>
        <w:autoSpaceDE w:val="0"/>
        <w:autoSpaceDN w:val="0"/>
        <w:adjustRightInd w:val="0"/>
        <w:spacing w:after="0" w:line="240" w:lineRule="auto"/>
        <w:rPr>
          <w:rFonts w:ascii="Cambria" w:hAnsi="Cambria" w:cs="Cambria"/>
          <w:color w:val="000000"/>
        </w:rPr>
      </w:pPr>
    </w:p>
    <w:p w:rsidR="00751319" w:rsidRDefault="00751319" w:rsidP="00220CEA">
      <w:pPr>
        <w:autoSpaceDE w:val="0"/>
        <w:autoSpaceDN w:val="0"/>
        <w:adjustRightInd w:val="0"/>
        <w:spacing w:after="0" w:line="240" w:lineRule="auto"/>
        <w:rPr>
          <w:rFonts w:ascii="Cambria" w:hAnsi="Cambria" w:cs="Cambria"/>
          <w:color w:val="000000"/>
        </w:rPr>
      </w:pPr>
    </w:p>
    <w:p w:rsidR="00751319" w:rsidRDefault="00751319" w:rsidP="00220CEA">
      <w:pPr>
        <w:autoSpaceDE w:val="0"/>
        <w:autoSpaceDN w:val="0"/>
        <w:adjustRightInd w:val="0"/>
        <w:spacing w:after="0" w:line="240" w:lineRule="auto"/>
        <w:rPr>
          <w:rFonts w:ascii="Cambria" w:hAnsi="Cambria" w:cs="Cambria"/>
          <w:color w:val="000000"/>
        </w:rPr>
      </w:pPr>
    </w:p>
    <w:p w:rsidR="00751319" w:rsidRDefault="00751319" w:rsidP="00220CEA">
      <w:pPr>
        <w:autoSpaceDE w:val="0"/>
        <w:autoSpaceDN w:val="0"/>
        <w:adjustRightInd w:val="0"/>
        <w:spacing w:after="0" w:line="240" w:lineRule="auto"/>
        <w:rPr>
          <w:rFonts w:ascii="Cambria" w:hAnsi="Cambria" w:cs="Cambria"/>
          <w:color w:val="000000"/>
        </w:rPr>
      </w:pPr>
    </w:p>
    <w:p w:rsidR="00751319" w:rsidRDefault="00751319" w:rsidP="00220CEA">
      <w:pPr>
        <w:autoSpaceDE w:val="0"/>
        <w:autoSpaceDN w:val="0"/>
        <w:adjustRightInd w:val="0"/>
        <w:spacing w:after="0" w:line="240" w:lineRule="auto"/>
        <w:rPr>
          <w:rFonts w:ascii="Cambria" w:hAnsi="Cambria" w:cs="Cambria"/>
          <w:color w:val="000000"/>
        </w:rPr>
      </w:pPr>
    </w:p>
    <w:p w:rsidR="00751319" w:rsidRDefault="00751319" w:rsidP="00220CEA">
      <w:pPr>
        <w:autoSpaceDE w:val="0"/>
        <w:autoSpaceDN w:val="0"/>
        <w:adjustRightInd w:val="0"/>
        <w:spacing w:after="0" w:line="240" w:lineRule="auto"/>
        <w:rPr>
          <w:rFonts w:ascii="Cambria" w:hAnsi="Cambria" w:cs="Cambria"/>
          <w:color w:val="000000"/>
        </w:rPr>
      </w:pPr>
    </w:p>
    <w:p w:rsidR="00751319" w:rsidRDefault="00751319" w:rsidP="00220CEA">
      <w:pPr>
        <w:autoSpaceDE w:val="0"/>
        <w:autoSpaceDN w:val="0"/>
        <w:adjustRightInd w:val="0"/>
        <w:spacing w:after="0" w:line="240" w:lineRule="auto"/>
        <w:rPr>
          <w:rFonts w:ascii="Cambria" w:hAnsi="Cambria" w:cs="Cambria"/>
          <w:color w:val="000000"/>
        </w:rPr>
      </w:pPr>
    </w:p>
    <w:p w:rsidR="00751319" w:rsidRDefault="00751319" w:rsidP="00220CEA">
      <w:pPr>
        <w:autoSpaceDE w:val="0"/>
        <w:autoSpaceDN w:val="0"/>
        <w:adjustRightInd w:val="0"/>
        <w:spacing w:after="0" w:line="240" w:lineRule="auto"/>
        <w:rPr>
          <w:rFonts w:ascii="Cambria" w:hAnsi="Cambria" w:cs="Cambria"/>
          <w:color w:val="000000"/>
        </w:rPr>
      </w:pPr>
    </w:p>
    <w:p w:rsidR="00751319" w:rsidRDefault="00751319" w:rsidP="00220CEA">
      <w:pPr>
        <w:autoSpaceDE w:val="0"/>
        <w:autoSpaceDN w:val="0"/>
        <w:adjustRightInd w:val="0"/>
        <w:spacing w:after="0" w:line="240" w:lineRule="auto"/>
        <w:rPr>
          <w:rFonts w:ascii="Cambria" w:hAnsi="Cambria" w:cs="Cambria"/>
          <w:color w:val="000000"/>
        </w:rPr>
      </w:pPr>
    </w:p>
    <w:p w:rsidR="00751319" w:rsidRDefault="00751319" w:rsidP="00220CEA">
      <w:pPr>
        <w:autoSpaceDE w:val="0"/>
        <w:autoSpaceDN w:val="0"/>
        <w:adjustRightInd w:val="0"/>
        <w:spacing w:after="0" w:line="240" w:lineRule="auto"/>
        <w:rPr>
          <w:rFonts w:ascii="Cambria" w:hAnsi="Cambria" w:cs="Cambria"/>
          <w:color w:val="000000"/>
        </w:rPr>
      </w:pPr>
    </w:p>
    <w:p w:rsidR="00751319" w:rsidRDefault="00751319" w:rsidP="00220CEA">
      <w:pPr>
        <w:autoSpaceDE w:val="0"/>
        <w:autoSpaceDN w:val="0"/>
        <w:adjustRightInd w:val="0"/>
        <w:spacing w:after="0" w:line="240" w:lineRule="auto"/>
        <w:rPr>
          <w:rFonts w:ascii="Cambria" w:hAnsi="Cambria" w:cs="Cambria"/>
          <w:color w:val="000000"/>
        </w:rPr>
      </w:pPr>
    </w:p>
    <w:p w:rsidR="00751319" w:rsidRDefault="00751319" w:rsidP="00220CEA">
      <w:pPr>
        <w:autoSpaceDE w:val="0"/>
        <w:autoSpaceDN w:val="0"/>
        <w:adjustRightInd w:val="0"/>
        <w:spacing w:after="0" w:line="240" w:lineRule="auto"/>
        <w:rPr>
          <w:rFonts w:ascii="Cambria" w:hAnsi="Cambria" w:cs="Cambria"/>
          <w:color w:val="000000"/>
        </w:rPr>
      </w:pPr>
    </w:p>
    <w:p w:rsidR="005332EE" w:rsidRDefault="005332EE" w:rsidP="00751319">
      <w:pPr>
        <w:autoSpaceDE w:val="0"/>
        <w:autoSpaceDN w:val="0"/>
        <w:adjustRightInd w:val="0"/>
        <w:spacing w:after="0" w:line="240" w:lineRule="auto"/>
        <w:rPr>
          <w:rFonts w:ascii="Roboto-Regular" w:hAnsi="Roboto-Regular" w:cs="Roboto-Regular"/>
          <w:color w:val="202122"/>
          <w:sz w:val="24"/>
          <w:szCs w:val="24"/>
        </w:rPr>
      </w:pPr>
    </w:p>
    <w:p w:rsidR="005332EE" w:rsidRDefault="005332EE" w:rsidP="005332EE">
      <w:pPr>
        <w:spacing w:after="0"/>
        <w:rPr>
          <w:rFonts w:ascii="Arabic Tr" w:hAnsi="Arabic Tr" w:cs="ArialMT"/>
          <w:b/>
          <w:sz w:val="28"/>
          <w:szCs w:val="32"/>
        </w:rPr>
      </w:pPr>
      <w:r w:rsidRPr="00751319">
        <w:rPr>
          <w:rFonts w:ascii="Arabic Tr" w:hAnsi="Arabic Tr" w:cs="ArialMT"/>
          <w:b/>
          <w:sz w:val="28"/>
          <w:szCs w:val="32"/>
        </w:rPr>
        <w:t>Chapitre</w:t>
      </w:r>
      <w:r>
        <w:rPr>
          <w:rFonts w:ascii="Arabic Tr" w:hAnsi="Arabic Tr" w:cs="ArialMT"/>
          <w:b/>
          <w:sz w:val="28"/>
          <w:szCs w:val="32"/>
        </w:rPr>
        <w:t xml:space="preserve"> 3</w:t>
      </w:r>
      <w:r w:rsidRPr="00751319">
        <w:rPr>
          <w:rFonts w:ascii="Arabic Tr" w:hAnsi="Arabic Tr" w:cs="ArialMT"/>
          <w:b/>
          <w:sz w:val="28"/>
          <w:szCs w:val="32"/>
        </w:rPr>
        <w:t xml:space="preserve">  : Normes </w:t>
      </w:r>
      <w:r>
        <w:rPr>
          <w:rFonts w:ascii="Arabic Tr" w:hAnsi="Arabic Tr" w:cs="ArialMT"/>
          <w:b/>
          <w:sz w:val="28"/>
          <w:szCs w:val="32"/>
        </w:rPr>
        <w:t>ISO/CEI 27001</w:t>
      </w:r>
    </w:p>
    <w:p w:rsidR="005332EE" w:rsidRDefault="005332EE" w:rsidP="00751319">
      <w:pPr>
        <w:autoSpaceDE w:val="0"/>
        <w:autoSpaceDN w:val="0"/>
        <w:adjustRightInd w:val="0"/>
        <w:spacing w:after="0" w:line="240" w:lineRule="auto"/>
        <w:rPr>
          <w:rFonts w:ascii="Roboto-Regular" w:hAnsi="Roboto-Regular" w:cs="Roboto-Regular"/>
          <w:color w:val="202122"/>
          <w:sz w:val="24"/>
          <w:szCs w:val="24"/>
        </w:rPr>
      </w:pPr>
    </w:p>
    <w:p w:rsidR="005332EE" w:rsidRPr="007566FB" w:rsidRDefault="00B15D51" w:rsidP="007566FB">
      <w:pPr>
        <w:spacing w:after="0"/>
        <w:rPr>
          <w:rFonts w:ascii="Arabic Tr" w:hAnsi="Arabic Tr" w:cs="ArialMT"/>
          <w:b/>
          <w:sz w:val="28"/>
          <w:szCs w:val="32"/>
        </w:rPr>
      </w:pPr>
      <w:r>
        <w:rPr>
          <w:rFonts w:ascii="Arabic Tr" w:hAnsi="Arabic Tr" w:cs="ArialMT"/>
          <w:b/>
          <w:sz w:val="28"/>
          <w:szCs w:val="32"/>
        </w:rPr>
        <w:t>1.</w:t>
      </w:r>
      <w:r w:rsidR="006F1A07">
        <w:rPr>
          <w:rFonts w:ascii="Arabic Tr" w:hAnsi="Arabic Tr" w:cs="ArialMT"/>
          <w:b/>
          <w:sz w:val="28"/>
          <w:szCs w:val="32"/>
        </w:rPr>
        <w:t>I</w:t>
      </w:r>
      <w:r w:rsidR="007566FB" w:rsidRPr="007566FB">
        <w:rPr>
          <w:rFonts w:ascii="Arabic Tr" w:hAnsi="Arabic Tr" w:cs="ArialMT"/>
          <w:b/>
          <w:sz w:val="28"/>
          <w:szCs w:val="32"/>
        </w:rPr>
        <w:t>ntroduction</w:t>
      </w:r>
      <w:r w:rsidR="007566FB">
        <w:rPr>
          <w:rFonts w:ascii="Arabic Tr" w:hAnsi="Arabic Tr" w:cs="ArialMT"/>
          <w:b/>
          <w:sz w:val="28"/>
          <w:szCs w:val="32"/>
        </w:rPr>
        <w:t xml:space="preserve"> </w:t>
      </w:r>
    </w:p>
    <w:p w:rsidR="00751319" w:rsidRPr="00B30FED" w:rsidRDefault="00751319" w:rsidP="00B30FED">
      <w:pPr>
        <w:autoSpaceDE w:val="0"/>
        <w:autoSpaceDN w:val="0"/>
        <w:adjustRightInd w:val="0"/>
        <w:spacing w:after="0" w:line="240" w:lineRule="auto"/>
        <w:jc w:val="both"/>
        <w:rPr>
          <w:rFonts w:ascii="Cambria" w:hAnsi="Cambria" w:cs="Cambria"/>
          <w:color w:val="000000"/>
        </w:rPr>
      </w:pPr>
      <w:r w:rsidRPr="00B30FED">
        <w:rPr>
          <w:rFonts w:ascii="Cambria" w:hAnsi="Cambria" w:cs="Cambria"/>
          <w:color w:val="000000"/>
        </w:rPr>
        <w:t>L'ISO/CEI 27001 est une norme internationale de sécurité des systèmes 'information de</w:t>
      </w:r>
      <w:r w:rsidR="005332EE" w:rsidRPr="00B30FED">
        <w:rPr>
          <w:rFonts w:ascii="Cambria" w:hAnsi="Cambria" w:cs="Cambria"/>
          <w:color w:val="000000"/>
        </w:rPr>
        <w:t xml:space="preserve"> </w:t>
      </w:r>
      <w:r w:rsidRPr="00B30FED">
        <w:rPr>
          <w:rFonts w:ascii="Cambria" w:hAnsi="Cambria" w:cs="Cambria"/>
          <w:color w:val="000000"/>
        </w:rPr>
        <w:t>l'ISO et la CEI. Publiée en octobre 2005 et révisée en 2013, son titre est "Technologies de</w:t>
      </w:r>
      <w:r w:rsidR="005332EE" w:rsidRPr="00B30FED">
        <w:rPr>
          <w:rFonts w:ascii="Cambria" w:hAnsi="Cambria" w:cs="Cambria"/>
          <w:color w:val="000000"/>
        </w:rPr>
        <w:t xml:space="preserve"> </w:t>
      </w:r>
      <w:r w:rsidRPr="00B30FED">
        <w:rPr>
          <w:rFonts w:ascii="Cambria" w:hAnsi="Cambria" w:cs="Cambria"/>
          <w:color w:val="000000"/>
        </w:rPr>
        <w:t>l'information - Techniques de sécurité - Systèmes de gestion de sécurité de l'information -</w:t>
      </w:r>
      <w:r w:rsidR="005332EE" w:rsidRPr="00B30FED">
        <w:rPr>
          <w:rFonts w:ascii="Cambria" w:hAnsi="Cambria" w:cs="Cambria"/>
          <w:color w:val="000000"/>
        </w:rPr>
        <w:t xml:space="preserve"> </w:t>
      </w:r>
      <w:r w:rsidRPr="00B30FED">
        <w:rPr>
          <w:rFonts w:ascii="Cambria" w:hAnsi="Cambria" w:cs="Cambria"/>
          <w:color w:val="000000"/>
        </w:rPr>
        <w:t>Exigences". Elle fait partie de la suite ISO/CEI 27000 et permet de certifier des organisations</w:t>
      </w:r>
    </w:p>
    <w:p w:rsidR="00CA5601" w:rsidRDefault="00CA5601" w:rsidP="00751319">
      <w:pPr>
        <w:autoSpaceDE w:val="0"/>
        <w:autoSpaceDN w:val="0"/>
        <w:adjustRightInd w:val="0"/>
        <w:spacing w:after="0" w:line="240" w:lineRule="auto"/>
        <w:rPr>
          <w:rFonts w:ascii="Roboto-Regular" w:hAnsi="Roboto-Regular" w:cs="Roboto-Regular"/>
          <w:color w:val="202122"/>
          <w:sz w:val="24"/>
          <w:szCs w:val="24"/>
        </w:rPr>
      </w:pPr>
    </w:p>
    <w:p w:rsidR="00CA5601" w:rsidRDefault="00B15D51" w:rsidP="006F1A07">
      <w:pPr>
        <w:spacing w:after="0"/>
        <w:rPr>
          <w:rFonts w:ascii="Cambria" w:hAnsi="Cambria" w:cs="Cambria"/>
          <w:color w:val="000000"/>
        </w:rPr>
      </w:pPr>
      <w:r>
        <w:rPr>
          <w:rFonts w:ascii="Arabic Tr" w:hAnsi="Arabic Tr" w:cs="ArialMT"/>
          <w:b/>
          <w:sz w:val="28"/>
          <w:szCs w:val="32"/>
        </w:rPr>
        <w:t>2.</w:t>
      </w:r>
      <w:r w:rsidR="00CA5601" w:rsidRPr="006F1A07">
        <w:rPr>
          <w:rFonts w:ascii="Arabic Tr" w:hAnsi="Arabic Tr" w:cs="ArialMT"/>
          <w:b/>
          <w:sz w:val="28"/>
          <w:szCs w:val="32"/>
        </w:rPr>
        <w:t>Objectifs</w:t>
      </w:r>
      <w:r w:rsidR="00210470">
        <w:rPr>
          <w:rFonts w:ascii="Arabic Tr" w:hAnsi="Arabic Tr" w:cs="ArialMT"/>
          <w:b/>
          <w:sz w:val="28"/>
          <w:szCs w:val="32"/>
        </w:rPr>
        <w:t xml:space="preserve"> de la </w:t>
      </w:r>
      <w:r>
        <w:rPr>
          <w:rFonts w:ascii="Arabic Tr" w:hAnsi="Arabic Tr" w:cs="ArialMT"/>
          <w:b/>
          <w:sz w:val="28"/>
          <w:szCs w:val="32"/>
        </w:rPr>
        <w:t>n</w:t>
      </w:r>
      <w:r w:rsidR="00210470" w:rsidRPr="00751319">
        <w:rPr>
          <w:rFonts w:ascii="Arabic Tr" w:hAnsi="Arabic Tr" w:cs="ArialMT"/>
          <w:b/>
          <w:sz w:val="28"/>
          <w:szCs w:val="32"/>
        </w:rPr>
        <w:t xml:space="preserve">ormes </w:t>
      </w:r>
      <w:r w:rsidR="00210470">
        <w:rPr>
          <w:rFonts w:ascii="Arabic Tr" w:hAnsi="Arabic Tr" w:cs="ArialMT"/>
          <w:b/>
          <w:sz w:val="28"/>
          <w:szCs w:val="32"/>
        </w:rPr>
        <w:t>ISO/CEI 27001</w:t>
      </w:r>
    </w:p>
    <w:p w:rsidR="00CA5601" w:rsidRPr="00B30FED" w:rsidRDefault="00CA5601" w:rsidP="00B30FED">
      <w:pPr>
        <w:autoSpaceDE w:val="0"/>
        <w:autoSpaceDN w:val="0"/>
        <w:adjustRightInd w:val="0"/>
        <w:spacing w:after="0" w:line="240" w:lineRule="auto"/>
        <w:jc w:val="both"/>
        <w:rPr>
          <w:rFonts w:ascii="Cambria" w:hAnsi="Cambria" w:cs="Cambria"/>
          <w:color w:val="000000"/>
        </w:rPr>
      </w:pPr>
      <w:r w:rsidRPr="00B30FED">
        <w:rPr>
          <w:rFonts w:ascii="Cambria" w:hAnsi="Cambria" w:cs="Cambria"/>
          <w:color w:val="000000"/>
        </w:rPr>
        <w:t>La norme ISO/CEI 27001, publiée en octobre 2005 et révisée en 2013, succède à la norme BS 7799-2 de BSI (British Standards Institution)[1]. Elle s’adresse à tous les types d’organismes (entreprises commerciales, ONG, administrations…) et définit les exigences pour la mise en place d'un système de management de la sécurité de l'information (SMSI). Le SMSI recense les mesures de sécurité, dans un périmètre défini, afin de garantir la protection des actifs de l'organisme. L’objectif est de protéger les fonctions et informations de toute perte, vol ou altération, et les systèmes informatiques de toute intrusion et sinistre informatique. Cela apportera la confiance des parties prenantes.</w:t>
      </w:r>
    </w:p>
    <w:p w:rsidR="00751319" w:rsidRDefault="00751319" w:rsidP="00220CEA">
      <w:pPr>
        <w:autoSpaceDE w:val="0"/>
        <w:autoSpaceDN w:val="0"/>
        <w:adjustRightInd w:val="0"/>
        <w:spacing w:after="0" w:line="240" w:lineRule="auto"/>
        <w:rPr>
          <w:rFonts w:ascii="Cambria" w:hAnsi="Cambria" w:cs="Cambria"/>
          <w:color w:val="000000"/>
        </w:rPr>
      </w:pPr>
    </w:p>
    <w:p w:rsidR="00F94B04" w:rsidRDefault="00F94B04" w:rsidP="00585236">
      <w:pPr>
        <w:autoSpaceDE w:val="0"/>
        <w:autoSpaceDN w:val="0"/>
        <w:adjustRightInd w:val="0"/>
        <w:spacing w:after="0" w:line="240" w:lineRule="auto"/>
        <w:jc w:val="both"/>
        <w:rPr>
          <w:rFonts w:ascii="Cambria" w:hAnsi="Cambria" w:cs="Cambria"/>
          <w:color w:val="000000"/>
        </w:rPr>
      </w:pPr>
      <w:r w:rsidRPr="00585236">
        <w:rPr>
          <w:rFonts w:ascii="Cambria" w:hAnsi="Cambria" w:cs="Cambria"/>
          <w:color w:val="000000"/>
        </w:rPr>
        <w:t>La norme précise que les exigences en matière de mesures de sécurité doivent être</w:t>
      </w:r>
      <w:r w:rsidR="00EC52B2">
        <w:rPr>
          <w:rFonts w:ascii="Cambria" w:hAnsi="Cambria" w:cs="Cambria"/>
          <w:color w:val="000000"/>
        </w:rPr>
        <w:t xml:space="preserve"> </w:t>
      </w:r>
      <w:r w:rsidRPr="00585236">
        <w:rPr>
          <w:rFonts w:ascii="Cambria" w:hAnsi="Cambria" w:cs="Cambria"/>
          <w:color w:val="000000"/>
        </w:rPr>
        <w:t>adéquates et proportionnées aux risques encourus donc n'être ni trop laxistes ni trop</w:t>
      </w:r>
      <w:r w:rsidR="00EC52B2">
        <w:rPr>
          <w:rFonts w:ascii="Cambria" w:hAnsi="Cambria" w:cs="Cambria"/>
          <w:color w:val="000000"/>
        </w:rPr>
        <w:t xml:space="preserve"> </w:t>
      </w:r>
      <w:r w:rsidRPr="00585236">
        <w:rPr>
          <w:rFonts w:ascii="Cambria" w:hAnsi="Cambria" w:cs="Cambria"/>
          <w:color w:val="000000"/>
        </w:rPr>
        <w:t>sévères.</w:t>
      </w:r>
    </w:p>
    <w:p w:rsidR="00744B7D" w:rsidRPr="00585236" w:rsidRDefault="00744B7D" w:rsidP="00585236">
      <w:pPr>
        <w:autoSpaceDE w:val="0"/>
        <w:autoSpaceDN w:val="0"/>
        <w:adjustRightInd w:val="0"/>
        <w:spacing w:after="0" w:line="240" w:lineRule="auto"/>
        <w:jc w:val="both"/>
        <w:rPr>
          <w:rFonts w:ascii="Cambria" w:hAnsi="Cambria" w:cs="Cambria"/>
          <w:color w:val="000000"/>
        </w:rPr>
      </w:pPr>
    </w:p>
    <w:p w:rsidR="00F94B04" w:rsidRDefault="00F94B04" w:rsidP="00585236">
      <w:pPr>
        <w:autoSpaceDE w:val="0"/>
        <w:autoSpaceDN w:val="0"/>
        <w:adjustRightInd w:val="0"/>
        <w:spacing w:after="0" w:line="240" w:lineRule="auto"/>
        <w:jc w:val="both"/>
        <w:rPr>
          <w:rFonts w:ascii="Cambria" w:hAnsi="Cambria" w:cs="Cambria"/>
          <w:color w:val="000000"/>
        </w:rPr>
      </w:pPr>
      <w:r w:rsidRPr="00585236">
        <w:rPr>
          <w:rFonts w:ascii="Cambria" w:hAnsi="Cambria" w:cs="Cambria"/>
          <w:color w:val="000000"/>
        </w:rPr>
        <w:t>L'ISO/CEI 27001 énumère un ensemble de points de contrôles à respecter pour s'assurer de la pertinence du SMSI, permettre de l'exploiter et de le faire évoluer. Plus précisément, l'annexe A de la norme est composée des 114 mesures de sécurité de la norme ISO/CEI 27002 (anciennement ISO/CEI 17799), classées dans 14 sections. Comme pour les normes ISO 9001 et ISO 14001, il est possible de faire certifier un organisme ISO/CEI 27001.</w:t>
      </w:r>
      <w:r w:rsidR="00744B7D">
        <w:rPr>
          <w:rFonts w:ascii="Cambria" w:hAnsi="Cambria" w:cs="Cambria"/>
          <w:color w:val="000000"/>
        </w:rPr>
        <w:t xml:space="preserve"> </w:t>
      </w:r>
    </w:p>
    <w:p w:rsidR="00744B7D" w:rsidRPr="00585236" w:rsidRDefault="00744B7D" w:rsidP="00585236">
      <w:pPr>
        <w:autoSpaceDE w:val="0"/>
        <w:autoSpaceDN w:val="0"/>
        <w:adjustRightInd w:val="0"/>
        <w:spacing w:after="0" w:line="240" w:lineRule="auto"/>
        <w:jc w:val="both"/>
        <w:rPr>
          <w:rFonts w:ascii="Cambria" w:hAnsi="Cambria" w:cs="Cambria"/>
          <w:color w:val="000000"/>
        </w:rPr>
      </w:pPr>
    </w:p>
    <w:p w:rsidR="00751319" w:rsidRDefault="00F94B04" w:rsidP="00585236">
      <w:pPr>
        <w:autoSpaceDE w:val="0"/>
        <w:autoSpaceDN w:val="0"/>
        <w:adjustRightInd w:val="0"/>
        <w:spacing w:after="0" w:line="240" w:lineRule="auto"/>
        <w:jc w:val="both"/>
        <w:rPr>
          <w:rFonts w:ascii="Cambria" w:hAnsi="Cambria" w:cs="Cambria"/>
          <w:color w:val="000000"/>
        </w:rPr>
      </w:pPr>
      <w:r w:rsidRPr="00585236">
        <w:rPr>
          <w:rFonts w:ascii="Cambria" w:hAnsi="Cambria" w:cs="Cambria"/>
          <w:color w:val="000000"/>
        </w:rPr>
        <w:t>Des points ont disparu par rapport à la norme BS 7799-2 : l’ISO 27001 n’incorpore plus l’amélioration de la compétitivité, des cash flow, de la profitabilité, le respect de la réglementation et l’image de marque.</w:t>
      </w:r>
    </w:p>
    <w:p w:rsidR="00751319" w:rsidRDefault="00751319" w:rsidP="00585236">
      <w:pPr>
        <w:autoSpaceDE w:val="0"/>
        <w:autoSpaceDN w:val="0"/>
        <w:adjustRightInd w:val="0"/>
        <w:spacing w:after="0" w:line="240" w:lineRule="auto"/>
        <w:jc w:val="both"/>
        <w:rPr>
          <w:rFonts w:ascii="Cambria" w:hAnsi="Cambria" w:cs="Cambria"/>
          <w:color w:val="000000"/>
        </w:rPr>
      </w:pPr>
    </w:p>
    <w:p w:rsidR="00B15D51" w:rsidRDefault="00B15D51" w:rsidP="00B15D51">
      <w:pPr>
        <w:spacing w:after="0"/>
        <w:rPr>
          <w:rFonts w:ascii="Cambria" w:hAnsi="Cambria" w:cs="Cambria"/>
          <w:color w:val="000000"/>
        </w:rPr>
      </w:pPr>
      <w:r>
        <w:rPr>
          <w:rFonts w:ascii="Arabic Tr" w:hAnsi="Arabic Tr" w:cs="ArialMT"/>
          <w:b/>
          <w:sz w:val="28"/>
          <w:szCs w:val="32"/>
        </w:rPr>
        <w:t>3.</w:t>
      </w:r>
      <w:r w:rsidR="00705F60" w:rsidRPr="0037501B">
        <w:rPr>
          <w:rFonts w:ascii="Arabic Tr" w:hAnsi="Arabic Tr" w:cs="ArialMT"/>
          <w:b/>
          <w:sz w:val="28"/>
          <w:szCs w:val="32"/>
        </w:rPr>
        <w:t>La structure de la norme</w:t>
      </w:r>
      <w:r w:rsidRPr="00B15D51">
        <w:rPr>
          <w:rFonts w:ascii="Arabic Tr" w:hAnsi="Arabic Tr" w:cs="ArialMT"/>
          <w:b/>
          <w:sz w:val="28"/>
          <w:szCs w:val="32"/>
        </w:rPr>
        <w:t xml:space="preserve"> </w:t>
      </w:r>
      <w:r>
        <w:rPr>
          <w:rFonts w:ascii="Arabic Tr" w:hAnsi="Arabic Tr" w:cs="ArialMT"/>
          <w:b/>
          <w:sz w:val="28"/>
          <w:szCs w:val="32"/>
        </w:rPr>
        <w:t>ISO/CEI 27001</w:t>
      </w:r>
    </w:p>
    <w:p w:rsidR="00751319" w:rsidRPr="0037501B" w:rsidRDefault="00751319" w:rsidP="0037501B">
      <w:pPr>
        <w:spacing w:after="0"/>
        <w:rPr>
          <w:rFonts w:ascii="Arabic Tr" w:hAnsi="Arabic Tr" w:cs="ArialMT"/>
          <w:b/>
          <w:sz w:val="28"/>
          <w:szCs w:val="32"/>
        </w:rPr>
      </w:pPr>
    </w:p>
    <w:p w:rsidR="00705F60" w:rsidRPr="00941215" w:rsidRDefault="00705F60" w:rsidP="00941215">
      <w:pPr>
        <w:autoSpaceDE w:val="0"/>
        <w:autoSpaceDN w:val="0"/>
        <w:adjustRightInd w:val="0"/>
        <w:spacing w:after="0" w:line="240" w:lineRule="auto"/>
        <w:jc w:val="both"/>
        <w:rPr>
          <w:rFonts w:ascii="Cambria" w:hAnsi="Cambria" w:cs="Cambria"/>
          <w:color w:val="000000"/>
        </w:rPr>
      </w:pPr>
      <w:r w:rsidRPr="00941215">
        <w:rPr>
          <w:rFonts w:ascii="Cambria" w:hAnsi="Cambria" w:cs="Cambria"/>
          <w:color w:val="000000"/>
        </w:rPr>
        <w:t>Dans sa version 2013, la norme est conforme à la nouvelle structure commune des normes</w:t>
      </w:r>
      <w:r w:rsidR="004B53E5" w:rsidRPr="00941215">
        <w:rPr>
          <w:rFonts w:ascii="Cambria" w:hAnsi="Cambria" w:cs="Cambria"/>
          <w:color w:val="000000"/>
        </w:rPr>
        <w:t xml:space="preserve"> </w:t>
      </w:r>
      <w:r w:rsidRPr="00941215">
        <w:rPr>
          <w:rFonts w:ascii="Cambria" w:hAnsi="Cambria" w:cs="Cambria"/>
          <w:color w:val="000000"/>
        </w:rPr>
        <w:t>de management de l'ISO, l'HLS [2]. Elle ne fait plus explicitement allusion au PDCA ou roue de</w:t>
      </w:r>
      <w:r w:rsidR="004B53E5" w:rsidRPr="00941215">
        <w:rPr>
          <w:rFonts w:ascii="Cambria" w:hAnsi="Cambria" w:cs="Cambria"/>
          <w:color w:val="000000"/>
        </w:rPr>
        <w:t xml:space="preserve"> </w:t>
      </w:r>
      <w:r w:rsidRPr="00941215">
        <w:rPr>
          <w:rFonts w:ascii="Cambria" w:hAnsi="Cambria" w:cs="Cambria"/>
          <w:color w:val="000000"/>
        </w:rPr>
        <w:t>Deming mais utilise à la place la formulation « établir, implémenter, maintenir, améliorer »[3].</w:t>
      </w:r>
    </w:p>
    <w:p w:rsidR="00705F60" w:rsidRPr="00941215" w:rsidRDefault="00705F60" w:rsidP="00941215">
      <w:pPr>
        <w:autoSpaceDE w:val="0"/>
        <w:autoSpaceDN w:val="0"/>
        <w:adjustRightInd w:val="0"/>
        <w:spacing w:after="0" w:line="240" w:lineRule="auto"/>
        <w:jc w:val="both"/>
        <w:rPr>
          <w:rFonts w:ascii="Cambria" w:hAnsi="Cambria" w:cs="Cambria"/>
          <w:color w:val="000000"/>
        </w:rPr>
      </w:pPr>
      <w:r w:rsidRPr="00941215">
        <w:rPr>
          <w:rFonts w:ascii="Cambria" w:hAnsi="Cambria" w:cs="Cambria"/>
          <w:color w:val="000000"/>
        </w:rPr>
        <w:t>La norme 27001 comporte 10 chapitres et une annexe ; les exigences qu'ils contiennent</w:t>
      </w:r>
      <w:r w:rsidR="004B53E5" w:rsidRPr="00941215">
        <w:rPr>
          <w:rFonts w:ascii="Cambria" w:hAnsi="Cambria" w:cs="Cambria"/>
          <w:color w:val="000000"/>
        </w:rPr>
        <w:t xml:space="preserve"> </w:t>
      </w:r>
      <w:r w:rsidRPr="00941215">
        <w:rPr>
          <w:rFonts w:ascii="Cambria" w:hAnsi="Cambria" w:cs="Cambria"/>
          <w:color w:val="000000"/>
        </w:rPr>
        <w:t>doivent être respectées pour obtenir une certification.</w:t>
      </w:r>
    </w:p>
    <w:p w:rsidR="00705F60" w:rsidRPr="0037501B" w:rsidRDefault="00705F60" w:rsidP="0037501B">
      <w:pPr>
        <w:spacing w:after="0"/>
        <w:rPr>
          <w:rFonts w:ascii="Arabic Tr" w:hAnsi="Arabic Tr" w:cs="ArialMT"/>
          <w:b/>
          <w:sz w:val="28"/>
          <w:szCs w:val="32"/>
        </w:rPr>
      </w:pPr>
      <w:r w:rsidRPr="0037501B">
        <w:rPr>
          <w:rFonts w:ascii="Arabic Tr" w:hAnsi="Arabic Tr" w:cs="ArialMT"/>
          <w:b/>
          <w:sz w:val="28"/>
          <w:szCs w:val="32"/>
        </w:rPr>
        <w:t>Phase d'établissement (Plan)</w:t>
      </w:r>
    </w:p>
    <w:p w:rsidR="00705F60" w:rsidRPr="00941215" w:rsidRDefault="00705F60" w:rsidP="00941215">
      <w:pPr>
        <w:autoSpaceDE w:val="0"/>
        <w:autoSpaceDN w:val="0"/>
        <w:adjustRightInd w:val="0"/>
        <w:spacing w:after="0" w:line="240" w:lineRule="auto"/>
        <w:jc w:val="both"/>
        <w:rPr>
          <w:rFonts w:ascii="Cambria" w:hAnsi="Cambria" w:cs="Cambria"/>
          <w:color w:val="000000"/>
        </w:rPr>
      </w:pPr>
      <w:r w:rsidRPr="00941215">
        <w:rPr>
          <w:rFonts w:ascii="Cambria" w:hAnsi="Cambria" w:cs="Cambria"/>
          <w:color w:val="000000"/>
        </w:rPr>
        <w:t>On y détermine les objectifs du SMSI. Cette phase d'établissement du SMSI comprend 4</w:t>
      </w:r>
      <w:r w:rsidR="004B53E5" w:rsidRPr="00941215">
        <w:rPr>
          <w:rFonts w:ascii="Cambria" w:hAnsi="Cambria" w:cs="Cambria"/>
          <w:color w:val="000000"/>
        </w:rPr>
        <w:t xml:space="preserve"> </w:t>
      </w:r>
      <w:r w:rsidRPr="00941215">
        <w:rPr>
          <w:rFonts w:ascii="Cambria" w:hAnsi="Cambria" w:cs="Cambria"/>
          <w:color w:val="000000"/>
        </w:rPr>
        <w:t>étapes :</w:t>
      </w:r>
    </w:p>
    <w:p w:rsidR="00705F60" w:rsidRPr="0037501B" w:rsidRDefault="00705F60" w:rsidP="0037501B">
      <w:pPr>
        <w:spacing w:after="0"/>
        <w:rPr>
          <w:rFonts w:ascii="Arabic Tr" w:hAnsi="Arabic Tr" w:cs="ArialMT"/>
          <w:b/>
          <w:sz w:val="28"/>
          <w:szCs w:val="32"/>
        </w:rPr>
      </w:pPr>
      <w:r w:rsidRPr="0037501B">
        <w:rPr>
          <w:rFonts w:ascii="Arabic Tr" w:hAnsi="Arabic Tr" w:cs="ArialMT"/>
          <w:b/>
          <w:sz w:val="28"/>
          <w:szCs w:val="32"/>
        </w:rPr>
        <w:t>Étape 1 : Définir la politique et le périmètre du SMSI</w:t>
      </w:r>
    </w:p>
    <w:p w:rsidR="00705F60" w:rsidRPr="00941215" w:rsidRDefault="00705F60" w:rsidP="00941215">
      <w:pPr>
        <w:autoSpaceDE w:val="0"/>
        <w:autoSpaceDN w:val="0"/>
        <w:adjustRightInd w:val="0"/>
        <w:spacing w:after="0" w:line="240" w:lineRule="auto"/>
        <w:jc w:val="both"/>
        <w:rPr>
          <w:rFonts w:ascii="Cambria" w:hAnsi="Cambria" w:cs="Cambria"/>
          <w:color w:val="000000"/>
        </w:rPr>
      </w:pPr>
      <w:r w:rsidRPr="00E45EFD">
        <w:rPr>
          <w:rFonts w:ascii="Cambria" w:hAnsi="Cambria" w:cs="Cambria"/>
          <w:b/>
          <w:color w:val="000000"/>
        </w:rPr>
        <w:t>Périmètre</w:t>
      </w:r>
      <w:r w:rsidRPr="00941215">
        <w:rPr>
          <w:rFonts w:ascii="Cambria" w:hAnsi="Cambria" w:cs="Cambria"/>
          <w:color w:val="000000"/>
        </w:rPr>
        <w:t xml:space="preserve"> : domaine d’application du SMSI. Son choix est libre, mais il est essentiel, car il</w:t>
      </w:r>
      <w:r w:rsidR="004B53E5" w:rsidRPr="00941215">
        <w:rPr>
          <w:rFonts w:ascii="Cambria" w:hAnsi="Cambria" w:cs="Cambria"/>
          <w:color w:val="000000"/>
        </w:rPr>
        <w:t xml:space="preserve"> </w:t>
      </w:r>
      <w:r w:rsidRPr="00941215">
        <w:rPr>
          <w:rFonts w:ascii="Cambria" w:hAnsi="Cambria" w:cs="Cambria"/>
          <w:color w:val="000000"/>
        </w:rPr>
        <w:t>figure ensuite le périmètre de certification. Il doit comprendre tous les actifs métiers (actifs</w:t>
      </w:r>
      <w:r w:rsidR="004B53E5" w:rsidRPr="00941215">
        <w:rPr>
          <w:rFonts w:ascii="Cambria" w:hAnsi="Cambria" w:cs="Cambria"/>
          <w:color w:val="000000"/>
        </w:rPr>
        <w:t xml:space="preserve"> </w:t>
      </w:r>
      <w:r w:rsidRPr="00941215">
        <w:rPr>
          <w:rFonts w:ascii="Cambria" w:hAnsi="Cambria" w:cs="Cambria"/>
          <w:color w:val="000000"/>
        </w:rPr>
        <w:t>primordiaux au sens de la norme ISO/CEI 27005) et les actifs support à ces activités qui sont</w:t>
      </w:r>
      <w:r w:rsidR="004B53E5" w:rsidRPr="00941215">
        <w:rPr>
          <w:rFonts w:ascii="Cambria" w:hAnsi="Cambria" w:cs="Cambria"/>
          <w:color w:val="000000"/>
        </w:rPr>
        <w:t xml:space="preserve"> </w:t>
      </w:r>
      <w:r w:rsidRPr="00941215">
        <w:rPr>
          <w:rFonts w:ascii="Cambria" w:hAnsi="Cambria" w:cs="Cambria"/>
          <w:color w:val="000000"/>
        </w:rPr>
        <w:t>impliquées dans le SMSI.</w:t>
      </w:r>
    </w:p>
    <w:p w:rsidR="00705F60" w:rsidRPr="00941215" w:rsidRDefault="00705F60" w:rsidP="00941215">
      <w:pPr>
        <w:autoSpaceDE w:val="0"/>
        <w:autoSpaceDN w:val="0"/>
        <w:adjustRightInd w:val="0"/>
        <w:spacing w:after="0" w:line="240" w:lineRule="auto"/>
        <w:jc w:val="both"/>
        <w:rPr>
          <w:rFonts w:ascii="Cambria" w:hAnsi="Cambria" w:cs="Cambria"/>
          <w:color w:val="000000"/>
        </w:rPr>
      </w:pPr>
      <w:r w:rsidRPr="00E45EFD">
        <w:rPr>
          <w:rFonts w:ascii="Cambria" w:hAnsi="Cambria" w:cs="Cambria"/>
          <w:b/>
          <w:color w:val="000000"/>
        </w:rPr>
        <w:lastRenderedPageBreak/>
        <w:t>Politique</w:t>
      </w:r>
      <w:r w:rsidRPr="00941215">
        <w:rPr>
          <w:rFonts w:ascii="Cambria" w:hAnsi="Cambria" w:cs="Cambria"/>
          <w:color w:val="000000"/>
        </w:rPr>
        <w:t xml:space="preserve"> : niveau de sécurité (intégrité, confidentialité, disponibilité de l’information) qui sera</w:t>
      </w:r>
      <w:r w:rsidR="002058A2" w:rsidRPr="00941215">
        <w:rPr>
          <w:rFonts w:ascii="Cambria" w:hAnsi="Cambria" w:cs="Cambria"/>
          <w:color w:val="000000"/>
        </w:rPr>
        <w:t xml:space="preserve"> </w:t>
      </w:r>
      <w:r w:rsidRPr="00941215">
        <w:rPr>
          <w:rFonts w:ascii="Cambria" w:hAnsi="Cambria" w:cs="Cambria"/>
          <w:color w:val="000000"/>
        </w:rPr>
        <w:t>pratiqué au sein de l’entreprise. La norme n’impose pas de niveau minimum de sécurité à</w:t>
      </w:r>
      <w:r w:rsidR="002058A2" w:rsidRPr="00941215">
        <w:rPr>
          <w:rFonts w:ascii="Cambria" w:hAnsi="Cambria" w:cs="Cambria"/>
          <w:color w:val="000000"/>
        </w:rPr>
        <w:t xml:space="preserve"> </w:t>
      </w:r>
      <w:r w:rsidRPr="00941215">
        <w:rPr>
          <w:rFonts w:ascii="Cambria" w:hAnsi="Cambria" w:cs="Cambria"/>
          <w:color w:val="000000"/>
        </w:rPr>
        <w:t>atteindre dans le SMSI. Son niveau devant être proportionné aux risques évalués.</w:t>
      </w:r>
    </w:p>
    <w:p w:rsidR="00705F60" w:rsidRPr="00941215" w:rsidRDefault="00705F60" w:rsidP="00941215">
      <w:pPr>
        <w:autoSpaceDE w:val="0"/>
        <w:autoSpaceDN w:val="0"/>
        <w:adjustRightInd w:val="0"/>
        <w:spacing w:after="0" w:line="240" w:lineRule="auto"/>
        <w:jc w:val="both"/>
        <w:rPr>
          <w:rFonts w:ascii="Cambria" w:hAnsi="Cambria" w:cs="Cambria"/>
          <w:color w:val="000000"/>
        </w:rPr>
      </w:pPr>
      <w:r w:rsidRPr="00941215">
        <w:rPr>
          <w:rFonts w:ascii="Cambria" w:hAnsi="Cambria" w:cs="Cambria"/>
          <w:color w:val="000000"/>
        </w:rPr>
        <w:t>Le choix du périmètre et de la politique étant libre, ces deux éléments sont des « leviers de</w:t>
      </w:r>
      <w:r w:rsidR="002058A2" w:rsidRPr="00941215">
        <w:rPr>
          <w:rFonts w:ascii="Cambria" w:hAnsi="Cambria" w:cs="Cambria"/>
          <w:color w:val="000000"/>
        </w:rPr>
        <w:t xml:space="preserve"> </w:t>
      </w:r>
      <w:r w:rsidRPr="00941215">
        <w:rPr>
          <w:rFonts w:ascii="Cambria" w:hAnsi="Cambria" w:cs="Cambria"/>
          <w:color w:val="000000"/>
        </w:rPr>
        <w:t>souveraineté » pour l’entreprise. Ainsi, une entreprise peut être certifiée ISO 27001 tout en</w:t>
      </w:r>
      <w:r w:rsidR="002058A2" w:rsidRPr="00941215">
        <w:rPr>
          <w:rFonts w:ascii="Cambria" w:hAnsi="Cambria" w:cs="Cambria"/>
          <w:color w:val="000000"/>
        </w:rPr>
        <w:t xml:space="preserve"> </w:t>
      </w:r>
      <w:r w:rsidRPr="00941215">
        <w:rPr>
          <w:rFonts w:ascii="Cambria" w:hAnsi="Cambria" w:cs="Cambria"/>
          <w:color w:val="000000"/>
        </w:rPr>
        <w:t>définissant un périmètre très réduit et une politique de sécurité peu stricte et sans répondre</w:t>
      </w:r>
      <w:r w:rsidR="002058A2" w:rsidRPr="00941215">
        <w:rPr>
          <w:rFonts w:ascii="Cambria" w:hAnsi="Cambria" w:cs="Cambria"/>
          <w:color w:val="000000"/>
        </w:rPr>
        <w:t xml:space="preserve"> </w:t>
      </w:r>
      <w:r w:rsidRPr="00941215">
        <w:rPr>
          <w:rFonts w:ascii="Cambria" w:hAnsi="Cambria" w:cs="Cambria"/>
          <w:color w:val="000000"/>
        </w:rPr>
        <w:t>aux exigences de ses clients en matière de sécurité.</w:t>
      </w:r>
    </w:p>
    <w:p w:rsidR="00705F60" w:rsidRPr="0037501B" w:rsidRDefault="00705F60" w:rsidP="0037501B">
      <w:pPr>
        <w:spacing w:after="0"/>
        <w:rPr>
          <w:rFonts w:ascii="Arabic Tr" w:hAnsi="Arabic Tr" w:cs="ArialMT"/>
          <w:b/>
          <w:sz w:val="28"/>
          <w:szCs w:val="32"/>
        </w:rPr>
      </w:pPr>
      <w:r w:rsidRPr="0037501B">
        <w:rPr>
          <w:rFonts w:ascii="Arabic Tr" w:hAnsi="Arabic Tr" w:cs="ArialMT"/>
          <w:b/>
          <w:sz w:val="28"/>
          <w:szCs w:val="32"/>
        </w:rPr>
        <w:t>Étape 2 : Identifier et évaluer les risques liés à la sécurité et élaborer la politique de</w:t>
      </w:r>
      <w:r w:rsidR="002058A2" w:rsidRPr="0037501B">
        <w:rPr>
          <w:rFonts w:ascii="Arabic Tr" w:hAnsi="Arabic Tr" w:cs="ArialMT"/>
          <w:b/>
          <w:sz w:val="28"/>
          <w:szCs w:val="32"/>
        </w:rPr>
        <w:t xml:space="preserve"> </w:t>
      </w:r>
      <w:r w:rsidRPr="0037501B">
        <w:rPr>
          <w:rFonts w:ascii="Arabic Tr" w:hAnsi="Arabic Tr" w:cs="ArialMT"/>
          <w:b/>
          <w:sz w:val="28"/>
          <w:szCs w:val="32"/>
        </w:rPr>
        <w:t>sécurité</w:t>
      </w:r>
    </w:p>
    <w:p w:rsidR="00705F60" w:rsidRPr="00941215" w:rsidRDefault="00705F60" w:rsidP="00941215">
      <w:pPr>
        <w:autoSpaceDE w:val="0"/>
        <w:autoSpaceDN w:val="0"/>
        <w:adjustRightInd w:val="0"/>
        <w:spacing w:after="0" w:line="240" w:lineRule="auto"/>
        <w:jc w:val="both"/>
        <w:rPr>
          <w:rFonts w:ascii="Cambria" w:hAnsi="Cambria" w:cs="Cambria"/>
          <w:color w:val="000000"/>
        </w:rPr>
      </w:pPr>
      <w:r w:rsidRPr="00941215">
        <w:rPr>
          <w:rFonts w:ascii="Cambria" w:hAnsi="Cambria" w:cs="Cambria"/>
          <w:color w:val="000000"/>
        </w:rPr>
        <w:t>La norme ISO 27001 ne donne pas de directives sur la méthode d’appréciation des risques à</w:t>
      </w:r>
      <w:r w:rsidR="002058A2" w:rsidRPr="00941215">
        <w:rPr>
          <w:rFonts w:ascii="Cambria" w:hAnsi="Cambria" w:cs="Cambria"/>
          <w:color w:val="000000"/>
        </w:rPr>
        <w:t xml:space="preserve"> </w:t>
      </w:r>
      <w:r w:rsidRPr="00941215">
        <w:rPr>
          <w:rFonts w:ascii="Cambria" w:hAnsi="Cambria" w:cs="Cambria"/>
          <w:color w:val="000000"/>
        </w:rPr>
        <w:t>adopter. Les entreprises peuvent donc en inventer une en veillant à bien respecter le cahier</w:t>
      </w:r>
      <w:r w:rsidR="002058A2" w:rsidRPr="00941215">
        <w:rPr>
          <w:rFonts w:ascii="Cambria" w:hAnsi="Cambria" w:cs="Cambria"/>
          <w:color w:val="000000"/>
        </w:rPr>
        <w:t xml:space="preserve"> </w:t>
      </w:r>
      <w:r w:rsidRPr="00941215">
        <w:rPr>
          <w:rFonts w:ascii="Cambria" w:hAnsi="Cambria" w:cs="Cambria"/>
          <w:color w:val="000000"/>
        </w:rPr>
        <w:t>des charges ou en choisir une parmi les plus courantes notamment la méthode EBIOS</w:t>
      </w:r>
      <w:r w:rsidR="002058A2" w:rsidRPr="00941215">
        <w:rPr>
          <w:rFonts w:ascii="Cambria" w:hAnsi="Cambria" w:cs="Cambria"/>
          <w:color w:val="000000"/>
        </w:rPr>
        <w:t xml:space="preserve"> </w:t>
      </w:r>
      <w:r w:rsidRPr="00941215">
        <w:rPr>
          <w:rFonts w:ascii="Cambria" w:hAnsi="Cambria" w:cs="Cambria"/>
          <w:color w:val="000000"/>
        </w:rPr>
        <w:t xml:space="preserve">(Expression des Besoins et Identification des Objectifs de Sécurité) mise en place en </w:t>
      </w:r>
      <w:r w:rsidR="002058A2" w:rsidRPr="00941215">
        <w:rPr>
          <w:rFonts w:ascii="Cambria" w:hAnsi="Cambria" w:cs="Cambria"/>
          <w:color w:val="000000"/>
        </w:rPr>
        <w:t xml:space="preserve">France </w:t>
      </w:r>
      <w:r w:rsidRPr="00941215">
        <w:rPr>
          <w:rFonts w:ascii="Cambria" w:hAnsi="Cambria" w:cs="Cambria"/>
          <w:color w:val="000000"/>
        </w:rPr>
        <w:t>par l'ANSSI (Agence Nationale de la Sécurité des Systèmes d’Information).</w:t>
      </w:r>
    </w:p>
    <w:p w:rsidR="00705F60" w:rsidRPr="00941215" w:rsidRDefault="00705F60" w:rsidP="00941215">
      <w:pPr>
        <w:autoSpaceDE w:val="0"/>
        <w:autoSpaceDN w:val="0"/>
        <w:adjustRightInd w:val="0"/>
        <w:spacing w:after="0" w:line="240" w:lineRule="auto"/>
        <w:jc w:val="both"/>
        <w:rPr>
          <w:rFonts w:ascii="Cambria" w:hAnsi="Cambria" w:cs="Cambria"/>
          <w:color w:val="000000"/>
        </w:rPr>
      </w:pPr>
      <w:r w:rsidRPr="00941215">
        <w:rPr>
          <w:rFonts w:ascii="Cambria" w:hAnsi="Cambria" w:cs="Cambria"/>
          <w:color w:val="000000"/>
        </w:rPr>
        <w:t>Le cahier des</w:t>
      </w:r>
      <w:r w:rsidR="002058A2" w:rsidRPr="00941215">
        <w:rPr>
          <w:rFonts w:ascii="Cambria" w:hAnsi="Cambria" w:cs="Cambria"/>
          <w:color w:val="000000"/>
        </w:rPr>
        <w:t xml:space="preserve"> </w:t>
      </w:r>
      <w:r w:rsidRPr="00941215">
        <w:rPr>
          <w:rFonts w:ascii="Cambria" w:hAnsi="Cambria" w:cs="Cambria"/>
          <w:color w:val="000000"/>
        </w:rPr>
        <w:t>charges relatif à l’appréciation des risques se développe en 7 points :</w:t>
      </w:r>
    </w:p>
    <w:p w:rsidR="00705F60" w:rsidRPr="00941215" w:rsidRDefault="00705F60" w:rsidP="00941215">
      <w:pPr>
        <w:autoSpaceDE w:val="0"/>
        <w:autoSpaceDN w:val="0"/>
        <w:adjustRightInd w:val="0"/>
        <w:spacing w:after="0" w:line="240" w:lineRule="auto"/>
        <w:jc w:val="both"/>
        <w:rPr>
          <w:rFonts w:ascii="Cambria" w:hAnsi="Cambria" w:cs="Cambria"/>
          <w:color w:val="000000"/>
        </w:rPr>
      </w:pPr>
      <w:r w:rsidRPr="00941215">
        <w:rPr>
          <w:rFonts w:ascii="Cambria" w:hAnsi="Cambria" w:cs="Cambria"/>
          <w:color w:val="000000"/>
        </w:rPr>
        <w:t>1. Identifier les actifs ;</w:t>
      </w:r>
    </w:p>
    <w:p w:rsidR="00705F60" w:rsidRPr="00941215" w:rsidRDefault="00705F60" w:rsidP="00941215">
      <w:pPr>
        <w:autoSpaceDE w:val="0"/>
        <w:autoSpaceDN w:val="0"/>
        <w:adjustRightInd w:val="0"/>
        <w:spacing w:after="0" w:line="240" w:lineRule="auto"/>
        <w:jc w:val="both"/>
        <w:rPr>
          <w:rFonts w:ascii="Cambria" w:hAnsi="Cambria" w:cs="Cambria"/>
          <w:color w:val="000000"/>
        </w:rPr>
      </w:pPr>
      <w:r w:rsidRPr="00941215">
        <w:rPr>
          <w:rFonts w:ascii="Cambria" w:hAnsi="Cambria" w:cs="Cambria"/>
          <w:color w:val="000000"/>
        </w:rPr>
        <w:t>2. Identifier les personnes responsables ;</w:t>
      </w:r>
    </w:p>
    <w:p w:rsidR="00705F60" w:rsidRPr="00941215" w:rsidRDefault="00705F60" w:rsidP="00941215">
      <w:pPr>
        <w:autoSpaceDE w:val="0"/>
        <w:autoSpaceDN w:val="0"/>
        <w:adjustRightInd w:val="0"/>
        <w:spacing w:after="0" w:line="240" w:lineRule="auto"/>
        <w:jc w:val="both"/>
        <w:rPr>
          <w:rFonts w:ascii="Cambria" w:hAnsi="Cambria" w:cs="Cambria"/>
          <w:color w:val="000000"/>
        </w:rPr>
      </w:pPr>
      <w:r w:rsidRPr="00941215">
        <w:rPr>
          <w:rFonts w:ascii="Cambria" w:hAnsi="Cambria" w:cs="Cambria"/>
          <w:color w:val="000000"/>
        </w:rPr>
        <w:t>3. Identifier les vulnérabilités ;</w:t>
      </w:r>
    </w:p>
    <w:p w:rsidR="00705F60" w:rsidRPr="00941215" w:rsidRDefault="00705F60" w:rsidP="00941215">
      <w:pPr>
        <w:autoSpaceDE w:val="0"/>
        <w:autoSpaceDN w:val="0"/>
        <w:adjustRightInd w:val="0"/>
        <w:spacing w:after="0" w:line="240" w:lineRule="auto"/>
        <w:jc w:val="both"/>
        <w:rPr>
          <w:rFonts w:ascii="Cambria" w:hAnsi="Cambria" w:cs="Cambria"/>
          <w:color w:val="000000"/>
        </w:rPr>
      </w:pPr>
      <w:r w:rsidRPr="00941215">
        <w:rPr>
          <w:rFonts w:ascii="Cambria" w:hAnsi="Cambria" w:cs="Cambria"/>
          <w:color w:val="000000"/>
        </w:rPr>
        <w:t>4. Identifier les menaces ;</w:t>
      </w:r>
    </w:p>
    <w:p w:rsidR="00705F60" w:rsidRPr="00941215" w:rsidRDefault="00705F60" w:rsidP="00941215">
      <w:pPr>
        <w:autoSpaceDE w:val="0"/>
        <w:autoSpaceDN w:val="0"/>
        <w:adjustRightInd w:val="0"/>
        <w:spacing w:after="0" w:line="240" w:lineRule="auto"/>
        <w:jc w:val="both"/>
        <w:rPr>
          <w:rFonts w:ascii="Cambria" w:hAnsi="Cambria" w:cs="Cambria"/>
          <w:color w:val="000000"/>
        </w:rPr>
      </w:pPr>
      <w:r w:rsidRPr="00941215">
        <w:rPr>
          <w:rFonts w:ascii="Cambria" w:hAnsi="Cambria" w:cs="Cambria"/>
          <w:color w:val="000000"/>
        </w:rPr>
        <w:t>5. Identifier leurs impacts sur les actifs à défendre ;</w:t>
      </w:r>
    </w:p>
    <w:p w:rsidR="00705F60" w:rsidRPr="00941215" w:rsidRDefault="00705F60" w:rsidP="00941215">
      <w:pPr>
        <w:autoSpaceDE w:val="0"/>
        <w:autoSpaceDN w:val="0"/>
        <w:adjustRightInd w:val="0"/>
        <w:spacing w:after="0" w:line="240" w:lineRule="auto"/>
        <w:jc w:val="both"/>
        <w:rPr>
          <w:rFonts w:ascii="Cambria" w:hAnsi="Cambria" w:cs="Cambria"/>
          <w:color w:val="000000"/>
        </w:rPr>
      </w:pPr>
      <w:r w:rsidRPr="00941215">
        <w:rPr>
          <w:rFonts w:ascii="Cambria" w:hAnsi="Cambria" w:cs="Cambria"/>
          <w:color w:val="000000"/>
        </w:rPr>
        <w:t>6. Évaluer la vraisemblance ou potentialité du risque ;</w:t>
      </w:r>
    </w:p>
    <w:p w:rsidR="00705F60" w:rsidRPr="00941215" w:rsidRDefault="00705F60" w:rsidP="00941215">
      <w:pPr>
        <w:autoSpaceDE w:val="0"/>
        <w:autoSpaceDN w:val="0"/>
        <w:adjustRightInd w:val="0"/>
        <w:spacing w:after="0" w:line="240" w:lineRule="auto"/>
        <w:jc w:val="both"/>
        <w:rPr>
          <w:rFonts w:ascii="Cambria" w:hAnsi="Cambria" w:cs="Cambria"/>
          <w:color w:val="000000"/>
        </w:rPr>
      </w:pPr>
      <w:r w:rsidRPr="00941215">
        <w:rPr>
          <w:rFonts w:ascii="Cambria" w:hAnsi="Cambria" w:cs="Cambria"/>
          <w:color w:val="000000"/>
        </w:rPr>
        <w:t>7. Estimer les niveaux de risque, fonction de leur potentialité et de leur impact.</w:t>
      </w:r>
    </w:p>
    <w:p w:rsidR="00705F60" w:rsidRPr="0037501B" w:rsidRDefault="00705F60" w:rsidP="0037501B">
      <w:pPr>
        <w:spacing w:after="0"/>
        <w:rPr>
          <w:rFonts w:ascii="Arabic Tr" w:hAnsi="Arabic Tr" w:cs="ArialMT"/>
          <w:b/>
          <w:sz w:val="28"/>
          <w:szCs w:val="32"/>
        </w:rPr>
      </w:pPr>
      <w:r w:rsidRPr="0037501B">
        <w:rPr>
          <w:rFonts w:ascii="Arabic Tr" w:hAnsi="Arabic Tr" w:cs="ArialMT"/>
          <w:b/>
          <w:sz w:val="28"/>
          <w:szCs w:val="32"/>
        </w:rPr>
        <w:t>Étape 3 : Traiter le risque et identifier le risque résiduel par un plan de gestion</w:t>
      </w:r>
    </w:p>
    <w:p w:rsidR="00705F60" w:rsidRPr="00ED4098" w:rsidRDefault="00705F60" w:rsidP="00ED4098">
      <w:pPr>
        <w:autoSpaceDE w:val="0"/>
        <w:autoSpaceDN w:val="0"/>
        <w:adjustRightInd w:val="0"/>
        <w:spacing w:after="0" w:line="240" w:lineRule="auto"/>
        <w:jc w:val="both"/>
        <w:rPr>
          <w:rFonts w:ascii="Cambria" w:hAnsi="Cambria" w:cs="Cambria"/>
          <w:color w:val="000000"/>
        </w:rPr>
      </w:pPr>
      <w:r w:rsidRPr="00ED4098">
        <w:rPr>
          <w:rFonts w:ascii="Cambria" w:hAnsi="Cambria" w:cs="Cambria"/>
          <w:color w:val="000000"/>
        </w:rPr>
        <w:t>Il existe quatre traitements possibles de chacun des risques identifiés, présentés par ordre</w:t>
      </w:r>
      <w:r w:rsidR="002058A2" w:rsidRPr="00ED4098">
        <w:rPr>
          <w:rFonts w:ascii="Cambria" w:hAnsi="Cambria" w:cs="Cambria"/>
          <w:color w:val="000000"/>
        </w:rPr>
        <w:t xml:space="preserve"> </w:t>
      </w:r>
      <w:r w:rsidRPr="00ED4098">
        <w:rPr>
          <w:rFonts w:ascii="Cambria" w:hAnsi="Cambria" w:cs="Cambria"/>
          <w:color w:val="000000"/>
        </w:rPr>
        <w:t>décroissant d'intérêt pour l'organisme :</w:t>
      </w:r>
    </w:p>
    <w:p w:rsidR="00705F60" w:rsidRPr="00ED4098" w:rsidRDefault="00705F60" w:rsidP="00705F60">
      <w:pPr>
        <w:autoSpaceDE w:val="0"/>
        <w:autoSpaceDN w:val="0"/>
        <w:adjustRightInd w:val="0"/>
        <w:spacing w:after="0" w:line="240" w:lineRule="auto"/>
        <w:rPr>
          <w:rFonts w:ascii="Cambria" w:hAnsi="Cambria" w:cs="Cambria"/>
          <w:color w:val="000000"/>
        </w:rPr>
      </w:pPr>
      <w:r>
        <w:rPr>
          <w:rFonts w:ascii="Roboto-Regular" w:hAnsi="Roboto-Regular" w:cs="Roboto-Regular"/>
          <w:color w:val="202122"/>
          <w:sz w:val="24"/>
          <w:szCs w:val="24"/>
        </w:rPr>
        <w:t xml:space="preserve">1. </w:t>
      </w:r>
      <w:r>
        <w:rPr>
          <w:rFonts w:ascii="Roboto-Bold" w:hAnsi="Roboto-Bold" w:cs="Roboto-Bold"/>
          <w:b/>
          <w:bCs/>
          <w:color w:val="202122"/>
          <w:sz w:val="24"/>
          <w:szCs w:val="24"/>
        </w:rPr>
        <w:t xml:space="preserve">L’évitement </w:t>
      </w:r>
      <w:r w:rsidRPr="00ED4098">
        <w:rPr>
          <w:rFonts w:ascii="Cambria" w:hAnsi="Cambria" w:cs="Cambria"/>
          <w:color w:val="000000"/>
        </w:rPr>
        <w:t>: politique mise en place si l’incident est jugé inacceptable ou si les mesures</w:t>
      </w:r>
      <w:r w:rsidR="002058A2" w:rsidRPr="00ED4098">
        <w:rPr>
          <w:rFonts w:ascii="Cambria" w:hAnsi="Cambria" w:cs="Cambria"/>
          <w:color w:val="000000"/>
        </w:rPr>
        <w:t xml:space="preserve"> </w:t>
      </w:r>
      <w:r w:rsidRPr="00ED4098">
        <w:rPr>
          <w:rFonts w:ascii="Cambria" w:hAnsi="Cambria" w:cs="Cambria"/>
          <w:color w:val="000000"/>
        </w:rPr>
        <w:t>sont aisément accessibles. Il s'agit de réorganiser le système d'information à protéger</w:t>
      </w:r>
      <w:r w:rsidR="002058A2" w:rsidRPr="00ED4098">
        <w:rPr>
          <w:rFonts w:ascii="Cambria" w:hAnsi="Cambria" w:cs="Cambria"/>
          <w:color w:val="000000"/>
        </w:rPr>
        <w:t xml:space="preserve"> </w:t>
      </w:r>
      <w:r w:rsidRPr="00ED4098">
        <w:rPr>
          <w:rFonts w:ascii="Cambria" w:hAnsi="Cambria" w:cs="Cambria"/>
          <w:color w:val="000000"/>
        </w:rPr>
        <w:t>de façon à éliminer totalement la potentialité du risque.</w:t>
      </w:r>
    </w:p>
    <w:p w:rsidR="00705F60" w:rsidRPr="00ED4098" w:rsidRDefault="00705F60" w:rsidP="00705F60">
      <w:pPr>
        <w:autoSpaceDE w:val="0"/>
        <w:autoSpaceDN w:val="0"/>
        <w:adjustRightInd w:val="0"/>
        <w:spacing w:after="0" w:line="240" w:lineRule="auto"/>
        <w:rPr>
          <w:rFonts w:ascii="Cambria" w:hAnsi="Cambria" w:cs="Cambria"/>
          <w:color w:val="000000"/>
        </w:rPr>
      </w:pPr>
      <w:r>
        <w:rPr>
          <w:rFonts w:ascii="Roboto-Regular" w:hAnsi="Roboto-Regular" w:cs="Roboto-Regular"/>
          <w:color w:val="202122"/>
          <w:sz w:val="24"/>
          <w:szCs w:val="24"/>
        </w:rPr>
        <w:t xml:space="preserve">2. </w:t>
      </w:r>
      <w:r>
        <w:rPr>
          <w:rFonts w:ascii="Roboto-Bold" w:hAnsi="Roboto-Bold" w:cs="Roboto-Bold"/>
          <w:b/>
          <w:bCs/>
          <w:color w:val="202122"/>
          <w:sz w:val="24"/>
          <w:szCs w:val="24"/>
        </w:rPr>
        <w:t xml:space="preserve">La réduction </w:t>
      </w:r>
      <w:r>
        <w:rPr>
          <w:rFonts w:ascii="Roboto-Regular" w:hAnsi="Roboto-Regular" w:cs="Roboto-Regular"/>
          <w:color w:val="202122"/>
          <w:sz w:val="24"/>
          <w:szCs w:val="24"/>
        </w:rPr>
        <w:t xml:space="preserve">: </w:t>
      </w:r>
      <w:r w:rsidRPr="00ED4098">
        <w:rPr>
          <w:rFonts w:ascii="Cambria" w:hAnsi="Cambria" w:cs="Cambria"/>
          <w:color w:val="000000"/>
        </w:rPr>
        <w:t>on ramène la potentialité et/ou l'impact du risque à un niveau acceptable</w:t>
      </w:r>
      <w:r w:rsidR="002058A2" w:rsidRPr="00ED4098">
        <w:rPr>
          <w:rFonts w:ascii="Cambria" w:hAnsi="Cambria" w:cs="Cambria"/>
          <w:color w:val="000000"/>
        </w:rPr>
        <w:t xml:space="preserve"> </w:t>
      </w:r>
      <w:r w:rsidRPr="00ED4098">
        <w:rPr>
          <w:rFonts w:ascii="Cambria" w:hAnsi="Cambria" w:cs="Cambria"/>
          <w:color w:val="000000"/>
        </w:rPr>
        <w:t>par la mise en oeuvre de mesures techniques et organisationnelles. C'est la solution la</w:t>
      </w:r>
      <w:r w:rsidR="002058A2" w:rsidRPr="00ED4098">
        <w:rPr>
          <w:rFonts w:ascii="Cambria" w:hAnsi="Cambria" w:cs="Cambria"/>
          <w:color w:val="000000"/>
        </w:rPr>
        <w:t xml:space="preserve"> </w:t>
      </w:r>
      <w:r w:rsidRPr="00ED4098">
        <w:rPr>
          <w:rFonts w:ascii="Cambria" w:hAnsi="Cambria" w:cs="Cambria"/>
          <w:color w:val="000000"/>
        </w:rPr>
        <w:t>plus utilisée.</w:t>
      </w:r>
    </w:p>
    <w:p w:rsidR="00705F60" w:rsidRPr="00ED4098" w:rsidRDefault="00705F60" w:rsidP="00705F60">
      <w:pPr>
        <w:autoSpaceDE w:val="0"/>
        <w:autoSpaceDN w:val="0"/>
        <w:adjustRightInd w:val="0"/>
        <w:spacing w:after="0" w:line="240" w:lineRule="auto"/>
        <w:rPr>
          <w:rFonts w:ascii="Cambria" w:hAnsi="Cambria" w:cs="Cambria"/>
          <w:color w:val="000000"/>
        </w:rPr>
      </w:pPr>
      <w:r>
        <w:rPr>
          <w:rFonts w:ascii="Roboto-Regular" w:hAnsi="Roboto-Regular" w:cs="Roboto-Regular"/>
          <w:color w:val="202122"/>
          <w:sz w:val="24"/>
          <w:szCs w:val="24"/>
        </w:rPr>
        <w:t xml:space="preserve">3. </w:t>
      </w:r>
      <w:r>
        <w:rPr>
          <w:rFonts w:ascii="Roboto-Bold" w:hAnsi="Roboto-Bold" w:cs="Roboto-Bold"/>
          <w:b/>
          <w:bCs/>
          <w:color w:val="202122"/>
          <w:sz w:val="24"/>
          <w:szCs w:val="24"/>
        </w:rPr>
        <w:t xml:space="preserve">Le transfert </w:t>
      </w:r>
      <w:r>
        <w:rPr>
          <w:rFonts w:ascii="Roboto-Regular" w:hAnsi="Roboto-Regular" w:cs="Roboto-Regular"/>
          <w:color w:val="202122"/>
          <w:sz w:val="24"/>
          <w:szCs w:val="24"/>
        </w:rPr>
        <w:t xml:space="preserve">(ou partage) : </w:t>
      </w:r>
      <w:r w:rsidRPr="00ED4098">
        <w:rPr>
          <w:rFonts w:ascii="Cambria" w:hAnsi="Cambria" w:cs="Cambria"/>
          <w:color w:val="000000"/>
        </w:rPr>
        <w:t>la part de risque qui ne peut pas être évitée ou réduite est</w:t>
      </w:r>
      <w:r w:rsidR="002058A2" w:rsidRPr="00ED4098">
        <w:rPr>
          <w:rFonts w:ascii="Cambria" w:hAnsi="Cambria" w:cs="Cambria"/>
          <w:color w:val="000000"/>
        </w:rPr>
        <w:t xml:space="preserve"> </w:t>
      </w:r>
      <w:r w:rsidRPr="00ED4098">
        <w:rPr>
          <w:rFonts w:ascii="Cambria" w:hAnsi="Cambria" w:cs="Cambria"/>
          <w:color w:val="000000"/>
        </w:rPr>
        <w:t xml:space="preserve">dénommée </w:t>
      </w:r>
      <w:r w:rsidRPr="00ED4098">
        <w:rPr>
          <w:rFonts w:ascii="Cambria" w:hAnsi="Cambria" w:cs="Cambria"/>
          <w:b/>
          <w:color w:val="000000"/>
        </w:rPr>
        <w:t>risque résiduel</w:t>
      </w:r>
      <w:r w:rsidRPr="00ED4098">
        <w:rPr>
          <w:rFonts w:ascii="Cambria" w:hAnsi="Cambria" w:cs="Cambria"/>
          <w:color w:val="000000"/>
        </w:rPr>
        <w:t>. L'organisme peut transférer la responsabilité technique de</w:t>
      </w:r>
      <w:r w:rsidR="002058A2" w:rsidRPr="00ED4098">
        <w:rPr>
          <w:rFonts w:ascii="Cambria" w:hAnsi="Cambria" w:cs="Cambria"/>
          <w:color w:val="000000"/>
        </w:rPr>
        <w:t xml:space="preserve"> </w:t>
      </w:r>
      <w:r w:rsidRPr="00ED4098">
        <w:rPr>
          <w:rFonts w:ascii="Cambria" w:hAnsi="Cambria" w:cs="Cambria"/>
          <w:color w:val="000000"/>
        </w:rPr>
        <w:t>tout ou partie de ce risque résiduel en recourant à une solution d'externalisation de</w:t>
      </w:r>
      <w:r w:rsidR="002058A2" w:rsidRPr="00ED4098">
        <w:rPr>
          <w:rFonts w:ascii="Cambria" w:hAnsi="Cambria" w:cs="Cambria"/>
          <w:color w:val="000000"/>
        </w:rPr>
        <w:t xml:space="preserve"> </w:t>
      </w:r>
      <w:r w:rsidRPr="00ED4098">
        <w:rPr>
          <w:rFonts w:ascii="Cambria" w:hAnsi="Cambria" w:cs="Cambria"/>
          <w:color w:val="000000"/>
        </w:rPr>
        <w:t>sécurité. Il peut aussi souscrire une assurance pour diminuer l'impact financier du</w:t>
      </w:r>
      <w:r w:rsidR="002058A2" w:rsidRPr="00ED4098">
        <w:rPr>
          <w:rFonts w:ascii="Cambria" w:hAnsi="Cambria" w:cs="Cambria"/>
          <w:color w:val="000000"/>
        </w:rPr>
        <w:t xml:space="preserve"> </w:t>
      </w:r>
      <w:r w:rsidRPr="00ED4098">
        <w:rPr>
          <w:rFonts w:ascii="Cambria" w:hAnsi="Cambria" w:cs="Cambria"/>
          <w:color w:val="000000"/>
        </w:rPr>
        <w:t>risque.</w:t>
      </w:r>
    </w:p>
    <w:p w:rsidR="00705F60" w:rsidRPr="00ED4098" w:rsidRDefault="00705F60" w:rsidP="00705F60">
      <w:pPr>
        <w:autoSpaceDE w:val="0"/>
        <w:autoSpaceDN w:val="0"/>
        <w:adjustRightInd w:val="0"/>
        <w:spacing w:after="0" w:line="240" w:lineRule="auto"/>
        <w:rPr>
          <w:rFonts w:ascii="Cambria" w:hAnsi="Cambria" w:cs="Cambria"/>
          <w:color w:val="000000"/>
        </w:rPr>
      </w:pPr>
      <w:r>
        <w:rPr>
          <w:rFonts w:ascii="Roboto-Regular" w:hAnsi="Roboto-Regular" w:cs="Roboto-Regular"/>
          <w:color w:val="202122"/>
          <w:sz w:val="24"/>
          <w:szCs w:val="24"/>
        </w:rPr>
        <w:t xml:space="preserve">4. </w:t>
      </w:r>
      <w:r>
        <w:rPr>
          <w:rFonts w:ascii="Roboto-Bold" w:hAnsi="Roboto-Bold" w:cs="Roboto-Bold"/>
          <w:b/>
          <w:bCs/>
          <w:color w:val="202122"/>
          <w:sz w:val="24"/>
          <w:szCs w:val="24"/>
        </w:rPr>
        <w:t xml:space="preserve">L’acceptation </w:t>
      </w:r>
      <w:r>
        <w:rPr>
          <w:rFonts w:ascii="Roboto-Regular" w:hAnsi="Roboto-Regular" w:cs="Roboto-Regular"/>
          <w:color w:val="202122"/>
          <w:sz w:val="24"/>
          <w:szCs w:val="24"/>
        </w:rPr>
        <w:t xml:space="preserve">(ou maintien) : </w:t>
      </w:r>
      <w:r w:rsidRPr="00ED4098">
        <w:rPr>
          <w:rFonts w:ascii="Cambria" w:hAnsi="Cambria" w:cs="Cambria"/>
          <w:color w:val="000000"/>
        </w:rPr>
        <w:t>ne mettre en place aucune mesure de sécurité</w:t>
      </w:r>
    </w:p>
    <w:p w:rsidR="00705F60" w:rsidRPr="00ED4098" w:rsidRDefault="00705F60" w:rsidP="00705F60">
      <w:pPr>
        <w:autoSpaceDE w:val="0"/>
        <w:autoSpaceDN w:val="0"/>
        <w:adjustRightInd w:val="0"/>
        <w:spacing w:after="0" w:line="240" w:lineRule="auto"/>
        <w:rPr>
          <w:rFonts w:ascii="Cambria" w:hAnsi="Cambria" w:cs="Cambria"/>
          <w:color w:val="000000"/>
        </w:rPr>
      </w:pPr>
      <w:r w:rsidRPr="00ED4098">
        <w:rPr>
          <w:rFonts w:ascii="Cambria" w:hAnsi="Cambria" w:cs="Cambria"/>
          <w:color w:val="000000"/>
        </w:rPr>
        <w:t>supplémentaire car les conséquences du risque résiduel non transférable sont</w:t>
      </w:r>
    </w:p>
    <w:p w:rsidR="00705F60" w:rsidRPr="00ED4098" w:rsidRDefault="00705F60" w:rsidP="00705F60">
      <w:pPr>
        <w:autoSpaceDE w:val="0"/>
        <w:autoSpaceDN w:val="0"/>
        <w:adjustRightInd w:val="0"/>
        <w:spacing w:after="0" w:line="240" w:lineRule="auto"/>
        <w:rPr>
          <w:rFonts w:ascii="Cambria" w:hAnsi="Cambria" w:cs="Cambria"/>
          <w:color w:val="000000"/>
        </w:rPr>
      </w:pPr>
      <w:r w:rsidRPr="00ED4098">
        <w:rPr>
          <w:rFonts w:ascii="Cambria" w:hAnsi="Cambria" w:cs="Cambria"/>
          <w:color w:val="000000"/>
        </w:rPr>
        <w:t>acceptables. Par exemple, le vol d’un ordinateur portable ne comportant pas de</w:t>
      </w:r>
    </w:p>
    <w:p w:rsidR="00705F60" w:rsidRPr="00ED4098" w:rsidRDefault="00705F60" w:rsidP="00705F60">
      <w:pPr>
        <w:autoSpaceDE w:val="0"/>
        <w:autoSpaceDN w:val="0"/>
        <w:adjustRightInd w:val="0"/>
        <w:spacing w:after="0" w:line="240" w:lineRule="auto"/>
        <w:rPr>
          <w:rFonts w:ascii="Cambria" w:hAnsi="Cambria" w:cs="Cambria"/>
          <w:color w:val="000000"/>
        </w:rPr>
      </w:pPr>
      <w:r w:rsidRPr="00ED4098">
        <w:rPr>
          <w:rFonts w:ascii="Cambria" w:hAnsi="Cambria" w:cs="Cambria"/>
          <w:color w:val="000000"/>
        </w:rPr>
        <w:t>données primordiales pour l’entreprise est sans grand impact. Cette solution peut n'être</w:t>
      </w:r>
      <w:r w:rsidR="002058A2" w:rsidRPr="00ED4098">
        <w:rPr>
          <w:rFonts w:ascii="Cambria" w:hAnsi="Cambria" w:cs="Cambria"/>
          <w:color w:val="000000"/>
        </w:rPr>
        <w:t xml:space="preserve"> </w:t>
      </w:r>
      <w:r w:rsidRPr="00ED4098">
        <w:rPr>
          <w:rFonts w:ascii="Cambria" w:hAnsi="Cambria" w:cs="Cambria"/>
          <w:color w:val="000000"/>
        </w:rPr>
        <w:t>que ponctuelle.</w:t>
      </w:r>
    </w:p>
    <w:p w:rsidR="00705F60" w:rsidRPr="00ED4098" w:rsidRDefault="00705F60" w:rsidP="00705F60">
      <w:pPr>
        <w:autoSpaceDE w:val="0"/>
        <w:autoSpaceDN w:val="0"/>
        <w:adjustRightInd w:val="0"/>
        <w:spacing w:after="0" w:line="240" w:lineRule="auto"/>
        <w:rPr>
          <w:rFonts w:ascii="Cambria" w:hAnsi="Cambria" w:cs="Cambria"/>
          <w:color w:val="000000"/>
        </w:rPr>
      </w:pPr>
      <w:r w:rsidRPr="00ED4098">
        <w:rPr>
          <w:rFonts w:ascii="Cambria" w:hAnsi="Cambria" w:cs="Cambria"/>
          <w:color w:val="000000"/>
        </w:rPr>
        <w:t>Lorsque la décision de traitement du risque est prise, l’entreprise doit identifier les risques</w:t>
      </w:r>
      <w:r w:rsidR="002058A2" w:rsidRPr="00ED4098">
        <w:rPr>
          <w:rFonts w:ascii="Cambria" w:hAnsi="Cambria" w:cs="Cambria"/>
          <w:color w:val="000000"/>
        </w:rPr>
        <w:t xml:space="preserve"> </w:t>
      </w:r>
      <w:r w:rsidRPr="00ED4098">
        <w:rPr>
          <w:rFonts w:ascii="Cambria" w:hAnsi="Cambria" w:cs="Cambria"/>
          <w:color w:val="000000"/>
        </w:rPr>
        <w:t>résiduels c’est-à-dire ceux qui persistent après la mise en place des mesures de sécurité. S'ils</w:t>
      </w:r>
      <w:r w:rsidR="002058A2" w:rsidRPr="00ED4098">
        <w:rPr>
          <w:rFonts w:ascii="Cambria" w:hAnsi="Cambria" w:cs="Cambria"/>
          <w:color w:val="000000"/>
        </w:rPr>
        <w:t xml:space="preserve"> </w:t>
      </w:r>
      <w:r w:rsidRPr="00ED4098">
        <w:rPr>
          <w:rFonts w:ascii="Cambria" w:hAnsi="Cambria" w:cs="Cambria"/>
          <w:color w:val="000000"/>
        </w:rPr>
        <w:t>sont jugés inacceptables, il faut définir des mesures de sécurité supplémentaires. Cette</w:t>
      </w:r>
      <w:r w:rsidR="002058A2" w:rsidRPr="00ED4098">
        <w:rPr>
          <w:rFonts w:ascii="Cambria" w:hAnsi="Cambria" w:cs="Cambria"/>
          <w:color w:val="000000"/>
        </w:rPr>
        <w:t xml:space="preserve"> </w:t>
      </w:r>
      <w:r w:rsidRPr="00ED4098">
        <w:rPr>
          <w:rFonts w:ascii="Cambria" w:hAnsi="Cambria" w:cs="Cambria"/>
          <w:color w:val="000000"/>
        </w:rPr>
        <w:t>phase d'acceptation formelle des risques résiduels s'inscrit souvent dans un processus</w:t>
      </w:r>
      <w:r w:rsidR="002058A2" w:rsidRPr="00ED4098">
        <w:rPr>
          <w:rFonts w:ascii="Cambria" w:hAnsi="Cambria" w:cs="Cambria"/>
          <w:color w:val="000000"/>
        </w:rPr>
        <w:t xml:space="preserve"> </w:t>
      </w:r>
      <w:r w:rsidRPr="00ED4098">
        <w:rPr>
          <w:rFonts w:ascii="Cambria" w:hAnsi="Cambria" w:cs="Cambria"/>
          <w:color w:val="000000"/>
        </w:rPr>
        <w:t>d'homologation. Le système étant homologué en tenant compte de ces risques résiduels.</w:t>
      </w:r>
    </w:p>
    <w:p w:rsidR="00705F60" w:rsidRPr="0037501B" w:rsidRDefault="00705F60" w:rsidP="0037501B">
      <w:pPr>
        <w:spacing w:after="0"/>
        <w:rPr>
          <w:rFonts w:ascii="Arabic Tr" w:hAnsi="Arabic Tr" w:cs="ArialMT"/>
          <w:b/>
          <w:sz w:val="28"/>
          <w:szCs w:val="32"/>
        </w:rPr>
      </w:pPr>
      <w:r w:rsidRPr="0037501B">
        <w:rPr>
          <w:rFonts w:ascii="Arabic Tr" w:hAnsi="Arabic Tr" w:cs="ArialMT"/>
          <w:b/>
          <w:sz w:val="28"/>
          <w:szCs w:val="32"/>
        </w:rPr>
        <w:t>Étape 4 : Choisir les mesures de sécurité à mettre en place</w:t>
      </w:r>
    </w:p>
    <w:p w:rsidR="00751319" w:rsidRDefault="00751319" w:rsidP="00220CEA">
      <w:pPr>
        <w:autoSpaceDE w:val="0"/>
        <w:autoSpaceDN w:val="0"/>
        <w:adjustRightInd w:val="0"/>
        <w:spacing w:after="0" w:line="240" w:lineRule="auto"/>
        <w:rPr>
          <w:rFonts w:ascii="Cambria" w:hAnsi="Cambria" w:cs="Cambria"/>
          <w:color w:val="000000"/>
        </w:rPr>
      </w:pPr>
    </w:p>
    <w:p w:rsidR="00AC77A5" w:rsidRPr="004308E2" w:rsidRDefault="00AC77A5" w:rsidP="00AC77A5">
      <w:pPr>
        <w:autoSpaceDE w:val="0"/>
        <w:autoSpaceDN w:val="0"/>
        <w:adjustRightInd w:val="0"/>
        <w:spacing w:after="0" w:line="240" w:lineRule="auto"/>
        <w:rPr>
          <w:rFonts w:ascii="Cambria" w:hAnsi="Cambria" w:cs="Cambria"/>
          <w:color w:val="000000"/>
        </w:rPr>
      </w:pPr>
      <w:r w:rsidRPr="004308E2">
        <w:rPr>
          <w:rFonts w:ascii="Cambria" w:hAnsi="Cambria" w:cs="Cambria"/>
          <w:color w:val="000000"/>
        </w:rPr>
        <w:t>La norme ISO 27001 contient une annexe A qui propose 114 mesures de sécurité classées</w:t>
      </w:r>
      <w:r w:rsidR="002058A2" w:rsidRPr="004308E2">
        <w:rPr>
          <w:rFonts w:ascii="Cambria" w:hAnsi="Cambria" w:cs="Cambria"/>
          <w:color w:val="000000"/>
        </w:rPr>
        <w:t xml:space="preserve"> </w:t>
      </w:r>
      <w:r w:rsidRPr="004308E2">
        <w:rPr>
          <w:rFonts w:ascii="Cambria" w:hAnsi="Cambria" w:cs="Cambria"/>
          <w:color w:val="000000"/>
        </w:rPr>
        <w:t>en 14 catégories (politique de sécurité, sécurité du personnel, contrôle des accès…) Cette</w:t>
      </w:r>
      <w:r w:rsidR="002058A2" w:rsidRPr="004308E2">
        <w:rPr>
          <w:rFonts w:ascii="Cambria" w:hAnsi="Cambria" w:cs="Cambria"/>
          <w:color w:val="000000"/>
        </w:rPr>
        <w:t xml:space="preserve"> </w:t>
      </w:r>
      <w:r w:rsidRPr="004308E2">
        <w:rPr>
          <w:rFonts w:ascii="Cambria" w:hAnsi="Cambria" w:cs="Cambria"/>
          <w:color w:val="000000"/>
        </w:rPr>
        <w:t xml:space="preserve">annexe </w:t>
      </w:r>
      <w:r w:rsidRPr="004308E2">
        <w:rPr>
          <w:rFonts w:ascii="Cambria" w:hAnsi="Cambria" w:cs="Cambria"/>
          <w:color w:val="000000"/>
        </w:rPr>
        <w:lastRenderedPageBreak/>
        <w:t>normative, n'est qu’une liste qui ne donne aucun conseil de mise en oeuvre au sein de</w:t>
      </w:r>
      <w:r w:rsidR="002058A2" w:rsidRPr="004308E2">
        <w:rPr>
          <w:rFonts w:ascii="Cambria" w:hAnsi="Cambria" w:cs="Cambria"/>
          <w:color w:val="000000"/>
        </w:rPr>
        <w:t xml:space="preserve"> </w:t>
      </w:r>
      <w:r w:rsidRPr="004308E2">
        <w:rPr>
          <w:rFonts w:ascii="Cambria" w:hAnsi="Cambria" w:cs="Cambria"/>
          <w:color w:val="000000"/>
        </w:rPr>
        <w:t>l’entreprise. Les mesures sont présentées dans la norme ISO 27002.</w:t>
      </w:r>
    </w:p>
    <w:p w:rsidR="00AC77A5" w:rsidRPr="0037501B" w:rsidRDefault="00AC77A5" w:rsidP="0037501B">
      <w:pPr>
        <w:spacing w:after="0"/>
        <w:rPr>
          <w:rFonts w:ascii="Arabic Tr" w:hAnsi="Arabic Tr" w:cs="ArialMT"/>
          <w:b/>
          <w:sz w:val="28"/>
          <w:szCs w:val="32"/>
        </w:rPr>
      </w:pPr>
      <w:r w:rsidRPr="0037501B">
        <w:rPr>
          <w:rFonts w:ascii="Arabic Tr" w:hAnsi="Arabic Tr" w:cs="ArialMT"/>
          <w:b/>
          <w:sz w:val="28"/>
          <w:szCs w:val="32"/>
        </w:rPr>
        <w:t>Phase d'implémentation (Do)</w:t>
      </w:r>
    </w:p>
    <w:p w:rsidR="00AC77A5" w:rsidRPr="004308E2" w:rsidRDefault="00AC77A5" w:rsidP="00AC77A5">
      <w:pPr>
        <w:autoSpaceDE w:val="0"/>
        <w:autoSpaceDN w:val="0"/>
        <w:adjustRightInd w:val="0"/>
        <w:spacing w:after="0" w:line="240" w:lineRule="auto"/>
        <w:rPr>
          <w:rFonts w:ascii="Cambria" w:hAnsi="Cambria" w:cs="Cambria"/>
          <w:color w:val="000000"/>
        </w:rPr>
      </w:pPr>
      <w:r w:rsidRPr="004308E2">
        <w:rPr>
          <w:rFonts w:ascii="Cambria" w:hAnsi="Cambria" w:cs="Cambria"/>
          <w:color w:val="000000"/>
        </w:rPr>
        <w:t>Met en place les objectifs. Elle comporte plusieurs étapes :</w:t>
      </w:r>
    </w:p>
    <w:p w:rsidR="00AC77A5" w:rsidRPr="004308E2" w:rsidRDefault="00AC77A5" w:rsidP="00AC77A5">
      <w:pPr>
        <w:autoSpaceDE w:val="0"/>
        <w:autoSpaceDN w:val="0"/>
        <w:adjustRightInd w:val="0"/>
        <w:spacing w:after="0" w:line="240" w:lineRule="auto"/>
        <w:rPr>
          <w:rFonts w:ascii="Cambria" w:hAnsi="Cambria" w:cs="Cambria"/>
          <w:color w:val="000000"/>
        </w:rPr>
      </w:pPr>
      <w:r w:rsidRPr="004308E2">
        <w:rPr>
          <w:rFonts w:ascii="Cambria" w:hAnsi="Cambria" w:cs="Cambria"/>
          <w:color w:val="000000"/>
        </w:rPr>
        <w:t>1. Établir un plan de traitement des risques</w:t>
      </w:r>
    </w:p>
    <w:p w:rsidR="00AC77A5" w:rsidRPr="004308E2" w:rsidRDefault="00AC77A5" w:rsidP="00AC77A5">
      <w:pPr>
        <w:autoSpaceDE w:val="0"/>
        <w:autoSpaceDN w:val="0"/>
        <w:adjustRightInd w:val="0"/>
        <w:spacing w:after="0" w:line="240" w:lineRule="auto"/>
        <w:rPr>
          <w:rFonts w:ascii="Cambria" w:hAnsi="Cambria" w:cs="Cambria"/>
          <w:color w:val="000000"/>
        </w:rPr>
      </w:pPr>
      <w:r w:rsidRPr="004308E2">
        <w:rPr>
          <w:rFonts w:ascii="Cambria" w:hAnsi="Cambria" w:cs="Cambria"/>
          <w:color w:val="000000"/>
        </w:rPr>
        <w:t>2. Déployer les mesures de sécurité</w:t>
      </w:r>
    </w:p>
    <w:p w:rsidR="00AC77A5" w:rsidRPr="004308E2" w:rsidRDefault="00AC77A5" w:rsidP="00AC77A5">
      <w:pPr>
        <w:autoSpaceDE w:val="0"/>
        <w:autoSpaceDN w:val="0"/>
        <w:adjustRightInd w:val="0"/>
        <w:spacing w:after="0" w:line="240" w:lineRule="auto"/>
        <w:rPr>
          <w:rFonts w:ascii="Cambria" w:hAnsi="Cambria" w:cs="Cambria"/>
          <w:color w:val="000000"/>
        </w:rPr>
      </w:pPr>
      <w:r w:rsidRPr="004308E2">
        <w:rPr>
          <w:rFonts w:ascii="Cambria" w:hAnsi="Cambria" w:cs="Cambria"/>
          <w:color w:val="000000"/>
        </w:rPr>
        <w:t>3. Générer des indicateurs</w:t>
      </w:r>
      <w:r w:rsidR="002058A2" w:rsidRPr="004308E2">
        <w:rPr>
          <w:rFonts w:ascii="Cambria" w:hAnsi="Cambria" w:cs="Cambria"/>
          <w:color w:val="000000"/>
        </w:rPr>
        <w:t xml:space="preserve"> </w:t>
      </w:r>
      <w:r w:rsidRPr="004308E2">
        <w:rPr>
          <w:rFonts w:ascii="Cambria" w:hAnsi="Cambria" w:cs="Cambria"/>
          <w:color w:val="000000"/>
        </w:rPr>
        <w:t>De performance pour savoir si les mesures de sécurité sont efficaces</w:t>
      </w:r>
      <w:r w:rsidR="002058A2" w:rsidRPr="004308E2">
        <w:rPr>
          <w:rFonts w:ascii="Cambria" w:hAnsi="Cambria" w:cs="Cambria"/>
          <w:color w:val="000000"/>
        </w:rPr>
        <w:t xml:space="preserve"> </w:t>
      </w:r>
      <w:r w:rsidRPr="004308E2">
        <w:rPr>
          <w:rFonts w:ascii="Cambria" w:hAnsi="Cambria" w:cs="Cambria"/>
          <w:color w:val="000000"/>
        </w:rPr>
        <w:t>De conformité qui permettent de savoir si le SMSI est conforme à ses</w:t>
      </w:r>
    </w:p>
    <w:p w:rsidR="00AC77A5" w:rsidRPr="004308E2" w:rsidRDefault="00AC77A5" w:rsidP="00AC77A5">
      <w:pPr>
        <w:autoSpaceDE w:val="0"/>
        <w:autoSpaceDN w:val="0"/>
        <w:adjustRightInd w:val="0"/>
        <w:spacing w:after="0" w:line="240" w:lineRule="auto"/>
        <w:rPr>
          <w:rFonts w:ascii="Cambria" w:hAnsi="Cambria" w:cs="Cambria"/>
          <w:color w:val="000000"/>
        </w:rPr>
      </w:pPr>
      <w:r w:rsidRPr="004308E2">
        <w:rPr>
          <w:rFonts w:ascii="Cambria" w:hAnsi="Cambria" w:cs="Cambria"/>
          <w:color w:val="000000"/>
        </w:rPr>
        <w:t>spécifications</w:t>
      </w:r>
    </w:p>
    <w:p w:rsidR="00AC77A5" w:rsidRPr="004308E2" w:rsidRDefault="00AC77A5" w:rsidP="00AC77A5">
      <w:pPr>
        <w:autoSpaceDE w:val="0"/>
        <w:autoSpaceDN w:val="0"/>
        <w:adjustRightInd w:val="0"/>
        <w:spacing w:after="0" w:line="240" w:lineRule="auto"/>
        <w:rPr>
          <w:rFonts w:ascii="Cambria" w:hAnsi="Cambria" w:cs="Cambria"/>
          <w:color w:val="000000"/>
        </w:rPr>
      </w:pPr>
      <w:r w:rsidRPr="004308E2">
        <w:rPr>
          <w:rFonts w:ascii="Cambria" w:hAnsi="Cambria" w:cs="Cambria"/>
          <w:color w:val="000000"/>
        </w:rPr>
        <w:t>4. Former et sensibiliser le personnel</w:t>
      </w:r>
    </w:p>
    <w:p w:rsidR="00AC77A5" w:rsidRPr="00285355" w:rsidRDefault="00AC77A5" w:rsidP="00285355">
      <w:pPr>
        <w:spacing w:after="0"/>
        <w:rPr>
          <w:rFonts w:ascii="Arabic Tr" w:hAnsi="Arabic Tr" w:cs="ArialMT"/>
          <w:b/>
          <w:sz w:val="28"/>
          <w:szCs w:val="32"/>
        </w:rPr>
      </w:pPr>
      <w:r w:rsidRPr="00285355">
        <w:rPr>
          <w:rFonts w:ascii="Arabic Tr" w:hAnsi="Arabic Tr" w:cs="ArialMT"/>
          <w:b/>
          <w:sz w:val="28"/>
          <w:szCs w:val="32"/>
        </w:rPr>
        <w:t>Phase de maintien (Check)</w:t>
      </w:r>
    </w:p>
    <w:p w:rsidR="00AC77A5" w:rsidRPr="004308E2" w:rsidRDefault="00AC77A5" w:rsidP="00AC77A5">
      <w:pPr>
        <w:autoSpaceDE w:val="0"/>
        <w:autoSpaceDN w:val="0"/>
        <w:adjustRightInd w:val="0"/>
        <w:spacing w:after="0" w:line="240" w:lineRule="auto"/>
        <w:rPr>
          <w:rFonts w:ascii="Cambria" w:hAnsi="Cambria" w:cs="Cambria"/>
          <w:color w:val="000000"/>
        </w:rPr>
      </w:pPr>
      <w:r w:rsidRPr="004308E2">
        <w:rPr>
          <w:rFonts w:ascii="Cambria" w:hAnsi="Cambria" w:cs="Cambria"/>
          <w:color w:val="000000"/>
        </w:rPr>
        <w:t>Consiste à gérer le SMSI au quotidien et à détecter les incidents en permanence pour y réagir</w:t>
      </w:r>
      <w:r w:rsidR="002058A2" w:rsidRPr="004308E2">
        <w:rPr>
          <w:rFonts w:ascii="Cambria" w:hAnsi="Cambria" w:cs="Cambria"/>
          <w:color w:val="000000"/>
        </w:rPr>
        <w:t xml:space="preserve"> </w:t>
      </w:r>
      <w:r w:rsidRPr="004308E2">
        <w:rPr>
          <w:rFonts w:ascii="Cambria" w:hAnsi="Cambria" w:cs="Cambria"/>
          <w:color w:val="000000"/>
        </w:rPr>
        <w:t>rapidement. Trois outils peuvent être mis en place pour détecter ces incidents :</w:t>
      </w:r>
    </w:p>
    <w:p w:rsidR="00AC77A5" w:rsidRPr="004308E2" w:rsidRDefault="00AC77A5" w:rsidP="00AC77A5">
      <w:pPr>
        <w:autoSpaceDE w:val="0"/>
        <w:autoSpaceDN w:val="0"/>
        <w:adjustRightInd w:val="0"/>
        <w:spacing w:after="0" w:line="240" w:lineRule="auto"/>
        <w:rPr>
          <w:rFonts w:ascii="Cambria" w:hAnsi="Cambria" w:cs="Cambria"/>
          <w:color w:val="000000"/>
        </w:rPr>
      </w:pPr>
      <w:r w:rsidRPr="004308E2">
        <w:rPr>
          <w:rFonts w:ascii="Cambria" w:hAnsi="Cambria" w:cs="Cambria"/>
          <w:color w:val="000000"/>
        </w:rPr>
        <w:t>1. Le contrôle interne qui consiste à s’assurer en permanence que les processus</w:t>
      </w:r>
    </w:p>
    <w:p w:rsidR="00751319" w:rsidRPr="004308E2" w:rsidRDefault="00AC77A5" w:rsidP="00AC77A5">
      <w:pPr>
        <w:autoSpaceDE w:val="0"/>
        <w:autoSpaceDN w:val="0"/>
        <w:adjustRightInd w:val="0"/>
        <w:spacing w:after="0" w:line="240" w:lineRule="auto"/>
        <w:rPr>
          <w:rFonts w:ascii="Cambria" w:hAnsi="Cambria" w:cs="Cambria"/>
          <w:color w:val="000000"/>
        </w:rPr>
      </w:pPr>
      <w:r w:rsidRPr="004308E2">
        <w:rPr>
          <w:rFonts w:ascii="Cambria" w:hAnsi="Cambria" w:cs="Cambria"/>
          <w:color w:val="000000"/>
        </w:rPr>
        <w:t>fonctionnent normalement.</w:t>
      </w:r>
    </w:p>
    <w:p w:rsidR="008220D6" w:rsidRPr="004308E2" w:rsidRDefault="008220D6" w:rsidP="008220D6">
      <w:pPr>
        <w:autoSpaceDE w:val="0"/>
        <w:autoSpaceDN w:val="0"/>
        <w:adjustRightInd w:val="0"/>
        <w:spacing w:after="0" w:line="240" w:lineRule="auto"/>
        <w:rPr>
          <w:rFonts w:ascii="Cambria" w:hAnsi="Cambria" w:cs="Cambria"/>
          <w:color w:val="000000"/>
        </w:rPr>
      </w:pPr>
      <w:r w:rsidRPr="004308E2">
        <w:rPr>
          <w:rFonts w:ascii="Cambria" w:hAnsi="Cambria" w:cs="Cambria"/>
          <w:color w:val="000000"/>
        </w:rPr>
        <w:t>2. Les audits internes qui vérifient la conformité et l’efficacité du système de management.</w:t>
      </w:r>
    </w:p>
    <w:p w:rsidR="008220D6" w:rsidRPr="004308E2" w:rsidRDefault="008220D6" w:rsidP="008220D6">
      <w:pPr>
        <w:autoSpaceDE w:val="0"/>
        <w:autoSpaceDN w:val="0"/>
        <w:adjustRightInd w:val="0"/>
        <w:spacing w:after="0" w:line="240" w:lineRule="auto"/>
        <w:rPr>
          <w:rFonts w:ascii="Cambria" w:hAnsi="Cambria" w:cs="Cambria"/>
          <w:color w:val="000000"/>
        </w:rPr>
      </w:pPr>
      <w:r w:rsidRPr="004308E2">
        <w:rPr>
          <w:rFonts w:ascii="Cambria" w:hAnsi="Cambria" w:cs="Cambria"/>
          <w:color w:val="000000"/>
        </w:rPr>
        <w:t>Ces audits sont ponctuels et planifiés.</w:t>
      </w:r>
    </w:p>
    <w:p w:rsidR="008220D6" w:rsidRPr="004308E2" w:rsidRDefault="008220D6" w:rsidP="008220D6">
      <w:pPr>
        <w:autoSpaceDE w:val="0"/>
        <w:autoSpaceDN w:val="0"/>
        <w:adjustRightInd w:val="0"/>
        <w:spacing w:after="0" w:line="240" w:lineRule="auto"/>
        <w:rPr>
          <w:rFonts w:ascii="Cambria" w:hAnsi="Cambria" w:cs="Cambria"/>
          <w:color w:val="000000"/>
        </w:rPr>
      </w:pPr>
      <w:r w:rsidRPr="004308E2">
        <w:rPr>
          <w:rFonts w:ascii="Cambria" w:hAnsi="Cambria" w:cs="Cambria"/>
          <w:color w:val="000000"/>
        </w:rPr>
        <w:t>3. Les revues (ou réexamens) qui garantissent périodiquement l’adéquation du SMSI avec</w:t>
      </w:r>
      <w:r w:rsidR="002058A2" w:rsidRPr="004308E2">
        <w:rPr>
          <w:rFonts w:ascii="Cambria" w:hAnsi="Cambria" w:cs="Cambria"/>
          <w:color w:val="000000"/>
        </w:rPr>
        <w:t xml:space="preserve"> </w:t>
      </w:r>
      <w:r w:rsidRPr="004308E2">
        <w:rPr>
          <w:rFonts w:ascii="Cambria" w:hAnsi="Cambria" w:cs="Cambria"/>
          <w:color w:val="000000"/>
        </w:rPr>
        <w:t>son environnement.</w:t>
      </w:r>
    </w:p>
    <w:p w:rsidR="008220D6" w:rsidRPr="00285355" w:rsidRDefault="008220D6" w:rsidP="00285355">
      <w:pPr>
        <w:spacing w:after="0"/>
        <w:rPr>
          <w:rFonts w:ascii="Arabic Tr" w:hAnsi="Arabic Tr" w:cs="ArialMT"/>
          <w:b/>
          <w:sz w:val="28"/>
          <w:szCs w:val="32"/>
        </w:rPr>
      </w:pPr>
      <w:r w:rsidRPr="00285355">
        <w:rPr>
          <w:rFonts w:ascii="Arabic Tr" w:hAnsi="Arabic Tr" w:cs="ArialMT"/>
          <w:b/>
          <w:sz w:val="28"/>
          <w:szCs w:val="32"/>
        </w:rPr>
        <w:t>Phase d'amélioration (Act)</w:t>
      </w:r>
    </w:p>
    <w:p w:rsidR="008220D6" w:rsidRDefault="008220D6" w:rsidP="008220D6">
      <w:pPr>
        <w:autoSpaceDE w:val="0"/>
        <w:autoSpaceDN w:val="0"/>
        <w:adjustRightInd w:val="0"/>
        <w:spacing w:after="0" w:line="240" w:lineRule="auto"/>
        <w:rPr>
          <w:rFonts w:ascii="Cambria" w:hAnsi="Cambria" w:cs="Cambria"/>
          <w:color w:val="000000"/>
        </w:rPr>
      </w:pPr>
      <w:r w:rsidRPr="004308E2">
        <w:rPr>
          <w:rFonts w:ascii="Cambria" w:hAnsi="Cambria" w:cs="Cambria"/>
          <w:color w:val="000000"/>
        </w:rPr>
        <w:t>Mettre en place des actions correctives, préventives ou d’amélioration pour les incidents et</w:t>
      </w:r>
      <w:r w:rsidR="002058A2" w:rsidRPr="004308E2">
        <w:rPr>
          <w:rFonts w:ascii="Cambria" w:hAnsi="Cambria" w:cs="Cambria"/>
          <w:color w:val="000000"/>
        </w:rPr>
        <w:t xml:space="preserve"> </w:t>
      </w:r>
      <w:r w:rsidRPr="004308E2">
        <w:rPr>
          <w:rFonts w:ascii="Cambria" w:hAnsi="Cambria" w:cs="Cambria"/>
          <w:color w:val="000000"/>
        </w:rPr>
        <w:t>écarts constatés lors de la phase Check</w:t>
      </w:r>
      <w:r w:rsidR="002058A2" w:rsidRPr="004308E2">
        <w:rPr>
          <w:rFonts w:ascii="Cambria" w:hAnsi="Cambria" w:cs="Cambria"/>
          <w:color w:val="000000"/>
        </w:rPr>
        <w:t xml:space="preserve"> </w:t>
      </w:r>
      <w:r w:rsidRPr="004308E2">
        <w:rPr>
          <w:rFonts w:ascii="Cambria" w:hAnsi="Cambria" w:cs="Cambria"/>
          <w:color w:val="000000"/>
        </w:rPr>
        <w:t>Actions correctives : agir sur les effets pour corriger les écarts puis sur les causes pour</w:t>
      </w:r>
      <w:r w:rsidR="002058A2" w:rsidRPr="004308E2">
        <w:rPr>
          <w:rFonts w:ascii="Cambria" w:hAnsi="Cambria" w:cs="Cambria"/>
          <w:color w:val="000000"/>
        </w:rPr>
        <w:t xml:space="preserve"> </w:t>
      </w:r>
      <w:r w:rsidRPr="004308E2">
        <w:rPr>
          <w:rFonts w:ascii="Cambria" w:hAnsi="Cambria" w:cs="Cambria"/>
          <w:color w:val="000000"/>
        </w:rPr>
        <w:t>éviter que les incidents ne se reproduisent</w:t>
      </w:r>
      <w:r w:rsidR="002058A2" w:rsidRPr="004308E2">
        <w:rPr>
          <w:rFonts w:ascii="Cambria" w:hAnsi="Cambria" w:cs="Cambria"/>
          <w:color w:val="000000"/>
        </w:rPr>
        <w:t xml:space="preserve"> </w:t>
      </w:r>
      <w:r w:rsidRPr="004308E2">
        <w:rPr>
          <w:rFonts w:ascii="Cambria" w:hAnsi="Cambria" w:cs="Cambria"/>
          <w:color w:val="000000"/>
        </w:rPr>
        <w:t>Actions préventives : agir sur les causes avant que l’incident ne se produise</w:t>
      </w:r>
      <w:r w:rsidR="002058A2" w:rsidRPr="004308E2">
        <w:rPr>
          <w:rFonts w:ascii="Cambria" w:hAnsi="Cambria" w:cs="Cambria"/>
          <w:color w:val="000000"/>
        </w:rPr>
        <w:t xml:space="preserve"> </w:t>
      </w:r>
      <w:r w:rsidRPr="004308E2">
        <w:rPr>
          <w:rFonts w:ascii="Cambria" w:hAnsi="Cambria" w:cs="Cambria"/>
          <w:color w:val="000000"/>
        </w:rPr>
        <w:t>Actions d’amélioration : améliorer la performance d’un processus du SMSI.</w:t>
      </w:r>
    </w:p>
    <w:p w:rsidR="00751319" w:rsidRDefault="00751319" w:rsidP="00220CEA">
      <w:pPr>
        <w:autoSpaceDE w:val="0"/>
        <w:autoSpaceDN w:val="0"/>
        <w:adjustRightInd w:val="0"/>
        <w:spacing w:after="0" w:line="240" w:lineRule="auto"/>
        <w:rPr>
          <w:rFonts w:ascii="Cambria" w:hAnsi="Cambria" w:cs="Cambria"/>
          <w:color w:val="000000"/>
        </w:rPr>
      </w:pPr>
    </w:p>
    <w:p w:rsidR="00751319" w:rsidRDefault="00751319" w:rsidP="00220CEA">
      <w:pPr>
        <w:autoSpaceDE w:val="0"/>
        <w:autoSpaceDN w:val="0"/>
        <w:adjustRightInd w:val="0"/>
        <w:spacing w:after="0" w:line="240" w:lineRule="auto"/>
        <w:rPr>
          <w:rFonts w:ascii="Cambria" w:hAnsi="Cambria" w:cs="Cambria"/>
          <w:color w:val="000000"/>
        </w:rPr>
      </w:pPr>
    </w:p>
    <w:sectPr w:rsidR="00751319" w:rsidSect="005E5E2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Segoe UI">
    <w:altName w:val="Segoe UI Light"/>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Arabic Tr">
    <w:altName w:val="Times New Roman"/>
    <w:panose1 w:val="00000000000000000000"/>
    <w:charset w:val="00"/>
    <w:family w:val="roman"/>
    <w:notTrueType/>
    <w:pitch w:val="default"/>
    <w:sig w:usb0="00000000" w:usb1="00000000" w:usb2="00000000" w:usb3="00000000" w:csb0="00000000" w:csb1="00000000"/>
  </w:font>
  <w:font w:name="ArialMT">
    <w:panose1 w:val="00000000000000000000"/>
    <w:charset w:val="00"/>
    <w:family w:val="auto"/>
    <w:notTrueType/>
    <w:pitch w:val="default"/>
    <w:sig w:usb0="00000003" w:usb1="00000000" w:usb2="00000000" w:usb3="00000000" w:csb0="00000001" w:csb1="00000000"/>
  </w:font>
  <w:font w:name="Arial-ItalicMT">
    <w:panose1 w:val="00000000000000000000"/>
    <w:charset w:val="00"/>
    <w:family w:val="auto"/>
    <w:notTrueType/>
    <w:pitch w:val="default"/>
    <w:sig w:usb0="00000003" w:usb1="00000000" w:usb2="00000000" w:usb3="00000000" w:csb0="00000001" w:csb1="00000000"/>
  </w:font>
  <w:font w:name="HelveticaNeueLTStd-BdCn">
    <w:panose1 w:val="00000000000000000000"/>
    <w:charset w:val="00"/>
    <w:family w:val="swiss"/>
    <w:notTrueType/>
    <w:pitch w:val="default"/>
    <w:sig w:usb0="00000003" w:usb1="00000000" w:usb2="00000000" w:usb3="00000000" w:csb0="00000001" w:csb1="00000000"/>
  </w:font>
  <w:font w:name="Candara-Bold">
    <w:panose1 w:val="00000000000000000000"/>
    <w:charset w:val="00"/>
    <w:family w:val="swiss"/>
    <w:notTrueType/>
    <w:pitch w:val="default"/>
    <w:sig w:usb0="00000003" w:usb1="00000000" w:usb2="00000000" w:usb3="00000000" w:csb0="00000001" w:csb1="00000000"/>
  </w:font>
  <w:font w:name="HelveticaNeueLTStd-Cn">
    <w:panose1 w:val="00000000000000000000"/>
    <w:charset w:val="00"/>
    <w:family w:val="swiss"/>
    <w:notTrueType/>
    <w:pitch w:val="default"/>
    <w:sig w:usb0="00000003" w:usb1="00000000" w:usb2="00000000" w:usb3="00000000" w:csb0="00000001" w:csb1="00000000"/>
  </w:font>
  <w:font w:name="HelveticaNeueLTStd-MdCn">
    <w:panose1 w:val="00000000000000000000"/>
    <w:charset w:val="00"/>
    <w:family w:val="swiss"/>
    <w:notTrueType/>
    <w:pitch w:val="default"/>
    <w:sig w:usb0="00000003" w:usb1="00000000" w:usb2="00000000" w:usb3="00000000" w:csb0="00000001" w:csb1="00000000"/>
  </w:font>
  <w:font w:name="Cambria">
    <w:altName w:val="Cambria"/>
    <w:panose1 w:val="02040503050406030204"/>
    <w:charset w:val="00"/>
    <w:family w:val="roman"/>
    <w:pitch w:val="variable"/>
    <w:sig w:usb0="A00002EF" w:usb1="4000004B"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Helvetica-Bold">
    <w:panose1 w:val="00000000000000000000"/>
    <w:charset w:val="00"/>
    <w:family w:val="swiss"/>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BoldMT">
    <w:panose1 w:val="00000000000000000000"/>
    <w:charset w:val="00"/>
    <w:family w:val="auto"/>
    <w:notTrueType/>
    <w:pitch w:val="default"/>
    <w:sig w:usb0="00000003" w:usb1="00000000" w:usb2="00000000" w:usb3="00000000" w:csb0="00000001" w:csb1="00000000"/>
  </w:font>
  <w:font w:name="Arial-BoldItalicMT">
    <w:panose1 w:val="00000000000000000000"/>
    <w:charset w:val="00"/>
    <w:family w:val="auto"/>
    <w:notTrueType/>
    <w:pitch w:val="default"/>
    <w:sig w:usb0="00000003" w:usb1="00000000" w:usb2="00000000" w:usb3="00000000" w:csb0="00000001" w:csb1="00000000"/>
  </w:font>
  <w:font w:name="ArialNarrow-Italic">
    <w:panose1 w:val="00000000000000000000"/>
    <w:charset w:val="00"/>
    <w:family w:val="auto"/>
    <w:notTrueType/>
    <w:pitch w:val="default"/>
    <w:sig w:usb0="00000003" w:usb1="00000000" w:usb2="00000000" w:usb3="00000000" w:csb0="00000001" w:csb1="00000000"/>
  </w:font>
  <w:font w:name="Roboto-Regular">
    <w:panose1 w:val="00000000000000000000"/>
    <w:charset w:val="00"/>
    <w:family w:val="auto"/>
    <w:notTrueType/>
    <w:pitch w:val="default"/>
    <w:sig w:usb0="00000003" w:usb1="00000000" w:usb2="00000000" w:usb3="00000000" w:csb0="00000001" w:csb1="00000000"/>
  </w:font>
  <w:font w:name="Roboto-Bold">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2039E"/>
    <w:multiLevelType w:val="hybridMultilevel"/>
    <w:tmpl w:val="EC9A502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4082E1F"/>
    <w:multiLevelType w:val="hybridMultilevel"/>
    <w:tmpl w:val="E9D41992"/>
    <w:lvl w:ilvl="0" w:tplc="371C968E">
      <w:start w:val="1"/>
      <w:numFmt w:val="upperRoman"/>
      <w:lvlText w:val="%1."/>
      <w:lvlJc w:val="righ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9E613B7"/>
    <w:multiLevelType w:val="hybridMultilevel"/>
    <w:tmpl w:val="7E32DCA4"/>
    <w:lvl w:ilvl="0" w:tplc="5B623376">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3">
    <w:nsid w:val="2C73771B"/>
    <w:multiLevelType w:val="hybridMultilevel"/>
    <w:tmpl w:val="47BEB95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4E742EE"/>
    <w:multiLevelType w:val="hybridMultilevel"/>
    <w:tmpl w:val="DD38363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B1C5424"/>
    <w:multiLevelType w:val="hybridMultilevel"/>
    <w:tmpl w:val="48902DA2"/>
    <w:lvl w:ilvl="0" w:tplc="F63AC8E4">
      <w:start w:val="3"/>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1773480"/>
    <w:multiLevelType w:val="hybridMultilevel"/>
    <w:tmpl w:val="41CEE9A6"/>
    <w:lvl w:ilvl="0" w:tplc="4A72443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nsid w:val="475838AF"/>
    <w:multiLevelType w:val="hybridMultilevel"/>
    <w:tmpl w:val="7E32DCA4"/>
    <w:lvl w:ilvl="0" w:tplc="5B623376">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8">
    <w:nsid w:val="5B7854F9"/>
    <w:multiLevelType w:val="hybridMultilevel"/>
    <w:tmpl w:val="578E5B3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C574633"/>
    <w:multiLevelType w:val="hybridMultilevel"/>
    <w:tmpl w:val="7E32DCA4"/>
    <w:lvl w:ilvl="0" w:tplc="5B623376">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0">
    <w:nsid w:val="63F3354B"/>
    <w:multiLevelType w:val="hybridMultilevel"/>
    <w:tmpl w:val="7206CAF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0676867"/>
    <w:multiLevelType w:val="hybridMultilevel"/>
    <w:tmpl w:val="7E32DCA4"/>
    <w:lvl w:ilvl="0" w:tplc="5B623376">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2">
    <w:nsid w:val="76526E34"/>
    <w:multiLevelType w:val="hybridMultilevel"/>
    <w:tmpl w:val="FC4ECC8C"/>
    <w:lvl w:ilvl="0" w:tplc="A6F21AA8">
      <w:start w:val="4"/>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BC10010"/>
    <w:multiLevelType w:val="hybridMultilevel"/>
    <w:tmpl w:val="0958C308"/>
    <w:lvl w:ilvl="0" w:tplc="040C0013">
      <w:start w:val="1"/>
      <w:numFmt w:val="upperRoman"/>
      <w:lvlText w:val="%1."/>
      <w:lvlJc w:val="righ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num w:numId="1">
    <w:abstractNumId w:val="0"/>
  </w:num>
  <w:num w:numId="2">
    <w:abstractNumId w:val="1"/>
  </w:num>
  <w:num w:numId="3">
    <w:abstractNumId w:val="6"/>
  </w:num>
  <w:num w:numId="4">
    <w:abstractNumId w:val="2"/>
  </w:num>
  <w:num w:numId="5">
    <w:abstractNumId w:val="13"/>
  </w:num>
  <w:num w:numId="6">
    <w:abstractNumId w:val="10"/>
  </w:num>
  <w:num w:numId="7">
    <w:abstractNumId w:val="4"/>
  </w:num>
  <w:num w:numId="8">
    <w:abstractNumId w:val="5"/>
  </w:num>
  <w:num w:numId="9">
    <w:abstractNumId w:val="3"/>
  </w:num>
  <w:num w:numId="10">
    <w:abstractNumId w:val="8"/>
  </w:num>
  <w:num w:numId="11">
    <w:abstractNumId w:val="12"/>
  </w:num>
  <w:num w:numId="12">
    <w:abstractNumId w:val="9"/>
  </w:num>
  <w:num w:numId="13">
    <w:abstractNumId w:val="11"/>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08"/>
  <w:hyphenationZone w:val="425"/>
  <w:characterSpacingControl w:val="doNotCompress"/>
  <w:compat>
    <w:useFELayout/>
  </w:compat>
  <w:rsids>
    <w:rsidRoot w:val="00B35E21"/>
    <w:rsid w:val="0002676F"/>
    <w:rsid w:val="000269E9"/>
    <w:rsid w:val="00031DEF"/>
    <w:rsid w:val="0008042E"/>
    <w:rsid w:val="00085478"/>
    <w:rsid w:val="00087817"/>
    <w:rsid w:val="000C74F1"/>
    <w:rsid w:val="000F7C9D"/>
    <w:rsid w:val="001113A8"/>
    <w:rsid w:val="001237A3"/>
    <w:rsid w:val="0013019E"/>
    <w:rsid w:val="0014436E"/>
    <w:rsid w:val="00154259"/>
    <w:rsid w:val="001556E4"/>
    <w:rsid w:val="001567C8"/>
    <w:rsid w:val="00175D47"/>
    <w:rsid w:val="00191CB6"/>
    <w:rsid w:val="00195CB9"/>
    <w:rsid w:val="001D3764"/>
    <w:rsid w:val="002058A2"/>
    <w:rsid w:val="00210470"/>
    <w:rsid w:val="00220CEA"/>
    <w:rsid w:val="0022310A"/>
    <w:rsid w:val="00232D27"/>
    <w:rsid w:val="00232D56"/>
    <w:rsid w:val="00266DAF"/>
    <w:rsid w:val="00285355"/>
    <w:rsid w:val="002B5CA0"/>
    <w:rsid w:val="002E1D8D"/>
    <w:rsid w:val="002F5BA5"/>
    <w:rsid w:val="0031346F"/>
    <w:rsid w:val="00313494"/>
    <w:rsid w:val="00330591"/>
    <w:rsid w:val="0034156B"/>
    <w:rsid w:val="003439CA"/>
    <w:rsid w:val="00344830"/>
    <w:rsid w:val="00363109"/>
    <w:rsid w:val="003644B1"/>
    <w:rsid w:val="00367161"/>
    <w:rsid w:val="00367673"/>
    <w:rsid w:val="0037501B"/>
    <w:rsid w:val="003A76B4"/>
    <w:rsid w:val="003B3738"/>
    <w:rsid w:val="003C3C89"/>
    <w:rsid w:val="003D0537"/>
    <w:rsid w:val="003D2DBB"/>
    <w:rsid w:val="003D4853"/>
    <w:rsid w:val="003E10E3"/>
    <w:rsid w:val="00421BAB"/>
    <w:rsid w:val="00422C9B"/>
    <w:rsid w:val="004308E2"/>
    <w:rsid w:val="004546AA"/>
    <w:rsid w:val="00455217"/>
    <w:rsid w:val="00460BEC"/>
    <w:rsid w:val="00470566"/>
    <w:rsid w:val="00474D76"/>
    <w:rsid w:val="0049391C"/>
    <w:rsid w:val="00497AB3"/>
    <w:rsid w:val="004B53E5"/>
    <w:rsid w:val="004B74ED"/>
    <w:rsid w:val="004F325B"/>
    <w:rsid w:val="005229B4"/>
    <w:rsid w:val="005332EE"/>
    <w:rsid w:val="00545187"/>
    <w:rsid w:val="005779D1"/>
    <w:rsid w:val="00585236"/>
    <w:rsid w:val="00595C38"/>
    <w:rsid w:val="005A3155"/>
    <w:rsid w:val="005B71D4"/>
    <w:rsid w:val="005D4653"/>
    <w:rsid w:val="005D4BE8"/>
    <w:rsid w:val="005D6C2C"/>
    <w:rsid w:val="005E3C95"/>
    <w:rsid w:val="005E5B61"/>
    <w:rsid w:val="005E5E29"/>
    <w:rsid w:val="006315D0"/>
    <w:rsid w:val="00633464"/>
    <w:rsid w:val="006379C5"/>
    <w:rsid w:val="00641E18"/>
    <w:rsid w:val="00643125"/>
    <w:rsid w:val="00643C10"/>
    <w:rsid w:val="00666BE7"/>
    <w:rsid w:val="00670668"/>
    <w:rsid w:val="006745DC"/>
    <w:rsid w:val="006901FB"/>
    <w:rsid w:val="006F1A07"/>
    <w:rsid w:val="006F1E2A"/>
    <w:rsid w:val="006F4F67"/>
    <w:rsid w:val="00705F60"/>
    <w:rsid w:val="007359B0"/>
    <w:rsid w:val="00735BDD"/>
    <w:rsid w:val="00743A5A"/>
    <w:rsid w:val="00744B7D"/>
    <w:rsid w:val="00751319"/>
    <w:rsid w:val="00751A0B"/>
    <w:rsid w:val="0075397D"/>
    <w:rsid w:val="007566FB"/>
    <w:rsid w:val="00772758"/>
    <w:rsid w:val="00784419"/>
    <w:rsid w:val="00786EE7"/>
    <w:rsid w:val="007A0384"/>
    <w:rsid w:val="007A7044"/>
    <w:rsid w:val="007B4DF7"/>
    <w:rsid w:val="007D3FDA"/>
    <w:rsid w:val="007F1547"/>
    <w:rsid w:val="007F33A0"/>
    <w:rsid w:val="007F43E6"/>
    <w:rsid w:val="007F7B71"/>
    <w:rsid w:val="008008BB"/>
    <w:rsid w:val="0081070F"/>
    <w:rsid w:val="008220D6"/>
    <w:rsid w:val="00822BFE"/>
    <w:rsid w:val="008325FD"/>
    <w:rsid w:val="00837DDA"/>
    <w:rsid w:val="00851C42"/>
    <w:rsid w:val="00864552"/>
    <w:rsid w:val="00884275"/>
    <w:rsid w:val="008B2F4B"/>
    <w:rsid w:val="008C1A3D"/>
    <w:rsid w:val="008C6C61"/>
    <w:rsid w:val="008F47CB"/>
    <w:rsid w:val="008F48D1"/>
    <w:rsid w:val="00912305"/>
    <w:rsid w:val="009155D9"/>
    <w:rsid w:val="00941215"/>
    <w:rsid w:val="00977028"/>
    <w:rsid w:val="00997908"/>
    <w:rsid w:val="009B224E"/>
    <w:rsid w:val="009C5F87"/>
    <w:rsid w:val="009C7C8C"/>
    <w:rsid w:val="009D0432"/>
    <w:rsid w:val="00A13698"/>
    <w:rsid w:val="00A22C5C"/>
    <w:rsid w:val="00A22E15"/>
    <w:rsid w:val="00A63A43"/>
    <w:rsid w:val="00A92FBB"/>
    <w:rsid w:val="00A9453A"/>
    <w:rsid w:val="00AB2289"/>
    <w:rsid w:val="00AB3402"/>
    <w:rsid w:val="00AB698B"/>
    <w:rsid w:val="00AC2F53"/>
    <w:rsid w:val="00AC35CA"/>
    <w:rsid w:val="00AC77A5"/>
    <w:rsid w:val="00AD2A04"/>
    <w:rsid w:val="00AD3EEA"/>
    <w:rsid w:val="00AD6275"/>
    <w:rsid w:val="00AD7FF8"/>
    <w:rsid w:val="00B13B1C"/>
    <w:rsid w:val="00B15D51"/>
    <w:rsid w:val="00B30FED"/>
    <w:rsid w:val="00B336ED"/>
    <w:rsid w:val="00B35E21"/>
    <w:rsid w:val="00B37A20"/>
    <w:rsid w:val="00B56342"/>
    <w:rsid w:val="00B56819"/>
    <w:rsid w:val="00B66C5A"/>
    <w:rsid w:val="00B90844"/>
    <w:rsid w:val="00B91A0E"/>
    <w:rsid w:val="00BB5591"/>
    <w:rsid w:val="00BE3DBF"/>
    <w:rsid w:val="00C11F2F"/>
    <w:rsid w:val="00C23DBB"/>
    <w:rsid w:val="00C56AAA"/>
    <w:rsid w:val="00C903F4"/>
    <w:rsid w:val="00C91F27"/>
    <w:rsid w:val="00C96981"/>
    <w:rsid w:val="00CA4C87"/>
    <w:rsid w:val="00CA5601"/>
    <w:rsid w:val="00CB29AB"/>
    <w:rsid w:val="00CD4FB5"/>
    <w:rsid w:val="00CE1F64"/>
    <w:rsid w:val="00D06EDB"/>
    <w:rsid w:val="00D2345C"/>
    <w:rsid w:val="00D26051"/>
    <w:rsid w:val="00D629E8"/>
    <w:rsid w:val="00D66E12"/>
    <w:rsid w:val="00D75E9A"/>
    <w:rsid w:val="00DA3825"/>
    <w:rsid w:val="00DA58E9"/>
    <w:rsid w:val="00E01D24"/>
    <w:rsid w:val="00E10717"/>
    <w:rsid w:val="00E21DE3"/>
    <w:rsid w:val="00E33321"/>
    <w:rsid w:val="00E45EFD"/>
    <w:rsid w:val="00E532BD"/>
    <w:rsid w:val="00E53E36"/>
    <w:rsid w:val="00E5537E"/>
    <w:rsid w:val="00E553F6"/>
    <w:rsid w:val="00E70730"/>
    <w:rsid w:val="00EA0570"/>
    <w:rsid w:val="00EB4355"/>
    <w:rsid w:val="00EC4E36"/>
    <w:rsid w:val="00EC52B2"/>
    <w:rsid w:val="00ED4098"/>
    <w:rsid w:val="00EE1753"/>
    <w:rsid w:val="00F12D23"/>
    <w:rsid w:val="00F1426A"/>
    <w:rsid w:val="00F341DE"/>
    <w:rsid w:val="00F64769"/>
    <w:rsid w:val="00F7352E"/>
    <w:rsid w:val="00F737A1"/>
    <w:rsid w:val="00F94B04"/>
    <w:rsid w:val="00F95A2C"/>
    <w:rsid w:val="00FA668F"/>
    <w:rsid w:val="00FB4525"/>
    <w:rsid w:val="00FC7918"/>
    <w:rsid w:val="00FE2195"/>
    <w:rsid w:val="00FE7860"/>
    <w:rsid w:val="00FF33BC"/>
    <w:rsid w:val="00FF6BB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E29"/>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B35E21"/>
    <w:pPr>
      <w:autoSpaceDE w:val="0"/>
      <w:autoSpaceDN w:val="0"/>
      <w:adjustRightInd w:val="0"/>
      <w:spacing w:after="0" w:line="240" w:lineRule="auto"/>
    </w:pPr>
    <w:rPr>
      <w:rFonts w:ascii="Segoe UI" w:hAnsi="Segoe UI" w:cs="Segoe UI"/>
      <w:color w:val="000000"/>
      <w:sz w:val="24"/>
      <w:szCs w:val="24"/>
    </w:rPr>
  </w:style>
  <w:style w:type="paragraph" w:styleId="Paragraphedeliste">
    <w:name w:val="List Paragraph"/>
    <w:basedOn w:val="Normal"/>
    <w:uiPriority w:val="34"/>
    <w:qFormat/>
    <w:rsid w:val="005B71D4"/>
    <w:pPr>
      <w:ind w:left="720"/>
      <w:contextualSpacing/>
    </w:pPr>
  </w:style>
  <w:style w:type="paragraph" w:styleId="Textedebulles">
    <w:name w:val="Balloon Text"/>
    <w:basedOn w:val="Normal"/>
    <w:link w:val="TextedebullesCar"/>
    <w:uiPriority w:val="99"/>
    <w:semiHidden/>
    <w:unhideWhenUsed/>
    <w:rsid w:val="001567C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67C8"/>
    <w:rPr>
      <w:rFonts w:ascii="Tahoma" w:hAnsi="Tahoma" w:cs="Tahoma"/>
      <w:sz w:val="16"/>
      <w:szCs w:val="16"/>
    </w:rPr>
  </w:style>
  <w:style w:type="character" w:styleId="Lienhypertexte">
    <w:name w:val="Hyperlink"/>
    <w:basedOn w:val="Policepardfaut"/>
    <w:uiPriority w:val="99"/>
    <w:unhideWhenUsed/>
    <w:rsid w:val="0014436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lassrooms.com/fr/courses/1734201-definissez-la-politique-de-securite-de-votre-entreprise/6206511-apprehendez-la-mise-en-place-d-un-smsi" TargetMode="External"/><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13</Pages>
  <Words>5327</Words>
  <Characters>29302</Characters>
  <Application>Microsoft Office Word</Application>
  <DocSecurity>0</DocSecurity>
  <Lines>244</Lines>
  <Paragraphs>69</Paragraphs>
  <ScaleCrop>false</ScaleCrop>
  <Company/>
  <LinksUpToDate>false</LinksUpToDate>
  <CharactersWithSpaces>34560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alim1</dc:creator>
  <cp:keywords/>
  <dc:description/>
  <cp:lastModifiedBy>alim1</cp:lastModifiedBy>
  <cp:revision>241</cp:revision>
  <dcterms:created xsi:type="dcterms:W3CDTF">2022-10-02T10:56:00Z</dcterms:created>
  <dcterms:modified xsi:type="dcterms:W3CDTF">2022-10-03T16:15:00Z</dcterms:modified>
</cp:coreProperties>
</file>