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17E5" w:rsidRPr="00BC3911" w:rsidRDefault="007C5385">
      <w:pPr>
        <w:rPr>
          <w:sz w:val="28"/>
          <w:szCs w:val="28"/>
          <w:lang w:val="en-US"/>
        </w:rPr>
      </w:pPr>
      <w:r>
        <w:rPr>
          <w:sz w:val="52"/>
          <w:szCs w:val="52"/>
          <w:lang w:val="en-US"/>
        </w:rPr>
        <w:t xml:space="preserve">       </w:t>
      </w:r>
      <w:r w:rsidR="00BC3911">
        <w:rPr>
          <w:sz w:val="52"/>
          <w:szCs w:val="52"/>
          <w:lang w:val="en-US"/>
        </w:rPr>
        <w:t xml:space="preserve">    </w:t>
      </w:r>
      <w:r>
        <w:rPr>
          <w:sz w:val="52"/>
          <w:szCs w:val="52"/>
          <w:lang w:val="en-US"/>
        </w:rPr>
        <w:t xml:space="preserve"> ASSIGN</w:t>
      </w:r>
      <w:r w:rsidRPr="007C5385">
        <w:rPr>
          <w:sz w:val="52"/>
          <w:szCs w:val="52"/>
          <w:lang w:val="en-US"/>
        </w:rPr>
        <w:t>MENT-3</w:t>
      </w:r>
      <w:r w:rsidR="00BC3911">
        <w:rPr>
          <w:sz w:val="52"/>
          <w:szCs w:val="52"/>
          <w:lang w:val="en-US"/>
        </w:rPr>
        <w:t xml:space="preserve">                    </w:t>
      </w:r>
      <w:r w:rsidR="00AD076A">
        <w:rPr>
          <w:sz w:val="28"/>
          <w:szCs w:val="28"/>
          <w:lang w:val="en-US"/>
        </w:rPr>
        <w:t>Date-27</w:t>
      </w:r>
      <w:r w:rsidR="00BC3911" w:rsidRPr="00BC3911">
        <w:rPr>
          <w:sz w:val="28"/>
          <w:szCs w:val="28"/>
          <w:lang w:val="en-US"/>
        </w:rPr>
        <w:t>-04-2022</w:t>
      </w:r>
    </w:p>
    <w:p w:rsidR="007C5385" w:rsidRDefault="007C5385">
      <w:pPr>
        <w:rPr>
          <w:sz w:val="52"/>
          <w:szCs w:val="52"/>
          <w:lang w:val="en-US"/>
        </w:rPr>
      </w:pPr>
    </w:p>
    <w:p w:rsidR="007C5385" w:rsidRPr="007C5385" w:rsidRDefault="007C5385">
      <w:pPr>
        <w:rPr>
          <w:sz w:val="44"/>
          <w:szCs w:val="44"/>
          <w:lang w:val="en-US"/>
        </w:rPr>
      </w:pPr>
      <w:r w:rsidRPr="007C5385">
        <w:rPr>
          <w:sz w:val="44"/>
          <w:szCs w:val="44"/>
          <w:lang w:val="en-US"/>
        </w:rPr>
        <w:t xml:space="preserve">Write a short notes </w:t>
      </w:r>
      <w:proofErr w:type="gramStart"/>
      <w:r w:rsidRPr="007C5385">
        <w:rPr>
          <w:sz w:val="44"/>
          <w:szCs w:val="44"/>
          <w:lang w:val="en-US"/>
        </w:rPr>
        <w:t>on :</w:t>
      </w:r>
      <w:proofErr w:type="gramEnd"/>
    </w:p>
    <w:p w:rsidR="007C5385" w:rsidRDefault="007C5385">
      <w:pPr>
        <w:rPr>
          <w:sz w:val="40"/>
          <w:szCs w:val="40"/>
          <w:lang w:val="en-US"/>
        </w:rPr>
      </w:pPr>
      <w:r w:rsidRPr="007C5385">
        <w:rPr>
          <w:sz w:val="40"/>
          <w:szCs w:val="40"/>
          <w:lang w:val="en-US"/>
        </w:rPr>
        <w:t>1]Linking hyperlinking and framing.</w:t>
      </w:r>
    </w:p>
    <w:p w:rsidR="007C5385" w:rsidRDefault="007C5385">
      <w:pPr>
        <w:rPr>
          <w:sz w:val="40"/>
          <w:szCs w:val="40"/>
          <w:lang w:val="en-US"/>
        </w:rPr>
      </w:pPr>
    </w:p>
    <w:p w:rsidR="007C5385" w:rsidRPr="00F70BB8" w:rsidRDefault="007C5385">
      <w:pPr>
        <w:rPr>
          <w:sz w:val="28"/>
          <w:szCs w:val="28"/>
          <w:lang w:val="en-US"/>
        </w:rPr>
      </w:pPr>
    </w:p>
    <w:p w:rsidR="00B7585D" w:rsidRPr="00F70BB8" w:rsidRDefault="00B7585D" w:rsidP="00B7585D">
      <w:pPr>
        <w:pStyle w:val="NormalWeb"/>
        <w:numPr>
          <w:ilvl w:val="0"/>
          <w:numId w:val="1"/>
        </w:numPr>
        <w:shd w:val="clear" w:color="auto" w:fill="FFFFFF"/>
        <w:spacing w:before="120" w:beforeAutospacing="0" w:after="120" w:afterAutospacing="0"/>
        <w:rPr>
          <w:rFonts w:asciiTheme="minorHAnsi" w:hAnsiTheme="minorHAnsi" w:cs="Arial"/>
          <w:color w:val="202122"/>
          <w:sz w:val="28"/>
          <w:szCs w:val="28"/>
        </w:rPr>
      </w:pPr>
      <w:r w:rsidRPr="00F70BB8">
        <w:rPr>
          <w:rFonts w:asciiTheme="minorHAnsi" w:hAnsiTheme="minorHAnsi" w:cs="Arial"/>
          <w:color w:val="202122"/>
          <w:sz w:val="28"/>
          <w:szCs w:val="28"/>
        </w:rPr>
        <w:t>I</w:t>
      </w:r>
      <w:r w:rsidRPr="00F70BB8">
        <w:rPr>
          <w:rFonts w:asciiTheme="minorHAnsi" w:hAnsiTheme="minorHAnsi" w:cs="Arial"/>
          <w:color w:val="202122"/>
          <w:sz w:val="28"/>
          <w:szCs w:val="28"/>
        </w:rPr>
        <w:t>n </w:t>
      </w:r>
      <w:r w:rsidRPr="00F70BB8">
        <w:rPr>
          <w:rFonts w:asciiTheme="minorHAnsi" w:hAnsiTheme="minorHAnsi" w:cs="Arial"/>
          <w:color w:val="202122"/>
          <w:sz w:val="28"/>
          <w:szCs w:val="28"/>
        </w:rPr>
        <w:t xml:space="preserve">copyright law </w:t>
      </w:r>
      <w:r w:rsidRPr="00F70BB8">
        <w:rPr>
          <w:rFonts w:asciiTheme="minorHAnsi" w:hAnsiTheme="minorHAnsi" w:cs="Arial"/>
          <w:color w:val="202122"/>
          <w:sz w:val="28"/>
          <w:szCs w:val="28"/>
        </w:rPr>
        <w:t>the legal status of </w:t>
      </w:r>
      <w:r w:rsidRPr="00F70BB8">
        <w:rPr>
          <w:rFonts w:asciiTheme="minorHAnsi" w:hAnsiTheme="minorHAnsi" w:cs="Arial"/>
          <w:b/>
          <w:bCs/>
          <w:color w:val="202122"/>
          <w:sz w:val="28"/>
          <w:szCs w:val="28"/>
        </w:rPr>
        <w:t>hyperlinking</w:t>
      </w:r>
      <w:r w:rsidRPr="00F70BB8">
        <w:rPr>
          <w:rFonts w:asciiTheme="minorHAnsi" w:hAnsiTheme="minorHAnsi" w:cs="Arial"/>
          <w:color w:val="202122"/>
          <w:sz w:val="28"/>
          <w:szCs w:val="28"/>
        </w:rPr>
        <w:t> (also termed "</w:t>
      </w:r>
      <w:r w:rsidRPr="00F70BB8">
        <w:rPr>
          <w:rFonts w:asciiTheme="minorHAnsi" w:hAnsiTheme="minorHAnsi" w:cs="Arial"/>
          <w:b/>
          <w:bCs/>
          <w:color w:val="202122"/>
          <w:sz w:val="28"/>
          <w:szCs w:val="28"/>
        </w:rPr>
        <w:t>linking</w:t>
      </w:r>
      <w:r w:rsidRPr="00F70BB8">
        <w:rPr>
          <w:rFonts w:asciiTheme="minorHAnsi" w:hAnsiTheme="minorHAnsi" w:cs="Arial"/>
          <w:color w:val="202122"/>
          <w:sz w:val="28"/>
          <w:szCs w:val="28"/>
        </w:rPr>
        <w:t>") and that of </w:t>
      </w:r>
      <w:r w:rsidRPr="00F70BB8">
        <w:rPr>
          <w:rFonts w:asciiTheme="minorHAnsi" w:hAnsiTheme="minorHAnsi" w:cs="Arial"/>
          <w:b/>
          <w:bCs/>
          <w:color w:val="202122"/>
          <w:sz w:val="28"/>
          <w:szCs w:val="28"/>
        </w:rPr>
        <w:t>framing</w:t>
      </w:r>
      <w:r w:rsidRPr="00F70BB8">
        <w:rPr>
          <w:rFonts w:asciiTheme="minorHAnsi" w:hAnsiTheme="minorHAnsi" w:cs="Arial"/>
          <w:color w:val="202122"/>
          <w:sz w:val="28"/>
          <w:szCs w:val="28"/>
        </w:rPr>
        <w:t xml:space="preserve"> </w:t>
      </w:r>
      <w:r w:rsidRPr="00F70BB8">
        <w:rPr>
          <w:rFonts w:asciiTheme="minorHAnsi" w:hAnsiTheme="minorHAnsi" w:cs="Arial"/>
          <w:color w:val="202122"/>
          <w:sz w:val="28"/>
          <w:szCs w:val="28"/>
        </w:rPr>
        <w:t xml:space="preserve">concern how courts address two different but related Web technologies. </w:t>
      </w:r>
    </w:p>
    <w:p w:rsidR="00B7585D" w:rsidRPr="00F70BB8" w:rsidRDefault="00B7585D" w:rsidP="00B7585D">
      <w:pPr>
        <w:pStyle w:val="NormalWeb"/>
        <w:shd w:val="clear" w:color="auto" w:fill="FFFFFF"/>
        <w:spacing w:before="120" w:beforeAutospacing="0" w:after="120" w:afterAutospacing="0"/>
        <w:ind w:left="720"/>
        <w:rPr>
          <w:rFonts w:asciiTheme="minorHAnsi" w:hAnsiTheme="minorHAnsi" w:cs="Arial"/>
          <w:color w:val="202122"/>
          <w:sz w:val="28"/>
          <w:szCs w:val="28"/>
        </w:rPr>
      </w:pPr>
    </w:p>
    <w:p w:rsidR="00B7585D" w:rsidRPr="00F70BB8" w:rsidRDefault="00B7585D" w:rsidP="00B7585D">
      <w:pPr>
        <w:pStyle w:val="NormalWeb"/>
        <w:numPr>
          <w:ilvl w:val="0"/>
          <w:numId w:val="1"/>
        </w:numPr>
        <w:shd w:val="clear" w:color="auto" w:fill="FFFFFF"/>
        <w:spacing w:before="120" w:beforeAutospacing="0" w:after="120" w:afterAutospacing="0"/>
        <w:rPr>
          <w:rFonts w:asciiTheme="minorHAnsi" w:hAnsiTheme="minorHAnsi" w:cs="Arial"/>
          <w:color w:val="202122"/>
          <w:sz w:val="28"/>
          <w:szCs w:val="28"/>
        </w:rPr>
      </w:pPr>
      <w:r w:rsidRPr="00F70BB8">
        <w:rPr>
          <w:rFonts w:asciiTheme="minorHAnsi" w:hAnsiTheme="minorHAnsi" w:cs="Arial"/>
          <w:color w:val="202122"/>
          <w:sz w:val="28"/>
          <w:szCs w:val="28"/>
        </w:rPr>
        <w:t xml:space="preserve">In large part, the legal issues concern </w:t>
      </w:r>
      <w:proofErr w:type="gramStart"/>
      <w:r w:rsidRPr="00F70BB8">
        <w:rPr>
          <w:rFonts w:asciiTheme="minorHAnsi" w:hAnsiTheme="minorHAnsi" w:cs="Arial"/>
          <w:color w:val="202122"/>
          <w:sz w:val="28"/>
          <w:szCs w:val="28"/>
        </w:rPr>
        <w:t>use</w:t>
      </w:r>
      <w:proofErr w:type="gramEnd"/>
      <w:r w:rsidRPr="00F70BB8">
        <w:rPr>
          <w:rFonts w:asciiTheme="minorHAnsi" w:hAnsiTheme="minorHAnsi" w:cs="Arial"/>
          <w:color w:val="202122"/>
          <w:sz w:val="28"/>
          <w:szCs w:val="28"/>
        </w:rPr>
        <w:t xml:space="preserve"> of these technologies to create or facilitate public access to proprietary media content — such as portions of commercial Web sites. </w:t>
      </w:r>
    </w:p>
    <w:p w:rsidR="00B7585D" w:rsidRPr="00F70BB8" w:rsidRDefault="00B7585D" w:rsidP="00B7585D">
      <w:pPr>
        <w:pStyle w:val="ListParagraph"/>
        <w:rPr>
          <w:rFonts w:cs="Arial"/>
          <w:color w:val="202122"/>
          <w:sz w:val="28"/>
          <w:szCs w:val="28"/>
        </w:rPr>
      </w:pPr>
    </w:p>
    <w:p w:rsidR="00B7585D" w:rsidRPr="00F70BB8" w:rsidRDefault="00B7585D" w:rsidP="00B7585D">
      <w:pPr>
        <w:pStyle w:val="NormalWeb"/>
        <w:shd w:val="clear" w:color="auto" w:fill="FFFFFF"/>
        <w:spacing w:before="120" w:beforeAutospacing="0" w:after="120" w:afterAutospacing="0"/>
        <w:ind w:left="720"/>
        <w:rPr>
          <w:rFonts w:asciiTheme="minorHAnsi" w:hAnsiTheme="minorHAnsi" w:cs="Arial"/>
          <w:color w:val="202122"/>
          <w:sz w:val="28"/>
          <w:szCs w:val="28"/>
        </w:rPr>
      </w:pPr>
    </w:p>
    <w:p w:rsidR="00B7585D" w:rsidRPr="00F70BB8" w:rsidRDefault="00B7585D" w:rsidP="00B7585D">
      <w:pPr>
        <w:pStyle w:val="NormalWeb"/>
        <w:numPr>
          <w:ilvl w:val="0"/>
          <w:numId w:val="1"/>
        </w:numPr>
        <w:shd w:val="clear" w:color="auto" w:fill="FFFFFF"/>
        <w:spacing w:before="120" w:beforeAutospacing="0" w:after="120" w:afterAutospacing="0"/>
        <w:rPr>
          <w:rFonts w:asciiTheme="minorHAnsi" w:hAnsiTheme="minorHAnsi" w:cs="Arial"/>
          <w:color w:val="202122"/>
          <w:sz w:val="28"/>
          <w:szCs w:val="28"/>
        </w:rPr>
      </w:pPr>
      <w:r w:rsidRPr="00F70BB8">
        <w:rPr>
          <w:rFonts w:asciiTheme="minorHAnsi" w:hAnsiTheme="minorHAnsi" w:cs="Arial"/>
          <w:color w:val="202122"/>
          <w:sz w:val="28"/>
          <w:szCs w:val="28"/>
        </w:rPr>
        <w:t>When hyperlinking and framing have the effect of distributing, and creating routes for the distribution of content (information) that does not come from the proprietors of the Web pa</w:t>
      </w:r>
      <w:r w:rsidR="00F70BB8">
        <w:rPr>
          <w:rFonts w:asciiTheme="minorHAnsi" w:hAnsiTheme="minorHAnsi" w:cs="Arial"/>
          <w:color w:val="202122"/>
          <w:sz w:val="28"/>
          <w:szCs w:val="28"/>
        </w:rPr>
        <w:t>ges affected by these practices.</w:t>
      </w:r>
    </w:p>
    <w:p w:rsidR="00B7585D" w:rsidRPr="00F70BB8" w:rsidRDefault="00B7585D" w:rsidP="00B7585D">
      <w:pPr>
        <w:pStyle w:val="NormalWeb"/>
        <w:shd w:val="clear" w:color="auto" w:fill="FFFFFF"/>
        <w:spacing w:before="120" w:beforeAutospacing="0" w:after="120" w:afterAutospacing="0"/>
        <w:ind w:left="720"/>
        <w:rPr>
          <w:rFonts w:asciiTheme="minorHAnsi" w:hAnsiTheme="minorHAnsi" w:cs="Arial"/>
          <w:color w:val="202122"/>
          <w:sz w:val="28"/>
          <w:szCs w:val="28"/>
        </w:rPr>
      </w:pPr>
    </w:p>
    <w:p w:rsidR="00B7585D" w:rsidRPr="00F70BB8" w:rsidRDefault="00B7585D" w:rsidP="00B7585D">
      <w:pPr>
        <w:pStyle w:val="NormalWeb"/>
        <w:numPr>
          <w:ilvl w:val="0"/>
          <w:numId w:val="1"/>
        </w:numPr>
        <w:shd w:val="clear" w:color="auto" w:fill="FFFFFF"/>
        <w:spacing w:before="120" w:beforeAutospacing="0" w:after="120" w:afterAutospacing="0"/>
        <w:rPr>
          <w:rFonts w:asciiTheme="minorHAnsi" w:hAnsiTheme="minorHAnsi" w:cs="Arial"/>
          <w:color w:val="202122"/>
          <w:sz w:val="28"/>
          <w:szCs w:val="28"/>
        </w:rPr>
      </w:pPr>
      <w:r w:rsidRPr="00F70BB8">
        <w:rPr>
          <w:rFonts w:asciiTheme="minorHAnsi" w:hAnsiTheme="minorHAnsi" w:cs="Arial"/>
          <w:color w:val="202122"/>
          <w:sz w:val="28"/>
          <w:szCs w:val="28"/>
        </w:rPr>
        <w:t>T</w:t>
      </w:r>
      <w:r w:rsidRPr="00F70BB8">
        <w:rPr>
          <w:rFonts w:asciiTheme="minorHAnsi" w:hAnsiTheme="minorHAnsi" w:cs="Arial"/>
          <w:color w:val="202122"/>
          <w:sz w:val="28"/>
          <w:szCs w:val="28"/>
        </w:rPr>
        <w:t>he proprietors often seek the aid of courts to suppress the conduct, particularly when the effect of the conduct is to disrupt or circumvent the proprietors' mechanisms for receiving </w:t>
      </w:r>
      <w:r w:rsidRPr="00F70BB8">
        <w:rPr>
          <w:rFonts w:asciiTheme="minorHAnsi" w:hAnsiTheme="minorHAnsi" w:cs="Arial"/>
          <w:color w:val="202122"/>
          <w:sz w:val="28"/>
          <w:szCs w:val="28"/>
        </w:rPr>
        <w:t>financial compensation.</w:t>
      </w:r>
    </w:p>
    <w:p w:rsidR="00B7585D" w:rsidRPr="00F70BB8" w:rsidRDefault="00B7585D" w:rsidP="00B7585D">
      <w:pPr>
        <w:pStyle w:val="ListParagraph"/>
        <w:rPr>
          <w:rFonts w:cs="Arial"/>
          <w:color w:val="202122"/>
          <w:sz w:val="28"/>
          <w:szCs w:val="28"/>
        </w:rPr>
      </w:pPr>
    </w:p>
    <w:p w:rsidR="00B7585D" w:rsidRPr="00F70BB8" w:rsidRDefault="00B7585D" w:rsidP="00B7585D">
      <w:pPr>
        <w:pStyle w:val="NormalWeb"/>
        <w:numPr>
          <w:ilvl w:val="0"/>
          <w:numId w:val="1"/>
        </w:numPr>
        <w:shd w:val="clear" w:color="auto" w:fill="FFFFFF"/>
        <w:spacing w:before="120" w:beforeAutospacing="0" w:after="120" w:afterAutospacing="0"/>
        <w:rPr>
          <w:rFonts w:asciiTheme="minorHAnsi" w:hAnsiTheme="minorHAnsi" w:cs="Arial"/>
          <w:color w:val="202122"/>
          <w:sz w:val="28"/>
          <w:szCs w:val="28"/>
        </w:rPr>
      </w:pPr>
      <w:r w:rsidRPr="00F70BB8">
        <w:rPr>
          <w:rFonts w:asciiTheme="minorHAnsi" w:hAnsiTheme="minorHAnsi" w:cs="Arial"/>
          <w:color w:val="202122"/>
          <w:sz w:val="28"/>
          <w:szCs w:val="28"/>
        </w:rPr>
        <w:t xml:space="preserve">The issues about linking and framing have become so intertwined under copyright law that it is impractical to attempt to address them separately. </w:t>
      </w:r>
    </w:p>
    <w:p w:rsidR="00B7585D" w:rsidRPr="00F70BB8" w:rsidRDefault="00B7585D" w:rsidP="00B7585D">
      <w:pPr>
        <w:pStyle w:val="NormalWeb"/>
        <w:shd w:val="clear" w:color="auto" w:fill="FFFFFF"/>
        <w:spacing w:before="120" w:beforeAutospacing="0" w:after="120" w:afterAutospacing="0"/>
        <w:ind w:left="720"/>
        <w:rPr>
          <w:rFonts w:asciiTheme="minorHAnsi" w:hAnsiTheme="minorHAnsi" w:cs="Arial"/>
          <w:color w:val="202122"/>
          <w:sz w:val="28"/>
          <w:szCs w:val="28"/>
        </w:rPr>
      </w:pPr>
    </w:p>
    <w:p w:rsidR="00B7585D" w:rsidRPr="00F70BB8" w:rsidRDefault="00B7585D" w:rsidP="00B7585D">
      <w:pPr>
        <w:pStyle w:val="NormalWeb"/>
        <w:numPr>
          <w:ilvl w:val="0"/>
          <w:numId w:val="1"/>
        </w:numPr>
        <w:shd w:val="clear" w:color="auto" w:fill="FFFFFF"/>
        <w:spacing w:before="120" w:beforeAutospacing="0" w:after="120" w:afterAutospacing="0"/>
        <w:rPr>
          <w:rFonts w:asciiTheme="minorHAnsi" w:hAnsiTheme="minorHAnsi" w:cs="Arial"/>
          <w:color w:val="202122"/>
          <w:sz w:val="28"/>
          <w:szCs w:val="28"/>
        </w:rPr>
      </w:pPr>
      <w:r w:rsidRPr="00F70BB8">
        <w:rPr>
          <w:rFonts w:asciiTheme="minorHAnsi" w:hAnsiTheme="minorHAnsi" w:cs="Arial"/>
          <w:color w:val="202122"/>
          <w:sz w:val="28"/>
          <w:szCs w:val="28"/>
        </w:rPr>
        <w:lastRenderedPageBreak/>
        <w:t>As will appear, some decisions confuse them with one another, while other decisions involve and therefore address both.</w:t>
      </w:r>
    </w:p>
    <w:p w:rsidR="00B7585D" w:rsidRPr="00F70BB8" w:rsidRDefault="00B7585D" w:rsidP="00B7585D">
      <w:pPr>
        <w:pStyle w:val="ListParagraph"/>
        <w:rPr>
          <w:rFonts w:cs="Arial"/>
          <w:color w:val="202122"/>
          <w:sz w:val="28"/>
          <w:szCs w:val="28"/>
        </w:rPr>
      </w:pPr>
    </w:p>
    <w:p w:rsidR="00B7585D" w:rsidRPr="00F70BB8" w:rsidRDefault="00B7585D" w:rsidP="00B7585D">
      <w:pPr>
        <w:pStyle w:val="NormalWeb"/>
        <w:shd w:val="clear" w:color="auto" w:fill="FFFFFF"/>
        <w:spacing w:before="120" w:beforeAutospacing="0" w:after="120" w:afterAutospacing="0"/>
        <w:ind w:left="720"/>
        <w:rPr>
          <w:rFonts w:ascii="Arial" w:hAnsi="Arial" w:cs="Arial"/>
          <w:color w:val="202122"/>
          <w:sz w:val="28"/>
          <w:szCs w:val="28"/>
        </w:rPr>
      </w:pPr>
    </w:p>
    <w:p w:rsidR="00B7585D" w:rsidRPr="00F70BB8" w:rsidRDefault="00B7585D" w:rsidP="00B7585D">
      <w:pPr>
        <w:pStyle w:val="NormalWeb"/>
        <w:numPr>
          <w:ilvl w:val="0"/>
          <w:numId w:val="1"/>
        </w:numPr>
        <w:shd w:val="clear" w:color="auto" w:fill="FFFFFF"/>
        <w:spacing w:before="120" w:beforeAutospacing="0" w:after="120" w:afterAutospacing="0"/>
        <w:rPr>
          <w:rFonts w:ascii="Arial" w:hAnsi="Arial" w:cs="Arial"/>
          <w:color w:val="202122"/>
          <w:sz w:val="28"/>
          <w:szCs w:val="28"/>
        </w:rPr>
      </w:pPr>
      <w:r w:rsidRPr="00F70BB8">
        <w:rPr>
          <w:rFonts w:ascii="Arial" w:hAnsi="Arial" w:cs="Arial"/>
          <w:color w:val="202122"/>
          <w:sz w:val="28"/>
          <w:szCs w:val="28"/>
        </w:rPr>
        <w:t>Framing involves the use of hyperlinking, so that any challenge of framing under copyright law is likely to involve a challenge of hyperlinking as well.</w:t>
      </w:r>
    </w:p>
    <w:p w:rsidR="007C5385" w:rsidRPr="00F70BB8" w:rsidRDefault="007C5385">
      <w:pPr>
        <w:rPr>
          <w:sz w:val="28"/>
          <w:szCs w:val="28"/>
          <w:lang w:val="en-US"/>
        </w:rPr>
      </w:pPr>
    </w:p>
    <w:p w:rsidR="007C5385" w:rsidRDefault="00B7585D">
      <w:pPr>
        <w:rPr>
          <w:sz w:val="52"/>
          <w:szCs w:val="52"/>
          <w:lang w:val="en-US"/>
        </w:rPr>
      </w:pPr>
      <w:r>
        <w:rPr>
          <w:sz w:val="52"/>
          <w:szCs w:val="52"/>
          <w:lang w:val="en-US"/>
        </w:rPr>
        <w:t>2]ISP in cyberspace.</w:t>
      </w:r>
    </w:p>
    <w:p w:rsidR="00CE4FD6" w:rsidRPr="00F70BB8" w:rsidRDefault="00B7585D" w:rsidP="00CE4FD6">
      <w:pPr>
        <w:pStyle w:val="ListParagraph"/>
        <w:numPr>
          <w:ilvl w:val="0"/>
          <w:numId w:val="3"/>
        </w:numPr>
        <w:rPr>
          <w:color w:val="222222"/>
          <w:sz w:val="28"/>
          <w:szCs w:val="28"/>
          <w:shd w:val="clear" w:color="auto" w:fill="FFFFFF"/>
        </w:rPr>
      </w:pPr>
      <w:r w:rsidRPr="00F70BB8">
        <w:rPr>
          <w:color w:val="222222"/>
          <w:sz w:val="28"/>
          <w:szCs w:val="28"/>
          <w:shd w:val="clear" w:color="auto" w:fill="FFFFFF"/>
        </w:rPr>
        <w:t>Because of the hurdles and constraints on keeping track and catching hold of individuals on a worldwide level, because of geo-cultural, geopolitical and simply inability of copyright and intellectual property owners to seek infringement damages against those who misappropriate their inte</w:t>
      </w:r>
      <w:r w:rsidR="00145305" w:rsidRPr="00F70BB8">
        <w:rPr>
          <w:color w:val="222222"/>
          <w:sz w:val="28"/>
          <w:szCs w:val="28"/>
          <w:shd w:val="clear" w:color="auto" w:fill="FFFFFF"/>
        </w:rPr>
        <w:t>llectual or digital properties.</w:t>
      </w:r>
    </w:p>
    <w:p w:rsidR="00CE4FD6" w:rsidRPr="00F70BB8" w:rsidRDefault="00CE4FD6" w:rsidP="00CE4FD6">
      <w:pPr>
        <w:pStyle w:val="ListParagraph"/>
        <w:rPr>
          <w:color w:val="222222"/>
          <w:sz w:val="28"/>
          <w:szCs w:val="28"/>
          <w:shd w:val="clear" w:color="auto" w:fill="FFFFFF"/>
        </w:rPr>
      </w:pPr>
    </w:p>
    <w:p w:rsidR="00CE4FD6" w:rsidRPr="00F70BB8" w:rsidRDefault="00CE4FD6" w:rsidP="00CE4FD6">
      <w:pPr>
        <w:pStyle w:val="ListParagraph"/>
        <w:numPr>
          <w:ilvl w:val="0"/>
          <w:numId w:val="3"/>
        </w:numPr>
        <w:rPr>
          <w:color w:val="222222"/>
          <w:sz w:val="28"/>
          <w:szCs w:val="28"/>
          <w:shd w:val="clear" w:color="auto" w:fill="FFFFFF"/>
        </w:rPr>
      </w:pPr>
      <w:r w:rsidRPr="00F70BB8">
        <w:rPr>
          <w:color w:val="222222"/>
          <w:sz w:val="28"/>
          <w:szCs w:val="28"/>
          <w:shd w:val="clear" w:color="auto" w:fill="FFFFFF"/>
        </w:rPr>
        <w:t>T</w:t>
      </w:r>
      <w:r w:rsidR="00B7585D" w:rsidRPr="00F70BB8">
        <w:rPr>
          <w:color w:val="222222"/>
          <w:sz w:val="28"/>
          <w:szCs w:val="28"/>
          <w:shd w:val="clear" w:color="auto" w:fill="FFFFFF"/>
        </w:rPr>
        <w:t xml:space="preserve">he internet service providers have become an accessible mule to address this problem, namely since they allow the internet or data pirates to exist, for which reason the content </w:t>
      </w:r>
      <w:proofErr w:type="gramStart"/>
      <w:r w:rsidR="00B7585D" w:rsidRPr="00F70BB8">
        <w:rPr>
          <w:color w:val="222222"/>
          <w:sz w:val="28"/>
          <w:szCs w:val="28"/>
          <w:shd w:val="clear" w:color="auto" w:fill="FFFFFF"/>
        </w:rPr>
        <w:t xml:space="preserve">owners </w:t>
      </w:r>
      <w:r w:rsidRPr="00F70BB8">
        <w:rPr>
          <w:color w:val="222222"/>
          <w:sz w:val="28"/>
          <w:szCs w:val="28"/>
          <w:shd w:val="clear" w:color="auto" w:fill="FFFFFF"/>
        </w:rPr>
        <w:t>.</w:t>
      </w:r>
      <w:proofErr w:type="gramEnd"/>
    </w:p>
    <w:p w:rsidR="00CE4FD6" w:rsidRPr="00F70BB8" w:rsidRDefault="00CE4FD6" w:rsidP="00CE4FD6">
      <w:pPr>
        <w:pStyle w:val="ListParagraph"/>
        <w:rPr>
          <w:color w:val="222222"/>
          <w:sz w:val="28"/>
          <w:szCs w:val="28"/>
          <w:shd w:val="clear" w:color="auto" w:fill="FFFFFF"/>
        </w:rPr>
      </w:pPr>
    </w:p>
    <w:p w:rsidR="00CE4FD6" w:rsidRPr="00F70BB8" w:rsidRDefault="00CE4FD6" w:rsidP="00CE4FD6">
      <w:pPr>
        <w:pStyle w:val="ListParagraph"/>
        <w:rPr>
          <w:color w:val="222222"/>
          <w:sz w:val="28"/>
          <w:szCs w:val="28"/>
          <w:shd w:val="clear" w:color="auto" w:fill="FFFFFF"/>
        </w:rPr>
      </w:pPr>
    </w:p>
    <w:p w:rsidR="00B7585D" w:rsidRPr="00F70BB8" w:rsidRDefault="00CE4FD6" w:rsidP="00CE4FD6">
      <w:pPr>
        <w:pStyle w:val="ListParagraph"/>
        <w:numPr>
          <w:ilvl w:val="0"/>
          <w:numId w:val="3"/>
        </w:numPr>
        <w:rPr>
          <w:color w:val="222222"/>
          <w:sz w:val="28"/>
          <w:szCs w:val="28"/>
          <w:shd w:val="clear" w:color="auto" w:fill="FFFFFF"/>
        </w:rPr>
      </w:pPr>
      <w:r w:rsidRPr="00F70BB8">
        <w:rPr>
          <w:color w:val="222222"/>
          <w:sz w:val="28"/>
          <w:szCs w:val="28"/>
          <w:shd w:val="clear" w:color="auto" w:fill="FFFFFF"/>
        </w:rPr>
        <w:t>F</w:t>
      </w:r>
      <w:r w:rsidR="00B7585D" w:rsidRPr="00F70BB8">
        <w:rPr>
          <w:color w:val="222222"/>
          <w:sz w:val="28"/>
          <w:szCs w:val="28"/>
          <w:shd w:val="clear" w:color="auto" w:fill="FFFFFF"/>
        </w:rPr>
        <w:t>ind it righteous to sue the ISP’s for their data infringement because the ISP’s naturally are in a position to control and secure the internet through plausible policing.  </w:t>
      </w:r>
    </w:p>
    <w:p w:rsidR="00CE4FD6" w:rsidRPr="00F70BB8" w:rsidRDefault="00CE4FD6" w:rsidP="00CE4FD6">
      <w:pPr>
        <w:pStyle w:val="ListParagraph"/>
        <w:rPr>
          <w:color w:val="222222"/>
          <w:sz w:val="28"/>
          <w:szCs w:val="28"/>
          <w:shd w:val="clear" w:color="auto" w:fill="FFFFFF"/>
        </w:rPr>
      </w:pPr>
    </w:p>
    <w:p w:rsidR="00B7585D" w:rsidRPr="00F70BB8" w:rsidRDefault="00B7585D" w:rsidP="00CE4FD6">
      <w:pPr>
        <w:pStyle w:val="ListParagraph"/>
        <w:numPr>
          <w:ilvl w:val="0"/>
          <w:numId w:val="3"/>
        </w:numPr>
        <w:rPr>
          <w:rFonts w:cs="Arial"/>
          <w:color w:val="202124"/>
          <w:sz w:val="28"/>
          <w:szCs w:val="28"/>
          <w:shd w:val="clear" w:color="auto" w:fill="FFFFFF"/>
        </w:rPr>
      </w:pPr>
      <w:r w:rsidRPr="00F70BB8">
        <w:rPr>
          <w:rFonts w:cs="Arial"/>
          <w:color w:val="202124"/>
          <w:sz w:val="28"/>
          <w:szCs w:val="28"/>
          <w:shd w:val="clear" w:color="auto" w:fill="FFFFFF"/>
        </w:rPr>
        <w:t>The definition of an ISP is defined as </w:t>
      </w:r>
      <w:r w:rsidRPr="00F70BB8">
        <w:rPr>
          <w:rFonts w:cs="Arial"/>
          <w:bCs/>
          <w:color w:val="202124"/>
          <w:sz w:val="28"/>
          <w:szCs w:val="28"/>
          <w:shd w:val="clear" w:color="auto" w:fill="FFFFFF"/>
        </w:rPr>
        <w:t>an Internet Service Provider which is a company providing Internet access</w:t>
      </w:r>
      <w:r w:rsidRPr="00F70BB8">
        <w:rPr>
          <w:rFonts w:cs="Arial"/>
          <w:color w:val="202124"/>
          <w:sz w:val="28"/>
          <w:szCs w:val="28"/>
          <w:shd w:val="clear" w:color="auto" w:fill="FFFFFF"/>
        </w:rPr>
        <w:t>. An example of an ISP is the company AT&amp;T. abbreviation.</w:t>
      </w:r>
    </w:p>
    <w:p w:rsidR="00B7585D" w:rsidRPr="00F70BB8" w:rsidRDefault="00B7585D">
      <w:pPr>
        <w:rPr>
          <w:rFonts w:cs="Arial"/>
          <w:color w:val="202124"/>
          <w:sz w:val="28"/>
          <w:szCs w:val="28"/>
          <w:shd w:val="clear" w:color="auto" w:fill="FFFFFF"/>
        </w:rPr>
      </w:pPr>
    </w:p>
    <w:p w:rsidR="00B7585D" w:rsidRPr="00F70BB8" w:rsidRDefault="00B7585D" w:rsidP="00CE4FD6">
      <w:pPr>
        <w:pStyle w:val="ListParagraph"/>
        <w:numPr>
          <w:ilvl w:val="0"/>
          <w:numId w:val="3"/>
        </w:numPr>
        <w:rPr>
          <w:rFonts w:cs="Arial"/>
          <w:color w:val="202124"/>
          <w:sz w:val="28"/>
          <w:szCs w:val="28"/>
          <w:shd w:val="clear" w:color="auto" w:fill="FFFFFF"/>
        </w:rPr>
      </w:pPr>
      <w:r w:rsidRPr="00F70BB8">
        <w:rPr>
          <w:rFonts w:cs="Arial"/>
          <w:color w:val="202124"/>
          <w:sz w:val="28"/>
          <w:szCs w:val="28"/>
          <w:shd w:val="clear" w:color="auto" w:fill="FFFFFF"/>
        </w:rPr>
        <w:t>Most ISPs </w:t>
      </w:r>
      <w:bookmarkStart w:id="0" w:name="_GoBack"/>
      <w:r w:rsidRPr="00F70BB8">
        <w:rPr>
          <w:rFonts w:cs="Arial"/>
          <w:bCs/>
          <w:color w:val="202124"/>
          <w:sz w:val="28"/>
          <w:szCs w:val="28"/>
          <w:shd w:val="clear" w:color="auto" w:fill="FFFFFF"/>
        </w:rPr>
        <w:t>rely on cables and wires</w:t>
      </w:r>
      <w:r w:rsidRPr="00F70BB8">
        <w:rPr>
          <w:rFonts w:cs="Arial"/>
          <w:color w:val="202124"/>
          <w:sz w:val="28"/>
          <w:szCs w:val="28"/>
          <w:shd w:val="clear" w:color="auto" w:fill="FFFFFF"/>
        </w:rPr>
        <w:t> </w:t>
      </w:r>
      <w:bookmarkEnd w:id="0"/>
      <w:r w:rsidRPr="00F70BB8">
        <w:rPr>
          <w:rFonts w:cs="Arial"/>
          <w:color w:val="202124"/>
          <w:sz w:val="28"/>
          <w:szCs w:val="28"/>
          <w:shd w:val="clear" w:color="auto" w:fill="FFFFFF"/>
        </w:rPr>
        <w:t xml:space="preserve">to get their Internet service from point A to point B. Whether it's phone lines (for DSL or dial-up), coaxial cables, or </w:t>
      </w:r>
      <w:proofErr w:type="spellStart"/>
      <w:r w:rsidRPr="00F70BB8">
        <w:rPr>
          <w:rFonts w:cs="Arial"/>
          <w:color w:val="202124"/>
          <w:sz w:val="28"/>
          <w:szCs w:val="28"/>
          <w:shd w:val="clear" w:color="auto" w:fill="FFFFFF"/>
        </w:rPr>
        <w:t>fiber</w:t>
      </w:r>
      <w:proofErr w:type="spellEnd"/>
      <w:r w:rsidRPr="00F70BB8">
        <w:rPr>
          <w:rFonts w:cs="Arial"/>
          <w:color w:val="202124"/>
          <w:sz w:val="28"/>
          <w:szCs w:val="28"/>
          <w:shd w:val="clear" w:color="auto" w:fill="FFFFFF"/>
        </w:rPr>
        <w:t xml:space="preserve"> optic cables, many ISPs use an infrastructure of wires and cables to provide Internet service to their customers.</w:t>
      </w:r>
    </w:p>
    <w:p w:rsidR="00CE4FD6" w:rsidRPr="00F70BB8" w:rsidRDefault="00CE4FD6" w:rsidP="00CE4FD6">
      <w:pPr>
        <w:pStyle w:val="ListParagraph"/>
        <w:rPr>
          <w:rFonts w:cs="Arial"/>
          <w:color w:val="202124"/>
          <w:sz w:val="28"/>
          <w:szCs w:val="28"/>
          <w:shd w:val="clear" w:color="auto" w:fill="FFFFFF"/>
        </w:rPr>
      </w:pPr>
    </w:p>
    <w:p w:rsidR="00CE4FD6" w:rsidRPr="00F70BB8" w:rsidRDefault="000A6417" w:rsidP="00CE4FD6">
      <w:pPr>
        <w:pStyle w:val="ListParagraph"/>
        <w:rPr>
          <w:rFonts w:cs="Arial"/>
          <w:color w:val="202124"/>
          <w:sz w:val="28"/>
          <w:szCs w:val="28"/>
          <w:shd w:val="clear" w:color="auto" w:fill="FFFFFF"/>
        </w:rPr>
      </w:pPr>
      <w:r w:rsidRPr="00F70BB8">
        <w:rPr>
          <w:rFonts w:cs="Arial"/>
          <w:color w:val="202124"/>
          <w:sz w:val="28"/>
          <w:szCs w:val="28"/>
          <w:shd w:val="clear" w:color="auto" w:fill="FFFFFF"/>
        </w:rPr>
        <w:t>Types of</w:t>
      </w:r>
      <w:r w:rsidR="00CE4FD6" w:rsidRPr="00F70BB8">
        <w:rPr>
          <w:rFonts w:cs="Arial"/>
          <w:color w:val="202124"/>
          <w:sz w:val="28"/>
          <w:szCs w:val="28"/>
          <w:shd w:val="clear" w:color="auto" w:fill="FFFFFF"/>
        </w:rPr>
        <w:t xml:space="preserve"> </w:t>
      </w:r>
      <w:proofErr w:type="spellStart"/>
      <w:r w:rsidR="00CE4FD6" w:rsidRPr="00F70BB8">
        <w:rPr>
          <w:rFonts w:cs="Arial"/>
          <w:color w:val="202124"/>
          <w:sz w:val="28"/>
          <w:szCs w:val="28"/>
          <w:shd w:val="clear" w:color="auto" w:fill="FFFFFF"/>
        </w:rPr>
        <w:t>isp</w:t>
      </w:r>
      <w:proofErr w:type="spellEnd"/>
      <w:r w:rsidR="00CE4FD6" w:rsidRPr="00F70BB8">
        <w:rPr>
          <w:rFonts w:cs="Arial"/>
          <w:color w:val="202124"/>
          <w:sz w:val="28"/>
          <w:szCs w:val="28"/>
          <w:shd w:val="clear" w:color="auto" w:fill="FFFFFF"/>
        </w:rPr>
        <w:t>:</w:t>
      </w:r>
    </w:p>
    <w:p w:rsidR="00B7585D" w:rsidRPr="00F70BB8" w:rsidRDefault="00B7585D">
      <w:pPr>
        <w:rPr>
          <w:rFonts w:cs="Arial"/>
          <w:color w:val="202124"/>
          <w:sz w:val="28"/>
          <w:szCs w:val="28"/>
          <w:shd w:val="clear" w:color="auto" w:fill="FFFFFF"/>
        </w:rPr>
      </w:pPr>
    </w:p>
    <w:p w:rsidR="00B7585D" w:rsidRPr="00B7585D" w:rsidRDefault="00B7585D" w:rsidP="00B7585D">
      <w:pPr>
        <w:numPr>
          <w:ilvl w:val="0"/>
          <w:numId w:val="2"/>
        </w:numPr>
        <w:shd w:val="clear" w:color="auto" w:fill="FFFFFF"/>
        <w:spacing w:after="60" w:line="240" w:lineRule="auto"/>
        <w:ind w:left="0"/>
        <w:rPr>
          <w:rFonts w:eastAsia="Times New Roman" w:cs="Arial"/>
          <w:color w:val="202124"/>
          <w:sz w:val="28"/>
          <w:szCs w:val="28"/>
          <w:lang w:eastAsia="en-IN"/>
        </w:rPr>
      </w:pPr>
      <w:r w:rsidRPr="00B7585D">
        <w:rPr>
          <w:rFonts w:eastAsia="Times New Roman" w:cs="Arial"/>
          <w:color w:val="202124"/>
          <w:sz w:val="28"/>
          <w:szCs w:val="28"/>
          <w:lang w:eastAsia="en-IN"/>
        </w:rPr>
        <w:t>DSL (digital subscriber line)</w:t>
      </w:r>
    </w:p>
    <w:p w:rsidR="00B7585D" w:rsidRPr="00B7585D" w:rsidRDefault="00B7585D" w:rsidP="00B7585D">
      <w:pPr>
        <w:numPr>
          <w:ilvl w:val="0"/>
          <w:numId w:val="2"/>
        </w:numPr>
        <w:shd w:val="clear" w:color="auto" w:fill="FFFFFF"/>
        <w:spacing w:after="60" w:line="240" w:lineRule="auto"/>
        <w:ind w:left="0"/>
        <w:rPr>
          <w:rFonts w:eastAsia="Times New Roman" w:cs="Arial"/>
          <w:color w:val="202124"/>
          <w:sz w:val="28"/>
          <w:szCs w:val="28"/>
          <w:lang w:eastAsia="en-IN"/>
        </w:rPr>
      </w:pPr>
      <w:r w:rsidRPr="00B7585D">
        <w:rPr>
          <w:rFonts w:eastAsia="Times New Roman" w:cs="Arial"/>
          <w:color w:val="202124"/>
          <w:sz w:val="28"/>
          <w:szCs w:val="28"/>
          <w:lang w:eastAsia="en-IN"/>
        </w:rPr>
        <w:t>cable broadband.</w:t>
      </w:r>
    </w:p>
    <w:p w:rsidR="00B7585D" w:rsidRPr="00B7585D" w:rsidRDefault="00B7585D" w:rsidP="00B7585D">
      <w:pPr>
        <w:numPr>
          <w:ilvl w:val="0"/>
          <w:numId w:val="2"/>
        </w:numPr>
        <w:shd w:val="clear" w:color="auto" w:fill="FFFFFF"/>
        <w:spacing w:after="60" w:line="240" w:lineRule="auto"/>
        <w:ind w:left="0"/>
        <w:rPr>
          <w:rFonts w:eastAsia="Times New Roman" w:cs="Arial"/>
          <w:color w:val="202124"/>
          <w:sz w:val="28"/>
          <w:szCs w:val="28"/>
          <w:lang w:eastAsia="en-IN"/>
        </w:rPr>
      </w:pPr>
      <w:r w:rsidRPr="00B7585D">
        <w:rPr>
          <w:rFonts w:eastAsia="Times New Roman" w:cs="Arial"/>
          <w:color w:val="202124"/>
          <w:sz w:val="28"/>
          <w:szCs w:val="28"/>
          <w:lang w:eastAsia="en-IN"/>
        </w:rPr>
        <w:t>fibre optic broadband.</w:t>
      </w:r>
    </w:p>
    <w:p w:rsidR="00B7585D" w:rsidRPr="00B7585D" w:rsidRDefault="00B7585D" w:rsidP="00B7585D">
      <w:pPr>
        <w:numPr>
          <w:ilvl w:val="0"/>
          <w:numId w:val="2"/>
        </w:numPr>
        <w:shd w:val="clear" w:color="auto" w:fill="FFFFFF"/>
        <w:spacing w:after="60" w:line="240" w:lineRule="auto"/>
        <w:ind w:left="0"/>
        <w:rPr>
          <w:rFonts w:eastAsia="Times New Roman" w:cs="Arial"/>
          <w:color w:val="202124"/>
          <w:sz w:val="28"/>
          <w:szCs w:val="28"/>
          <w:lang w:eastAsia="en-IN"/>
        </w:rPr>
      </w:pPr>
      <w:r w:rsidRPr="00B7585D">
        <w:rPr>
          <w:rFonts w:eastAsia="Times New Roman" w:cs="Arial"/>
          <w:color w:val="202124"/>
          <w:sz w:val="28"/>
          <w:szCs w:val="28"/>
          <w:lang w:eastAsia="en-IN"/>
        </w:rPr>
        <w:t>wireless or Wi-Fi broadband.</w:t>
      </w:r>
    </w:p>
    <w:p w:rsidR="00B7585D" w:rsidRPr="00B7585D" w:rsidRDefault="00B7585D" w:rsidP="00B7585D">
      <w:pPr>
        <w:numPr>
          <w:ilvl w:val="0"/>
          <w:numId w:val="2"/>
        </w:numPr>
        <w:shd w:val="clear" w:color="auto" w:fill="FFFFFF"/>
        <w:spacing w:after="60" w:line="240" w:lineRule="auto"/>
        <w:ind w:left="0"/>
        <w:rPr>
          <w:rFonts w:eastAsia="Times New Roman" w:cs="Arial"/>
          <w:color w:val="202124"/>
          <w:sz w:val="28"/>
          <w:szCs w:val="28"/>
          <w:lang w:eastAsia="en-IN"/>
        </w:rPr>
      </w:pPr>
      <w:r w:rsidRPr="00B7585D">
        <w:rPr>
          <w:rFonts w:eastAsia="Times New Roman" w:cs="Arial"/>
          <w:color w:val="202124"/>
          <w:sz w:val="28"/>
          <w:szCs w:val="28"/>
          <w:lang w:eastAsia="en-IN"/>
        </w:rPr>
        <w:t>satellite and mobile broadband.</w:t>
      </w:r>
    </w:p>
    <w:p w:rsidR="00B7585D" w:rsidRPr="00B7585D" w:rsidRDefault="00B7585D" w:rsidP="00B7585D">
      <w:pPr>
        <w:numPr>
          <w:ilvl w:val="0"/>
          <w:numId w:val="2"/>
        </w:numPr>
        <w:shd w:val="clear" w:color="auto" w:fill="FFFFFF"/>
        <w:spacing w:after="60" w:line="240" w:lineRule="auto"/>
        <w:ind w:left="0"/>
        <w:rPr>
          <w:rFonts w:eastAsia="Times New Roman" w:cs="Arial"/>
          <w:color w:val="202124"/>
          <w:sz w:val="28"/>
          <w:szCs w:val="28"/>
          <w:lang w:eastAsia="en-IN"/>
        </w:rPr>
      </w:pPr>
      <w:r w:rsidRPr="00B7585D">
        <w:rPr>
          <w:rFonts w:eastAsia="Times New Roman" w:cs="Arial"/>
          <w:color w:val="202124"/>
          <w:sz w:val="28"/>
          <w:szCs w:val="28"/>
          <w:lang w:eastAsia="en-IN"/>
        </w:rPr>
        <w:t>dedicated leased line.</w:t>
      </w:r>
    </w:p>
    <w:p w:rsidR="00B7585D" w:rsidRPr="000A6417" w:rsidRDefault="00B7585D">
      <w:pPr>
        <w:rPr>
          <w:sz w:val="52"/>
          <w:szCs w:val="52"/>
          <w:lang w:val="en-US"/>
        </w:rPr>
      </w:pPr>
    </w:p>
    <w:p w:rsidR="000A6417" w:rsidRDefault="000A6417">
      <w:pPr>
        <w:rPr>
          <w:sz w:val="52"/>
          <w:szCs w:val="52"/>
          <w:lang w:val="en-US"/>
        </w:rPr>
      </w:pPr>
    </w:p>
    <w:p w:rsidR="00CE4FD6" w:rsidRDefault="00CE4FD6">
      <w:pPr>
        <w:rPr>
          <w:sz w:val="52"/>
          <w:szCs w:val="52"/>
          <w:lang w:val="en-US"/>
        </w:rPr>
      </w:pPr>
      <w:r>
        <w:rPr>
          <w:sz w:val="52"/>
          <w:szCs w:val="52"/>
          <w:lang w:val="en-US"/>
        </w:rPr>
        <w:t>3]Cyberspace and protection of patents in India.</w:t>
      </w:r>
    </w:p>
    <w:p w:rsidR="00CE4FD6" w:rsidRPr="00F70BB8" w:rsidRDefault="00CE4FD6" w:rsidP="00CE4FD6">
      <w:pPr>
        <w:pStyle w:val="ListParagraph"/>
        <w:numPr>
          <w:ilvl w:val="0"/>
          <w:numId w:val="4"/>
        </w:numPr>
        <w:shd w:val="clear" w:color="auto" w:fill="FFFFFF"/>
        <w:spacing w:after="390" w:line="240" w:lineRule="auto"/>
        <w:jc w:val="both"/>
        <w:rPr>
          <w:rFonts w:eastAsia="Times New Roman" w:cs="Times New Roman"/>
          <w:color w:val="222222"/>
          <w:sz w:val="28"/>
          <w:szCs w:val="28"/>
          <w:lang w:eastAsia="en-IN"/>
        </w:rPr>
      </w:pPr>
      <w:r w:rsidRPr="00F70BB8">
        <w:rPr>
          <w:rFonts w:eastAsia="Times New Roman" w:cs="Times New Roman"/>
          <w:color w:val="222222"/>
          <w:sz w:val="28"/>
          <w:szCs w:val="28"/>
          <w:lang w:eastAsia="en-IN"/>
        </w:rPr>
        <w:t xml:space="preserve">Under the Indian patent law, a patent can be obtained only for an invention which is new and useful. </w:t>
      </w:r>
    </w:p>
    <w:p w:rsidR="00A62A7C" w:rsidRPr="00F70BB8" w:rsidRDefault="00A62A7C" w:rsidP="00A62A7C">
      <w:pPr>
        <w:pStyle w:val="ListParagraph"/>
        <w:shd w:val="clear" w:color="auto" w:fill="FFFFFF"/>
        <w:spacing w:after="390" w:line="240" w:lineRule="auto"/>
        <w:jc w:val="both"/>
        <w:rPr>
          <w:rFonts w:eastAsia="Times New Roman" w:cs="Times New Roman"/>
          <w:color w:val="222222"/>
          <w:sz w:val="28"/>
          <w:szCs w:val="28"/>
          <w:lang w:eastAsia="en-IN"/>
        </w:rPr>
      </w:pPr>
    </w:p>
    <w:p w:rsidR="00CE4FD6" w:rsidRPr="00F70BB8" w:rsidRDefault="00CE4FD6" w:rsidP="00CE4FD6">
      <w:pPr>
        <w:pStyle w:val="ListParagraph"/>
        <w:numPr>
          <w:ilvl w:val="0"/>
          <w:numId w:val="4"/>
        </w:numPr>
        <w:shd w:val="clear" w:color="auto" w:fill="FFFFFF"/>
        <w:spacing w:after="390" w:line="240" w:lineRule="auto"/>
        <w:jc w:val="both"/>
        <w:rPr>
          <w:rFonts w:eastAsia="Times New Roman" w:cs="Times New Roman"/>
          <w:color w:val="222222"/>
          <w:sz w:val="28"/>
          <w:szCs w:val="28"/>
          <w:lang w:eastAsia="en-IN"/>
        </w:rPr>
      </w:pPr>
      <w:r w:rsidRPr="00F70BB8">
        <w:rPr>
          <w:rFonts w:eastAsia="Times New Roman" w:cs="Times New Roman"/>
          <w:color w:val="222222"/>
          <w:sz w:val="28"/>
          <w:szCs w:val="28"/>
          <w:lang w:eastAsia="en-IN"/>
        </w:rPr>
        <w:t xml:space="preserve">The invention must relate to the machine, article or substance produced by a manufacturer, or the process of manufacture of an article. </w:t>
      </w:r>
    </w:p>
    <w:p w:rsidR="00CE4FD6" w:rsidRPr="00F70BB8" w:rsidRDefault="00CE4FD6" w:rsidP="00CE4FD6">
      <w:pPr>
        <w:pStyle w:val="ListParagraph"/>
        <w:numPr>
          <w:ilvl w:val="0"/>
          <w:numId w:val="4"/>
        </w:numPr>
        <w:shd w:val="clear" w:color="auto" w:fill="FFFFFF"/>
        <w:spacing w:after="390" w:line="240" w:lineRule="auto"/>
        <w:jc w:val="both"/>
        <w:rPr>
          <w:rFonts w:eastAsia="Times New Roman" w:cs="Times New Roman"/>
          <w:color w:val="222222"/>
          <w:sz w:val="28"/>
          <w:szCs w:val="28"/>
          <w:lang w:eastAsia="en-IN"/>
        </w:rPr>
      </w:pPr>
      <w:r w:rsidRPr="00F70BB8">
        <w:rPr>
          <w:rFonts w:eastAsia="Times New Roman" w:cs="Times New Roman"/>
          <w:color w:val="222222"/>
          <w:sz w:val="28"/>
          <w:szCs w:val="28"/>
          <w:lang w:eastAsia="en-IN"/>
        </w:rPr>
        <w:t>A patent may also be obtained for innovation of an article</w:t>
      </w:r>
      <w:r w:rsidR="00A62A7C" w:rsidRPr="00F70BB8">
        <w:rPr>
          <w:rFonts w:eastAsia="Times New Roman" w:cs="Times New Roman"/>
          <w:color w:val="222222"/>
          <w:sz w:val="28"/>
          <w:szCs w:val="28"/>
          <w:lang w:eastAsia="en-IN"/>
        </w:rPr>
        <w:t xml:space="preserve"> or of a process of manufacture.</w:t>
      </w:r>
    </w:p>
    <w:p w:rsidR="00A62A7C" w:rsidRPr="00F70BB8" w:rsidRDefault="00A62A7C" w:rsidP="00A62A7C">
      <w:pPr>
        <w:pStyle w:val="ListParagraph"/>
        <w:shd w:val="clear" w:color="auto" w:fill="FFFFFF"/>
        <w:spacing w:after="390" w:line="240" w:lineRule="auto"/>
        <w:jc w:val="both"/>
        <w:rPr>
          <w:rFonts w:eastAsia="Times New Roman" w:cs="Times New Roman"/>
          <w:color w:val="222222"/>
          <w:sz w:val="28"/>
          <w:szCs w:val="28"/>
          <w:lang w:eastAsia="en-IN"/>
        </w:rPr>
      </w:pPr>
    </w:p>
    <w:p w:rsidR="00CE4FD6" w:rsidRPr="00F70BB8" w:rsidRDefault="00CE4FD6" w:rsidP="00CE4FD6">
      <w:pPr>
        <w:pStyle w:val="ListParagraph"/>
        <w:numPr>
          <w:ilvl w:val="0"/>
          <w:numId w:val="4"/>
        </w:numPr>
        <w:shd w:val="clear" w:color="auto" w:fill="FFFFFF"/>
        <w:spacing w:after="390" w:line="240" w:lineRule="auto"/>
        <w:jc w:val="both"/>
        <w:rPr>
          <w:rFonts w:eastAsia="Times New Roman" w:cs="Times New Roman"/>
          <w:color w:val="222222"/>
          <w:sz w:val="28"/>
          <w:szCs w:val="28"/>
          <w:lang w:eastAsia="en-IN"/>
        </w:rPr>
      </w:pPr>
      <w:r w:rsidRPr="00F70BB8">
        <w:rPr>
          <w:rFonts w:eastAsia="Times New Roman" w:cs="Times New Roman"/>
          <w:color w:val="222222"/>
          <w:sz w:val="28"/>
          <w:szCs w:val="28"/>
          <w:lang w:eastAsia="en-IN"/>
        </w:rPr>
        <w:t xml:space="preserve">In respect to medicine or drug and certain classes of chemicals, no patent is granted for the substance itself even if it is new, but the process of manufacturing and substance is patentable. </w:t>
      </w:r>
    </w:p>
    <w:p w:rsidR="00A62A7C" w:rsidRPr="00F70BB8" w:rsidRDefault="00A62A7C" w:rsidP="00A62A7C">
      <w:pPr>
        <w:pStyle w:val="ListParagraph"/>
        <w:rPr>
          <w:rFonts w:eastAsia="Times New Roman" w:cs="Times New Roman"/>
          <w:color w:val="222222"/>
          <w:sz w:val="28"/>
          <w:szCs w:val="28"/>
          <w:lang w:eastAsia="en-IN"/>
        </w:rPr>
      </w:pPr>
    </w:p>
    <w:p w:rsidR="00A62A7C" w:rsidRPr="00F70BB8" w:rsidRDefault="00A62A7C" w:rsidP="00A62A7C">
      <w:pPr>
        <w:pStyle w:val="ListParagraph"/>
        <w:shd w:val="clear" w:color="auto" w:fill="FFFFFF"/>
        <w:spacing w:after="390" w:line="240" w:lineRule="auto"/>
        <w:jc w:val="both"/>
        <w:rPr>
          <w:rFonts w:eastAsia="Times New Roman" w:cs="Times New Roman"/>
          <w:color w:val="222222"/>
          <w:sz w:val="28"/>
          <w:szCs w:val="28"/>
          <w:lang w:eastAsia="en-IN"/>
        </w:rPr>
      </w:pPr>
    </w:p>
    <w:p w:rsidR="00CE4FD6" w:rsidRPr="00F70BB8" w:rsidRDefault="00CE4FD6" w:rsidP="00CE4FD6">
      <w:pPr>
        <w:pStyle w:val="ListParagraph"/>
        <w:numPr>
          <w:ilvl w:val="0"/>
          <w:numId w:val="4"/>
        </w:numPr>
        <w:shd w:val="clear" w:color="auto" w:fill="FFFFFF"/>
        <w:spacing w:after="390" w:line="240" w:lineRule="auto"/>
        <w:jc w:val="both"/>
        <w:rPr>
          <w:rFonts w:eastAsia="Times New Roman" w:cs="Times New Roman"/>
          <w:color w:val="222222"/>
          <w:sz w:val="28"/>
          <w:szCs w:val="28"/>
          <w:lang w:eastAsia="en-IN"/>
        </w:rPr>
      </w:pPr>
      <w:r w:rsidRPr="00F70BB8">
        <w:rPr>
          <w:rFonts w:eastAsia="Times New Roman" w:cs="Times New Roman"/>
          <w:color w:val="222222"/>
          <w:sz w:val="28"/>
          <w:szCs w:val="28"/>
          <w:lang w:eastAsia="en-IN"/>
        </w:rPr>
        <w:t>The application for a patent must be true and the first inventor or the person who has derived title from him, the right to apply for a patent being assignable.</w:t>
      </w:r>
    </w:p>
    <w:p w:rsidR="00A62A7C" w:rsidRPr="00F70BB8" w:rsidRDefault="00A62A7C" w:rsidP="00A62A7C">
      <w:pPr>
        <w:pStyle w:val="ListParagraph"/>
        <w:shd w:val="clear" w:color="auto" w:fill="FFFFFF"/>
        <w:spacing w:after="390" w:line="240" w:lineRule="auto"/>
        <w:jc w:val="both"/>
        <w:rPr>
          <w:rFonts w:eastAsia="Times New Roman" w:cs="Times New Roman"/>
          <w:color w:val="222222"/>
          <w:sz w:val="28"/>
          <w:szCs w:val="28"/>
          <w:lang w:eastAsia="en-IN"/>
        </w:rPr>
      </w:pPr>
    </w:p>
    <w:p w:rsidR="00CE4FD6" w:rsidRPr="00F70BB8" w:rsidRDefault="00CE4FD6" w:rsidP="00CE4FD6">
      <w:pPr>
        <w:pStyle w:val="ListParagraph"/>
        <w:numPr>
          <w:ilvl w:val="0"/>
          <w:numId w:val="4"/>
        </w:numPr>
        <w:shd w:val="clear" w:color="auto" w:fill="FFFFFF"/>
        <w:spacing w:after="390" w:line="240" w:lineRule="auto"/>
        <w:jc w:val="both"/>
        <w:rPr>
          <w:rFonts w:eastAsia="Times New Roman" w:cs="Times New Roman"/>
          <w:color w:val="222222"/>
          <w:sz w:val="28"/>
          <w:szCs w:val="28"/>
          <w:lang w:eastAsia="en-IN"/>
        </w:rPr>
      </w:pPr>
      <w:r w:rsidRPr="00F70BB8">
        <w:rPr>
          <w:rFonts w:eastAsia="Times New Roman" w:cs="Times New Roman"/>
          <w:color w:val="222222"/>
          <w:sz w:val="28"/>
          <w:szCs w:val="28"/>
          <w:lang w:eastAsia="en-IN"/>
        </w:rPr>
        <w:t>Some inventions cannot be patented. In the European Patent Convention (EPC) law there is the list of non-patentable subject-matter which includes methods of medical treatment or diagnosis, and new plant or animal varieties.</w:t>
      </w:r>
    </w:p>
    <w:p w:rsidR="00A62A7C" w:rsidRPr="00F70BB8" w:rsidRDefault="00A62A7C" w:rsidP="00A62A7C">
      <w:pPr>
        <w:pStyle w:val="ListParagraph"/>
        <w:rPr>
          <w:rFonts w:eastAsia="Times New Roman" w:cs="Times New Roman"/>
          <w:color w:val="222222"/>
          <w:sz w:val="28"/>
          <w:szCs w:val="28"/>
          <w:lang w:eastAsia="en-IN"/>
        </w:rPr>
      </w:pPr>
    </w:p>
    <w:p w:rsidR="00A62A7C" w:rsidRPr="00F70BB8" w:rsidRDefault="00A62A7C" w:rsidP="00A62A7C">
      <w:pPr>
        <w:pStyle w:val="ListParagraph"/>
        <w:shd w:val="clear" w:color="auto" w:fill="FFFFFF"/>
        <w:spacing w:after="390" w:line="240" w:lineRule="auto"/>
        <w:jc w:val="both"/>
        <w:rPr>
          <w:rFonts w:eastAsia="Times New Roman" w:cs="Times New Roman"/>
          <w:color w:val="222222"/>
          <w:sz w:val="28"/>
          <w:szCs w:val="28"/>
          <w:lang w:eastAsia="en-IN"/>
        </w:rPr>
      </w:pPr>
    </w:p>
    <w:p w:rsidR="00CE4FD6" w:rsidRPr="00F70BB8" w:rsidRDefault="00CE4FD6" w:rsidP="00CE4FD6">
      <w:pPr>
        <w:pStyle w:val="ListParagraph"/>
        <w:numPr>
          <w:ilvl w:val="0"/>
          <w:numId w:val="4"/>
        </w:numPr>
        <w:shd w:val="clear" w:color="auto" w:fill="FFFFFF"/>
        <w:spacing w:after="390" w:line="240" w:lineRule="auto"/>
        <w:jc w:val="both"/>
        <w:rPr>
          <w:rFonts w:eastAsia="Times New Roman" w:cs="Times New Roman"/>
          <w:color w:val="222222"/>
          <w:sz w:val="28"/>
          <w:szCs w:val="28"/>
          <w:lang w:eastAsia="en-IN"/>
        </w:rPr>
      </w:pPr>
      <w:r w:rsidRPr="00F70BB8">
        <w:rPr>
          <w:rFonts w:eastAsia="Times New Roman" w:cs="Times New Roman"/>
          <w:color w:val="222222"/>
          <w:sz w:val="28"/>
          <w:szCs w:val="28"/>
          <w:lang w:eastAsia="en-IN"/>
        </w:rPr>
        <w:t>Further information on such fields can be obtained from a patent attorney. Nor many patents be granted for inventions whose exploitation would be contrary to public order or morality (obvious examples being land-mines or letter-bombs).</w:t>
      </w:r>
    </w:p>
    <w:p w:rsidR="00A62A7C" w:rsidRPr="00F70BB8" w:rsidRDefault="00A62A7C" w:rsidP="00A62A7C">
      <w:pPr>
        <w:pStyle w:val="ListParagraph"/>
        <w:shd w:val="clear" w:color="auto" w:fill="FFFFFF"/>
        <w:spacing w:after="390" w:line="240" w:lineRule="auto"/>
        <w:jc w:val="both"/>
        <w:rPr>
          <w:rFonts w:eastAsia="Times New Roman" w:cs="Times New Roman"/>
          <w:color w:val="222222"/>
          <w:sz w:val="28"/>
          <w:szCs w:val="28"/>
          <w:lang w:eastAsia="en-IN"/>
        </w:rPr>
      </w:pPr>
    </w:p>
    <w:p w:rsidR="00CE4FD6" w:rsidRPr="00F70BB8" w:rsidRDefault="00CE4FD6" w:rsidP="00CE4FD6">
      <w:pPr>
        <w:pStyle w:val="ListParagraph"/>
        <w:numPr>
          <w:ilvl w:val="0"/>
          <w:numId w:val="4"/>
        </w:numPr>
        <w:shd w:val="clear" w:color="auto" w:fill="FFFFFF"/>
        <w:spacing w:after="390" w:line="240" w:lineRule="auto"/>
        <w:jc w:val="both"/>
        <w:rPr>
          <w:rFonts w:eastAsia="Times New Roman" w:cs="Times New Roman"/>
          <w:color w:val="222222"/>
          <w:sz w:val="28"/>
          <w:szCs w:val="28"/>
          <w:lang w:eastAsia="en-IN"/>
        </w:rPr>
      </w:pPr>
      <w:r w:rsidRPr="00F70BB8">
        <w:rPr>
          <w:rFonts w:eastAsia="Times New Roman" w:cs="Times New Roman"/>
          <w:color w:val="222222"/>
          <w:sz w:val="28"/>
          <w:szCs w:val="28"/>
          <w:lang w:eastAsia="en-IN"/>
        </w:rPr>
        <w:t>The following are not regarded as inventions, discoveries, innovations, scientific theories and mathematical methods, aesthetic creations, such as art or literature works or art of writing, schemes, rules and methods for performing mental acts, playing games or doing business, presentations of information, computer software. </w:t>
      </w:r>
    </w:p>
    <w:p w:rsidR="00A62A7C" w:rsidRPr="00F70BB8" w:rsidRDefault="00A62A7C" w:rsidP="00A62A7C">
      <w:pPr>
        <w:pStyle w:val="ListParagraph"/>
        <w:rPr>
          <w:rFonts w:eastAsia="Times New Roman" w:cs="Times New Roman"/>
          <w:color w:val="222222"/>
          <w:sz w:val="28"/>
          <w:szCs w:val="28"/>
          <w:lang w:eastAsia="en-IN"/>
        </w:rPr>
      </w:pPr>
    </w:p>
    <w:p w:rsidR="00A62A7C" w:rsidRPr="00F70BB8" w:rsidRDefault="00A62A7C" w:rsidP="00A62A7C">
      <w:pPr>
        <w:pStyle w:val="ListParagraph"/>
        <w:shd w:val="clear" w:color="auto" w:fill="FFFFFF"/>
        <w:spacing w:after="390" w:line="240" w:lineRule="auto"/>
        <w:jc w:val="both"/>
        <w:rPr>
          <w:rFonts w:eastAsia="Times New Roman" w:cs="Times New Roman"/>
          <w:color w:val="222222"/>
          <w:sz w:val="28"/>
          <w:szCs w:val="28"/>
          <w:lang w:eastAsia="en-IN"/>
        </w:rPr>
      </w:pPr>
    </w:p>
    <w:p w:rsidR="00CE4FD6" w:rsidRPr="00F70BB8" w:rsidRDefault="00CE4FD6" w:rsidP="00CE4FD6">
      <w:pPr>
        <w:pStyle w:val="ListParagraph"/>
        <w:numPr>
          <w:ilvl w:val="0"/>
          <w:numId w:val="4"/>
        </w:numPr>
        <w:rPr>
          <w:color w:val="222222"/>
          <w:sz w:val="28"/>
          <w:szCs w:val="28"/>
          <w:shd w:val="clear" w:color="auto" w:fill="FFFFFF"/>
        </w:rPr>
      </w:pPr>
      <w:r w:rsidRPr="00F70BB8">
        <w:rPr>
          <w:color w:val="222222"/>
          <w:sz w:val="28"/>
          <w:szCs w:val="28"/>
          <w:shd w:val="clear" w:color="auto" w:fill="FFFFFF"/>
        </w:rPr>
        <w:t xml:space="preserve">With the launch of the Digital India campaign in 2015, the introduction of Goods and Services Tax in 2017 and in the pursuit of e-governance, many government services were digitalised. </w:t>
      </w:r>
    </w:p>
    <w:p w:rsidR="00CE4FD6" w:rsidRPr="00F70BB8" w:rsidRDefault="00CE4FD6">
      <w:pPr>
        <w:rPr>
          <w:color w:val="222222"/>
          <w:sz w:val="28"/>
          <w:szCs w:val="28"/>
          <w:shd w:val="clear" w:color="auto" w:fill="FFFFFF"/>
        </w:rPr>
      </w:pPr>
    </w:p>
    <w:p w:rsidR="00CE4FD6" w:rsidRPr="00F70BB8" w:rsidRDefault="00CE4FD6" w:rsidP="00CE4FD6">
      <w:pPr>
        <w:pStyle w:val="ListParagraph"/>
        <w:numPr>
          <w:ilvl w:val="0"/>
          <w:numId w:val="4"/>
        </w:numPr>
        <w:rPr>
          <w:color w:val="222222"/>
          <w:sz w:val="28"/>
          <w:szCs w:val="28"/>
          <w:shd w:val="clear" w:color="auto" w:fill="FFFFFF"/>
        </w:rPr>
      </w:pPr>
      <w:r w:rsidRPr="00F70BB8">
        <w:rPr>
          <w:color w:val="222222"/>
          <w:sz w:val="28"/>
          <w:szCs w:val="28"/>
          <w:shd w:val="clear" w:color="auto" w:fill="FFFFFF"/>
        </w:rPr>
        <w:t xml:space="preserve">Digitalisation seems to have happened at a rapid pace without developing its backend infrastructure adequately, and this increased the vulnerability of data stored in it. </w:t>
      </w:r>
    </w:p>
    <w:p w:rsidR="00A62A7C" w:rsidRPr="00F70BB8" w:rsidRDefault="00A62A7C" w:rsidP="00A62A7C">
      <w:pPr>
        <w:pStyle w:val="ListParagraph"/>
        <w:rPr>
          <w:color w:val="222222"/>
          <w:sz w:val="28"/>
          <w:szCs w:val="28"/>
          <w:shd w:val="clear" w:color="auto" w:fill="FFFFFF"/>
        </w:rPr>
      </w:pPr>
    </w:p>
    <w:p w:rsidR="00A62A7C" w:rsidRPr="00F70BB8" w:rsidRDefault="00A62A7C" w:rsidP="00A62A7C">
      <w:pPr>
        <w:pStyle w:val="ListParagraph"/>
        <w:rPr>
          <w:color w:val="222222"/>
          <w:sz w:val="28"/>
          <w:szCs w:val="28"/>
          <w:shd w:val="clear" w:color="auto" w:fill="FFFFFF"/>
        </w:rPr>
      </w:pPr>
    </w:p>
    <w:p w:rsidR="00CE4FD6" w:rsidRPr="00F70BB8" w:rsidRDefault="00CE4FD6" w:rsidP="00CE4FD6">
      <w:pPr>
        <w:pStyle w:val="ListParagraph"/>
        <w:numPr>
          <w:ilvl w:val="0"/>
          <w:numId w:val="4"/>
        </w:numPr>
        <w:rPr>
          <w:color w:val="222222"/>
          <w:sz w:val="28"/>
          <w:szCs w:val="28"/>
          <w:shd w:val="clear" w:color="auto" w:fill="FFFFFF"/>
        </w:rPr>
      </w:pPr>
      <w:r w:rsidRPr="00F70BB8">
        <w:rPr>
          <w:color w:val="222222"/>
          <w:sz w:val="28"/>
          <w:szCs w:val="28"/>
          <w:shd w:val="clear" w:color="auto" w:fill="FFFFFF"/>
        </w:rPr>
        <w:t>Above all with demonetisation in 2016 and the introduction of JIO, a private telecommunications company, which provided Internet at cheap price with high speed, the number of internet users increased from nearly 302 million in 2015 to 696 million in 2020.</w:t>
      </w:r>
      <w:r w:rsidRPr="00F70BB8">
        <w:rPr>
          <w:color w:val="222222"/>
          <w:sz w:val="28"/>
          <w:szCs w:val="28"/>
          <w:shd w:val="clear" w:color="auto" w:fill="FFFFFF"/>
          <w:vertAlign w:val="superscript"/>
        </w:rPr>
        <w:t xml:space="preserve"> </w:t>
      </w:r>
    </w:p>
    <w:p w:rsidR="00A62A7C" w:rsidRPr="00F70BB8" w:rsidRDefault="00A62A7C" w:rsidP="00A62A7C">
      <w:pPr>
        <w:pStyle w:val="ListParagraph"/>
        <w:rPr>
          <w:color w:val="222222"/>
          <w:sz w:val="28"/>
          <w:szCs w:val="28"/>
          <w:shd w:val="clear" w:color="auto" w:fill="FFFFFF"/>
        </w:rPr>
      </w:pPr>
    </w:p>
    <w:p w:rsidR="00CE4FD6" w:rsidRPr="00F70BB8" w:rsidRDefault="00CE4FD6" w:rsidP="00CE4FD6">
      <w:pPr>
        <w:pStyle w:val="ListParagraph"/>
        <w:numPr>
          <w:ilvl w:val="0"/>
          <w:numId w:val="4"/>
        </w:numPr>
        <w:rPr>
          <w:color w:val="222222"/>
          <w:sz w:val="28"/>
          <w:szCs w:val="28"/>
          <w:shd w:val="clear" w:color="auto" w:fill="FFFFFF"/>
        </w:rPr>
      </w:pPr>
      <w:r w:rsidRPr="00F70BB8">
        <w:rPr>
          <w:color w:val="222222"/>
          <w:sz w:val="28"/>
          <w:szCs w:val="28"/>
          <w:shd w:val="clear" w:color="auto" w:fill="FFFFFF"/>
        </w:rPr>
        <w:t>As a result, many people were introduced to digital payments. With the increase in digitalisation, India’s cyberspace vulnerabilities have also grown.</w:t>
      </w:r>
    </w:p>
    <w:p w:rsidR="00CE4FD6" w:rsidRPr="00F70BB8" w:rsidRDefault="00CE4FD6" w:rsidP="00CE4FD6">
      <w:pPr>
        <w:pStyle w:val="ListParagraph"/>
        <w:numPr>
          <w:ilvl w:val="0"/>
          <w:numId w:val="4"/>
        </w:numPr>
        <w:rPr>
          <w:color w:val="222222"/>
          <w:sz w:val="28"/>
          <w:szCs w:val="28"/>
          <w:shd w:val="clear" w:color="auto" w:fill="FFFFFF"/>
        </w:rPr>
      </w:pPr>
      <w:r w:rsidRPr="00F70BB8">
        <w:rPr>
          <w:color w:val="222222"/>
          <w:sz w:val="28"/>
          <w:szCs w:val="28"/>
          <w:shd w:val="clear" w:color="auto" w:fill="FFFFFF"/>
        </w:rPr>
        <w:t xml:space="preserve">Cyberspace has emerged as the fifth domain of warfare after land, sea, air and outer space. Hence it has become important for a state to develop its cyber capabilities. </w:t>
      </w:r>
    </w:p>
    <w:p w:rsidR="000A6417" w:rsidRPr="00F70BB8" w:rsidRDefault="00CE4FD6" w:rsidP="00A62A7C">
      <w:pPr>
        <w:pStyle w:val="ListParagraph"/>
        <w:rPr>
          <w:sz w:val="28"/>
          <w:szCs w:val="28"/>
          <w:lang w:val="en-US"/>
        </w:rPr>
      </w:pPr>
      <w:r w:rsidRPr="00F70BB8">
        <w:rPr>
          <w:color w:val="222222"/>
          <w:sz w:val="28"/>
          <w:szCs w:val="28"/>
          <w:shd w:val="clear" w:color="auto" w:fill="FFFFFF"/>
        </w:rPr>
        <w:t xml:space="preserve">The </w:t>
      </w:r>
      <w:proofErr w:type="spellStart"/>
      <w:r w:rsidRPr="00F70BB8">
        <w:rPr>
          <w:color w:val="222222"/>
          <w:sz w:val="28"/>
          <w:szCs w:val="28"/>
          <w:shd w:val="clear" w:color="auto" w:fill="FFFFFF"/>
        </w:rPr>
        <w:t>Belfer</w:t>
      </w:r>
      <w:proofErr w:type="spellEnd"/>
      <w:r w:rsidRPr="00F70BB8">
        <w:rPr>
          <w:color w:val="222222"/>
          <w:sz w:val="28"/>
          <w:szCs w:val="28"/>
          <w:shd w:val="clear" w:color="auto" w:fill="FFFFFF"/>
        </w:rPr>
        <w:t xml:space="preserve"> Nation Cyber Power Index has measured the cyber capabilities of 30 countries, in which India ranks 21</w:t>
      </w:r>
      <w:r w:rsidR="00F70BB8">
        <w:rPr>
          <w:color w:val="222222"/>
          <w:sz w:val="28"/>
          <w:szCs w:val="28"/>
          <w:shd w:val="clear" w:color="auto" w:fill="FFFFFF"/>
        </w:rPr>
        <w:t>.</w:t>
      </w:r>
    </w:p>
    <w:p w:rsidR="000A6417" w:rsidRPr="00F70BB8" w:rsidRDefault="000A6417" w:rsidP="000A6417">
      <w:pPr>
        <w:rPr>
          <w:sz w:val="28"/>
          <w:szCs w:val="28"/>
          <w:lang w:val="en-US"/>
        </w:rPr>
      </w:pPr>
    </w:p>
    <w:p w:rsidR="000A6417" w:rsidRPr="00F70BB8" w:rsidRDefault="000A6417" w:rsidP="000A6417">
      <w:pPr>
        <w:rPr>
          <w:sz w:val="28"/>
          <w:szCs w:val="28"/>
          <w:lang w:val="en-US"/>
        </w:rPr>
      </w:pPr>
    </w:p>
    <w:p w:rsidR="000A6417" w:rsidRPr="000A6417" w:rsidRDefault="000A6417" w:rsidP="000A6417">
      <w:pPr>
        <w:rPr>
          <w:lang w:val="en-US"/>
        </w:rPr>
      </w:pPr>
    </w:p>
    <w:p w:rsidR="000A6417" w:rsidRPr="000A6417" w:rsidRDefault="000A6417" w:rsidP="000A6417">
      <w:pPr>
        <w:rPr>
          <w:lang w:val="en-US"/>
        </w:rPr>
      </w:pPr>
    </w:p>
    <w:p w:rsidR="000A6417" w:rsidRPr="000A6417" w:rsidRDefault="000A6417" w:rsidP="000A6417">
      <w:pPr>
        <w:rPr>
          <w:lang w:val="en-US"/>
        </w:rPr>
      </w:pPr>
    </w:p>
    <w:p w:rsidR="000A6417" w:rsidRDefault="000A6417" w:rsidP="000A6417">
      <w:pPr>
        <w:rPr>
          <w:lang w:val="en-US"/>
        </w:rPr>
      </w:pPr>
    </w:p>
    <w:p w:rsidR="00CE4FD6" w:rsidRPr="00F70BB8" w:rsidRDefault="000A6417" w:rsidP="000A6417">
      <w:pPr>
        <w:tabs>
          <w:tab w:val="left" w:pos="5880"/>
        </w:tabs>
        <w:rPr>
          <w:sz w:val="24"/>
          <w:szCs w:val="24"/>
          <w:lang w:val="en-US"/>
        </w:rPr>
      </w:pPr>
      <w:r>
        <w:rPr>
          <w:lang w:val="en-US"/>
        </w:rPr>
        <w:tab/>
      </w:r>
      <w:proofErr w:type="spellStart"/>
      <w:r w:rsidRPr="00F70BB8">
        <w:rPr>
          <w:sz w:val="24"/>
          <w:szCs w:val="24"/>
          <w:lang w:val="en-US"/>
        </w:rPr>
        <w:t>Submmited</w:t>
      </w:r>
      <w:proofErr w:type="spellEnd"/>
      <w:r w:rsidRPr="00F70BB8">
        <w:rPr>
          <w:sz w:val="24"/>
          <w:szCs w:val="24"/>
          <w:lang w:val="en-US"/>
        </w:rPr>
        <w:t xml:space="preserve"> by </w:t>
      </w:r>
    </w:p>
    <w:p w:rsidR="000A6417" w:rsidRPr="00F70BB8" w:rsidRDefault="000A6417" w:rsidP="000A6417">
      <w:pPr>
        <w:tabs>
          <w:tab w:val="left" w:pos="5880"/>
        </w:tabs>
        <w:rPr>
          <w:sz w:val="24"/>
          <w:szCs w:val="24"/>
          <w:lang w:val="en-US"/>
        </w:rPr>
      </w:pPr>
      <w:r w:rsidRPr="00F70BB8">
        <w:rPr>
          <w:sz w:val="24"/>
          <w:szCs w:val="24"/>
          <w:lang w:val="en-US"/>
        </w:rPr>
        <w:t xml:space="preserve">                                                                                                                   </w:t>
      </w:r>
      <w:proofErr w:type="spellStart"/>
      <w:r w:rsidRPr="00F70BB8">
        <w:rPr>
          <w:sz w:val="24"/>
          <w:szCs w:val="24"/>
          <w:lang w:val="en-US"/>
        </w:rPr>
        <w:t>Salini</w:t>
      </w:r>
      <w:proofErr w:type="spellEnd"/>
      <w:r w:rsidRPr="00F70BB8">
        <w:rPr>
          <w:sz w:val="24"/>
          <w:szCs w:val="24"/>
          <w:lang w:val="en-US"/>
        </w:rPr>
        <w:t xml:space="preserve"> </w:t>
      </w:r>
      <w:proofErr w:type="spellStart"/>
      <w:r w:rsidRPr="00F70BB8">
        <w:rPr>
          <w:sz w:val="24"/>
          <w:szCs w:val="24"/>
          <w:lang w:val="en-US"/>
        </w:rPr>
        <w:t>k.B</w:t>
      </w:r>
      <w:proofErr w:type="spellEnd"/>
    </w:p>
    <w:p w:rsidR="000A6417" w:rsidRPr="00F70BB8" w:rsidRDefault="000A6417" w:rsidP="000A6417">
      <w:pPr>
        <w:tabs>
          <w:tab w:val="left" w:pos="5880"/>
        </w:tabs>
        <w:rPr>
          <w:sz w:val="24"/>
          <w:szCs w:val="24"/>
          <w:lang w:val="en-US"/>
        </w:rPr>
      </w:pPr>
      <w:r w:rsidRPr="00F70BB8">
        <w:rPr>
          <w:sz w:val="24"/>
          <w:szCs w:val="24"/>
          <w:lang w:val="en-US"/>
        </w:rPr>
        <w:t xml:space="preserve">                                                                                                                   Roll no:33</w:t>
      </w:r>
    </w:p>
    <w:p w:rsidR="000A6417" w:rsidRPr="000A6417" w:rsidRDefault="000A6417" w:rsidP="000A6417">
      <w:pPr>
        <w:tabs>
          <w:tab w:val="left" w:pos="5880"/>
        </w:tabs>
        <w:rPr>
          <w:lang w:val="en-US"/>
        </w:rPr>
      </w:pPr>
    </w:p>
    <w:sectPr w:rsidR="000A6417" w:rsidRPr="000A6417" w:rsidSect="000A641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11.25pt;height:11.25pt" o:bullet="t">
        <v:imagedata r:id="rId1" o:title="mso4CC5"/>
      </v:shape>
    </w:pict>
  </w:numPicBullet>
  <w:abstractNum w:abstractNumId="0" w15:restartNumberingAfterBreak="0">
    <w:nsid w:val="188614E6"/>
    <w:multiLevelType w:val="hybridMultilevel"/>
    <w:tmpl w:val="A98AAD4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045D21"/>
    <w:multiLevelType w:val="hybridMultilevel"/>
    <w:tmpl w:val="C1AA0C4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556570D"/>
    <w:multiLevelType w:val="multilevel"/>
    <w:tmpl w:val="CBF03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F0446F"/>
    <w:multiLevelType w:val="hybridMultilevel"/>
    <w:tmpl w:val="AF54A74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385"/>
    <w:rsid w:val="000A6417"/>
    <w:rsid w:val="00145305"/>
    <w:rsid w:val="00361CDD"/>
    <w:rsid w:val="007C5385"/>
    <w:rsid w:val="00907578"/>
    <w:rsid w:val="00A62A7C"/>
    <w:rsid w:val="00AD076A"/>
    <w:rsid w:val="00B7585D"/>
    <w:rsid w:val="00BC3911"/>
    <w:rsid w:val="00CE4FD6"/>
    <w:rsid w:val="00F70B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CAAB7"/>
  <w15:chartTrackingRefBased/>
  <w15:docId w15:val="{D5C3F6A3-5DB7-4780-9F1C-A218BE22F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58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7585D"/>
    <w:rPr>
      <w:color w:val="0000FF"/>
      <w:u w:val="single"/>
    </w:rPr>
  </w:style>
  <w:style w:type="paragraph" w:styleId="ListParagraph">
    <w:name w:val="List Paragraph"/>
    <w:basedOn w:val="Normal"/>
    <w:uiPriority w:val="34"/>
    <w:qFormat/>
    <w:rsid w:val="00B758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60328">
      <w:bodyDiv w:val="1"/>
      <w:marLeft w:val="0"/>
      <w:marRight w:val="0"/>
      <w:marTop w:val="0"/>
      <w:marBottom w:val="0"/>
      <w:divBdr>
        <w:top w:val="none" w:sz="0" w:space="0" w:color="auto"/>
        <w:left w:val="none" w:sz="0" w:space="0" w:color="auto"/>
        <w:bottom w:val="none" w:sz="0" w:space="0" w:color="auto"/>
        <w:right w:val="none" w:sz="0" w:space="0" w:color="auto"/>
      </w:divBdr>
    </w:div>
    <w:div w:id="106892050">
      <w:bodyDiv w:val="1"/>
      <w:marLeft w:val="0"/>
      <w:marRight w:val="0"/>
      <w:marTop w:val="0"/>
      <w:marBottom w:val="0"/>
      <w:divBdr>
        <w:top w:val="none" w:sz="0" w:space="0" w:color="auto"/>
        <w:left w:val="none" w:sz="0" w:space="0" w:color="auto"/>
        <w:bottom w:val="none" w:sz="0" w:space="0" w:color="auto"/>
        <w:right w:val="none" w:sz="0" w:space="0" w:color="auto"/>
      </w:divBdr>
    </w:div>
    <w:div w:id="497692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821</Words>
  <Characters>4684</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Exam</dc:creator>
  <cp:keywords/>
  <dc:description/>
  <cp:lastModifiedBy>Exam</cp:lastModifiedBy>
  <cp:revision>7</cp:revision>
  <dcterms:created xsi:type="dcterms:W3CDTF">2022-04-27T06:56:00Z</dcterms:created>
  <dcterms:modified xsi:type="dcterms:W3CDTF">2022-04-27T07:26:00Z</dcterms:modified>
</cp:coreProperties>
</file>