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pylearn-marketing-strategy"/>
    <w:p>
      <w:pPr>
        <w:pStyle w:val="Heading1"/>
      </w:pPr>
      <w:r>
        <w:t xml:space="preserve">PyLearn Marketing Strategy</w:t>
      </w:r>
    </w:p>
    <w:bookmarkStart w:id="20" w:name="marketing-goal-positioning"/>
    <w:p>
      <w:pPr>
        <w:pStyle w:val="Heading2"/>
      </w:pPr>
      <w:r>
        <w:t xml:space="preserve">1. Marketing Goal &amp; Positioning</w:t>
      </w:r>
    </w:p>
    <w:p>
      <w:pPr>
        <w:pStyle w:val="FirstParagraph"/>
      </w:pPr>
      <w:r>
        <w:rPr>
          <w:b/>
          <w:bCs/>
        </w:rPr>
        <w:t xml:space="preserve">Primary Goal:</w:t>
      </w:r>
      <w:r>
        <w:t xml:space="preserve"> </w:t>
      </w:r>
      <w:r>
        <w:t xml:space="preserve">- Acquire and retain learners on PyLearn by positioning it as the most engaging, practical, and motivating way to learn Python through AI, gamification, and community-driven competition.</w:t>
      </w:r>
    </w:p>
    <w:p>
      <w:pPr>
        <w:pStyle w:val="BodyText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PyLearn is an AI-powered, gamified Python learning platform that helps beginners and aspiring developers learn faster, stay motivated, and actually finish what they start.</w:t>
      </w:r>
    </w:p>
    <w:p>
      <w:pPr>
        <w:pStyle w:val="BodyText"/>
      </w:pPr>
      <w:r>
        <w:t xml:space="preserve">PyLearn is not just another coding course. It is a</w:t>
      </w:r>
      <w:r>
        <w:t xml:space="preserve"> </w:t>
      </w:r>
      <w:r>
        <w:rPr>
          <w:b/>
          <w:bCs/>
        </w:rPr>
        <w:t xml:space="preserve">learning game + AI tutor + coding playground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8" w:name="target-users-customer-segments"/>
    <w:p>
      <w:pPr>
        <w:pStyle w:val="Heading2"/>
      </w:pPr>
      <w:r>
        <w:t xml:space="preserve">2. Target Users (Customer Segments)</w:t>
      </w:r>
    </w:p>
    <w:bookmarkStart w:id="24" w:name="primary-target-users"/>
    <w:p>
      <w:pPr>
        <w:pStyle w:val="Heading3"/>
      </w:pPr>
      <w:r>
        <w:t xml:space="preserve">2.1 Primary Target Users</w:t>
      </w:r>
    </w:p>
    <w:bookmarkStart w:id="21" w:name="a.-beginners-first-time-coders"/>
    <w:p>
      <w:pPr>
        <w:pStyle w:val="Heading4"/>
      </w:pPr>
      <w:r>
        <w:t xml:space="preserve">a. Beginners &amp; First-Time Coders</w:t>
      </w:r>
    </w:p>
    <w:p>
      <w:pPr>
        <w:pStyle w:val="Compact"/>
        <w:numPr>
          <w:ilvl w:val="0"/>
          <w:numId w:val="1001"/>
        </w:numPr>
      </w:pPr>
      <w:r>
        <w:t xml:space="preserve">Age: 16–30</w:t>
      </w:r>
    </w:p>
    <w:p>
      <w:pPr>
        <w:pStyle w:val="Compact"/>
        <w:numPr>
          <w:ilvl w:val="0"/>
          <w:numId w:val="1001"/>
        </w:numPr>
      </w:pPr>
      <w:r>
        <w:t xml:space="preserve">Students, self-learners, non-technical backgrounds</w:t>
      </w:r>
    </w:p>
    <w:p>
      <w:pPr>
        <w:pStyle w:val="Compact"/>
        <w:numPr>
          <w:ilvl w:val="0"/>
          <w:numId w:val="1001"/>
        </w:numPr>
      </w:pPr>
      <w:r>
        <w:t xml:space="preserve">Motivation: Learn Python from scratch, get into tech</w:t>
      </w:r>
    </w:p>
    <w:p>
      <w:pPr>
        <w:pStyle w:val="Compact"/>
        <w:numPr>
          <w:ilvl w:val="0"/>
          <w:numId w:val="1001"/>
        </w:numPr>
      </w:pPr>
      <w:r>
        <w:t xml:space="preserve">Pain points:</w:t>
      </w:r>
    </w:p>
    <w:p>
      <w:pPr>
        <w:pStyle w:val="Compact"/>
        <w:numPr>
          <w:ilvl w:val="1"/>
          <w:numId w:val="1002"/>
        </w:numPr>
      </w:pPr>
      <w:r>
        <w:t xml:space="preserve">Traditional courses feel boring</w:t>
      </w:r>
    </w:p>
    <w:p>
      <w:pPr>
        <w:pStyle w:val="Compact"/>
        <w:numPr>
          <w:ilvl w:val="1"/>
          <w:numId w:val="1002"/>
        </w:numPr>
      </w:pPr>
      <w:r>
        <w:t xml:space="preserve">Difficulty understanding errors</w:t>
      </w:r>
    </w:p>
    <w:p>
      <w:pPr>
        <w:pStyle w:val="Compact"/>
        <w:numPr>
          <w:ilvl w:val="1"/>
          <w:numId w:val="1002"/>
        </w:numPr>
      </w:pPr>
      <w:r>
        <w:t xml:space="preserve">Giving up halfway</w:t>
      </w:r>
    </w:p>
    <w:p>
      <w:pPr>
        <w:pStyle w:val="FirstParagraph"/>
      </w:pPr>
      <w:r>
        <w:rPr>
          <w:b/>
          <w:bCs/>
        </w:rPr>
        <w:t xml:space="preserve">Key Message:</w:t>
      </w:r>
      <w:r>
        <w:t xml:space="preserve"> </w:t>
      </w:r>
      <w:r>
        <w:t xml:space="preserve">&gt;</w:t>
      </w:r>
      <w:r>
        <w:t xml:space="preserve"> </w:t>
      </w:r>
      <w:r>
        <w:t xml:space="preserve">“Learn Python by doing, not watching. Get instant AI help when you’re stuck.”</w:t>
      </w:r>
    </w:p>
    <w:p>
      <w:r>
        <w:pict>
          <v:rect style="width:0;height:1.5pt" o:hralign="center" o:hrstd="t" o:hr="t"/>
        </w:pict>
      </w:r>
    </w:p>
    <w:bookmarkEnd w:id="21"/>
    <w:bookmarkStart w:id="22" w:name="b.-university-polytechnic-students"/>
    <w:p>
      <w:pPr>
        <w:pStyle w:val="Heading4"/>
      </w:pPr>
      <w:r>
        <w:t xml:space="preserve">b. University &amp; Polytechnic Students</w:t>
      </w:r>
    </w:p>
    <w:p>
      <w:pPr>
        <w:pStyle w:val="Compact"/>
        <w:numPr>
          <w:ilvl w:val="0"/>
          <w:numId w:val="1003"/>
        </w:numPr>
      </w:pPr>
      <w:r>
        <w:t xml:space="preserve">Computer Science, Engineering, Data-related fields</w:t>
      </w:r>
    </w:p>
    <w:p>
      <w:pPr>
        <w:pStyle w:val="Compact"/>
        <w:numPr>
          <w:ilvl w:val="0"/>
          <w:numId w:val="1003"/>
        </w:numPr>
      </w:pPr>
      <w:r>
        <w:t xml:space="preserve">Motivation: Pass courses, improve coding skills, prepare for internships</w:t>
      </w:r>
    </w:p>
    <w:p>
      <w:pPr>
        <w:pStyle w:val="Compact"/>
        <w:numPr>
          <w:ilvl w:val="0"/>
          <w:numId w:val="1003"/>
        </w:numPr>
      </w:pPr>
      <w:r>
        <w:t xml:space="preserve">Pain points:</w:t>
      </w:r>
    </w:p>
    <w:p>
      <w:pPr>
        <w:pStyle w:val="Compact"/>
        <w:numPr>
          <w:ilvl w:val="1"/>
          <w:numId w:val="1004"/>
        </w:numPr>
      </w:pPr>
      <w:r>
        <w:t xml:space="preserve">Theory-heavy curriculum</w:t>
      </w:r>
    </w:p>
    <w:p>
      <w:pPr>
        <w:pStyle w:val="Compact"/>
        <w:numPr>
          <w:ilvl w:val="1"/>
          <w:numId w:val="1004"/>
        </w:numPr>
      </w:pPr>
      <w:r>
        <w:t xml:space="preserve">Lack of practice</w:t>
      </w:r>
    </w:p>
    <w:p>
      <w:pPr>
        <w:pStyle w:val="Compact"/>
        <w:numPr>
          <w:ilvl w:val="1"/>
          <w:numId w:val="1004"/>
        </w:numPr>
      </w:pPr>
      <w:r>
        <w:t xml:space="preserve">No real feedback on code</w:t>
      </w:r>
    </w:p>
    <w:p>
      <w:pPr>
        <w:pStyle w:val="FirstParagraph"/>
      </w:pPr>
      <w:r>
        <w:rPr>
          <w:b/>
          <w:bCs/>
        </w:rPr>
        <w:t xml:space="preserve">Key Message:</w:t>
      </w:r>
      <w:r>
        <w:t xml:space="preserve"> </w:t>
      </w:r>
      <w:r>
        <w:t xml:space="preserve">&gt;</w:t>
      </w:r>
      <w:r>
        <w:t xml:space="preserve"> </w:t>
      </w:r>
      <w:r>
        <w:t xml:space="preserve">“Practice real Python, compete with friends, and build projects beyond the classroom.”</w:t>
      </w:r>
    </w:p>
    <w:p>
      <w:r>
        <w:pict>
          <v:rect style="width:0;height:1.5pt" o:hralign="center" o:hrstd="t" o:hr="t"/>
        </w:pict>
      </w:r>
    </w:p>
    <w:bookmarkEnd w:id="22"/>
    <w:bookmarkStart w:id="23" w:name="c.-career-switchers-job-seekers"/>
    <w:p>
      <w:pPr>
        <w:pStyle w:val="Heading4"/>
      </w:pPr>
      <w:r>
        <w:t xml:space="preserve">c. Career Switchers &amp; Job Seekers</w:t>
      </w:r>
    </w:p>
    <w:p>
      <w:pPr>
        <w:pStyle w:val="Compact"/>
        <w:numPr>
          <w:ilvl w:val="0"/>
          <w:numId w:val="1005"/>
        </w:numPr>
      </w:pPr>
      <w:r>
        <w:t xml:space="preserve">Working professionals moving into tech</w:t>
      </w:r>
    </w:p>
    <w:p>
      <w:pPr>
        <w:pStyle w:val="Compact"/>
        <w:numPr>
          <w:ilvl w:val="0"/>
          <w:numId w:val="1005"/>
        </w:numPr>
      </w:pPr>
      <w:r>
        <w:t xml:space="preserve">Motivation: Learn Python for jobs (backend, data, automation)</w:t>
      </w:r>
    </w:p>
    <w:p>
      <w:pPr>
        <w:pStyle w:val="Compact"/>
        <w:numPr>
          <w:ilvl w:val="0"/>
          <w:numId w:val="1005"/>
        </w:numPr>
      </w:pPr>
      <w:r>
        <w:t xml:space="preserve">Pain points:</w:t>
      </w:r>
    </w:p>
    <w:p>
      <w:pPr>
        <w:pStyle w:val="Compact"/>
        <w:numPr>
          <w:ilvl w:val="1"/>
          <w:numId w:val="1006"/>
        </w:numPr>
      </w:pPr>
      <w:r>
        <w:t xml:space="preserve">Limited time</w:t>
      </w:r>
    </w:p>
    <w:p>
      <w:pPr>
        <w:pStyle w:val="Compact"/>
        <w:numPr>
          <w:ilvl w:val="1"/>
          <w:numId w:val="1006"/>
        </w:numPr>
      </w:pPr>
      <w:r>
        <w:t xml:space="preserve">Overwhelming resources</w:t>
      </w:r>
    </w:p>
    <w:p>
      <w:pPr>
        <w:pStyle w:val="Compact"/>
        <w:numPr>
          <w:ilvl w:val="1"/>
          <w:numId w:val="1006"/>
        </w:numPr>
      </w:pPr>
      <w:r>
        <w:t xml:space="preserve">No structured path</w:t>
      </w:r>
    </w:p>
    <w:p>
      <w:pPr>
        <w:pStyle w:val="FirstParagraph"/>
      </w:pPr>
      <w:r>
        <w:rPr>
          <w:b/>
          <w:bCs/>
        </w:rPr>
        <w:t xml:space="preserve">Key Message:</w:t>
      </w:r>
      <w:r>
        <w:t xml:space="preserve"> </w:t>
      </w:r>
      <w:r>
        <w:t xml:space="preserve">&gt;</w:t>
      </w:r>
      <w:r>
        <w:t xml:space="preserve"> </w:t>
      </w:r>
      <w:r>
        <w:t xml:space="preserve">“A clear Python roadmap with AI guidance, projects, and measurable progress.”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condary-target-users"/>
    <w:p>
      <w:pPr>
        <w:pStyle w:val="Heading3"/>
      </w:pPr>
      <w:r>
        <w:t xml:space="preserve">2.2 Secondary Target Users</w:t>
      </w:r>
    </w:p>
    <w:bookmarkStart w:id="25" w:name="d.-hobbyists-builders"/>
    <w:p>
      <w:pPr>
        <w:pStyle w:val="Heading4"/>
      </w:pPr>
      <w:r>
        <w:t xml:space="preserve">d. Hobbyists &amp; Builders</w:t>
      </w:r>
    </w:p>
    <w:p>
      <w:pPr>
        <w:pStyle w:val="Compact"/>
        <w:numPr>
          <w:ilvl w:val="0"/>
          <w:numId w:val="1007"/>
        </w:numPr>
      </w:pPr>
      <w:r>
        <w:t xml:space="preserve">Curious learners</w:t>
      </w:r>
    </w:p>
    <w:p>
      <w:pPr>
        <w:pStyle w:val="Compact"/>
        <w:numPr>
          <w:ilvl w:val="0"/>
          <w:numId w:val="1007"/>
        </w:numPr>
      </w:pPr>
      <w:r>
        <w:t xml:space="preserve">Makers, entrepreneurs, automation enthusiasts</w:t>
      </w:r>
    </w:p>
    <w:bookmarkEnd w:id="25"/>
    <w:bookmarkStart w:id="26" w:name="X750b17c8f82e56c23565c199b1620361f42dd04"/>
    <w:p>
      <w:pPr>
        <w:pStyle w:val="Heading4"/>
      </w:pPr>
      <w:r>
        <w:t xml:space="preserve">e. Organizations &amp; Training Centers (Future / B2B)</w:t>
      </w:r>
    </w:p>
    <w:p>
      <w:pPr>
        <w:pStyle w:val="Compact"/>
        <w:numPr>
          <w:ilvl w:val="0"/>
          <w:numId w:val="1008"/>
        </w:numPr>
      </w:pPr>
      <w:r>
        <w:t xml:space="preserve">Companies upskilling staff</w:t>
      </w:r>
    </w:p>
    <w:p>
      <w:pPr>
        <w:pStyle w:val="Compact"/>
        <w:numPr>
          <w:ilvl w:val="0"/>
          <w:numId w:val="1008"/>
        </w:numPr>
      </w:pPr>
      <w:r>
        <w:t xml:space="preserve">Tech hubs and academies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potential-partners"/>
    <w:p>
      <w:pPr>
        <w:pStyle w:val="Heading2"/>
      </w:pPr>
      <w:r>
        <w:t xml:space="preserve">3. Potential Partners</w:t>
      </w:r>
    </w:p>
    <w:bookmarkStart w:id="29" w:name="educational-institutions"/>
    <w:p>
      <w:pPr>
        <w:pStyle w:val="Heading3"/>
      </w:pPr>
      <w:r>
        <w:t xml:space="preserve">3.1 Educational Institutions</w:t>
      </w:r>
    </w:p>
    <w:p>
      <w:pPr>
        <w:pStyle w:val="Compact"/>
        <w:numPr>
          <w:ilvl w:val="0"/>
          <w:numId w:val="1009"/>
        </w:numPr>
      </w:pPr>
      <w:r>
        <w:t xml:space="preserve">Universities &amp; Polytechnics</w:t>
      </w:r>
    </w:p>
    <w:p>
      <w:pPr>
        <w:pStyle w:val="Compact"/>
        <w:numPr>
          <w:ilvl w:val="0"/>
          <w:numId w:val="1009"/>
        </w:numPr>
      </w:pPr>
      <w:r>
        <w:t xml:space="preserve">Private training institutes</w:t>
      </w:r>
    </w:p>
    <w:p>
      <w:pPr>
        <w:pStyle w:val="Compact"/>
        <w:numPr>
          <w:ilvl w:val="0"/>
          <w:numId w:val="1009"/>
        </w:numPr>
      </w:pPr>
      <w:r>
        <w:t xml:space="preserve">Secondary schools (introductory programming)</w:t>
      </w:r>
    </w:p>
    <w:p>
      <w:pPr>
        <w:pStyle w:val="FirstParagraph"/>
      </w:pPr>
      <w:r>
        <w:rPr>
          <w:b/>
          <w:bCs/>
        </w:rPr>
        <w:t xml:space="preserve">Partnership Model:</w:t>
      </w:r>
      <w:r>
        <w:t xml:space="preserve"> </w:t>
      </w:r>
      <w:r>
        <w:t xml:space="preserve">- Campus ambassadors</w:t>
      </w:r>
      <w:r>
        <w:t xml:space="preserve"> </w:t>
      </w:r>
      <w:r>
        <w:t xml:space="preserve">- Student discount plans</w:t>
      </w:r>
      <w:r>
        <w:t xml:space="preserve"> </w:t>
      </w:r>
      <w:r>
        <w:t xml:space="preserve">- Curriculum supplementation</w:t>
      </w:r>
      <w:r>
        <w:t xml:space="preserve"> </w:t>
      </w:r>
      <w:r>
        <w:t xml:space="preserve">- Coding competitions using PyLearn</w:t>
      </w:r>
    </w:p>
    <w:p>
      <w:r>
        <w:pict>
          <v:rect style="width:0;height:1.5pt" o:hralign="center" o:hrstd="t" o:hr="t"/>
        </w:pict>
      </w:r>
    </w:p>
    <w:bookmarkEnd w:id="29"/>
    <w:bookmarkStart w:id="30" w:name="tech-hubs-communities"/>
    <w:p>
      <w:pPr>
        <w:pStyle w:val="Heading3"/>
      </w:pPr>
      <w:r>
        <w:t xml:space="preserve">3.2 Tech Hubs &amp; Communities</w:t>
      </w:r>
    </w:p>
    <w:p>
      <w:pPr>
        <w:pStyle w:val="Compact"/>
        <w:numPr>
          <w:ilvl w:val="0"/>
          <w:numId w:val="1010"/>
        </w:numPr>
      </w:pPr>
      <w:r>
        <w:t xml:space="preserve">Innovation hubs</w:t>
      </w:r>
    </w:p>
    <w:p>
      <w:pPr>
        <w:pStyle w:val="Compact"/>
        <w:numPr>
          <w:ilvl w:val="0"/>
          <w:numId w:val="1010"/>
        </w:numPr>
      </w:pPr>
      <w:r>
        <w:t xml:space="preserve">Developer communities</w:t>
      </w:r>
    </w:p>
    <w:p>
      <w:pPr>
        <w:pStyle w:val="Compact"/>
        <w:numPr>
          <w:ilvl w:val="0"/>
          <w:numId w:val="1010"/>
        </w:numPr>
      </w:pPr>
      <w:r>
        <w:t xml:space="preserve">Coding bootcamps</w:t>
      </w:r>
    </w:p>
    <w:p>
      <w:pPr>
        <w:pStyle w:val="FirstParagraph"/>
      </w:pPr>
      <w:r>
        <w:rPr>
          <w:b/>
          <w:bCs/>
        </w:rPr>
        <w:t xml:space="preserve">Value to Partners:</w:t>
      </w:r>
      <w:r>
        <w:t xml:space="preserve"> </w:t>
      </w:r>
      <w:r>
        <w:t xml:space="preserve">- Ready-made learning platform</w:t>
      </w:r>
      <w:r>
        <w:t xml:space="preserve"> </w:t>
      </w:r>
      <w:r>
        <w:t xml:space="preserve">- Gamified competitions &amp; tournaments</w:t>
      </w:r>
      <w:r>
        <w:t xml:space="preserve"> </w:t>
      </w:r>
      <w:r>
        <w:t xml:space="preserve">- Progress tracking for learners</w:t>
      </w:r>
    </w:p>
    <w:p>
      <w:r>
        <w:pict>
          <v:rect style="width:0;height:1.5pt" o:hralign="center" o:hrstd="t" o:hr="t"/>
        </w:pict>
      </w:r>
    </w:p>
    <w:bookmarkEnd w:id="30"/>
    <w:bookmarkStart w:id="31" w:name="Xa316bfe0ce71b61dfacb2e1669bda4b5456a395"/>
    <w:p>
      <w:pPr>
        <w:pStyle w:val="Heading3"/>
      </w:pPr>
      <w:r>
        <w:t xml:space="preserve">3.3 Corporate &amp; Enterprise Partners (Later Stage)</w:t>
      </w:r>
    </w:p>
    <w:p>
      <w:pPr>
        <w:pStyle w:val="Compact"/>
        <w:numPr>
          <w:ilvl w:val="0"/>
          <w:numId w:val="1011"/>
        </w:numPr>
      </w:pPr>
      <w:r>
        <w:t xml:space="preserve">Tech companies</w:t>
      </w:r>
    </w:p>
    <w:p>
      <w:pPr>
        <w:pStyle w:val="Compact"/>
        <w:numPr>
          <w:ilvl w:val="0"/>
          <w:numId w:val="1011"/>
        </w:numPr>
      </w:pPr>
      <w:r>
        <w:t xml:space="preserve">Non-tech companies adopting automation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Internal Python upskilling</w:t>
      </w:r>
      <w:r>
        <w:t xml:space="preserve"> </w:t>
      </w:r>
      <w:r>
        <w:t xml:space="preserve">- Measurable training outcomes</w:t>
      </w:r>
    </w:p>
    <w:p>
      <w:r>
        <w:pict>
          <v:rect style="width:0;height:1.5pt" o:hralign="center" o:hrstd="t" o:hr="t"/>
        </w:pict>
      </w:r>
    </w:p>
    <w:bookmarkEnd w:id="31"/>
    <w:bookmarkStart w:id="32" w:name="influencers-content-creators"/>
    <w:p>
      <w:pPr>
        <w:pStyle w:val="Heading3"/>
      </w:pPr>
      <w:r>
        <w:t xml:space="preserve">3.4 Influencers &amp; Content Creators</w:t>
      </w:r>
    </w:p>
    <w:p>
      <w:pPr>
        <w:pStyle w:val="Compact"/>
        <w:numPr>
          <w:ilvl w:val="0"/>
          <w:numId w:val="1012"/>
        </w:numPr>
      </w:pPr>
      <w:r>
        <w:t xml:space="preserve">Python educators</w:t>
      </w:r>
    </w:p>
    <w:p>
      <w:pPr>
        <w:pStyle w:val="Compact"/>
        <w:numPr>
          <w:ilvl w:val="0"/>
          <w:numId w:val="1012"/>
        </w:numPr>
      </w:pPr>
      <w:r>
        <w:t xml:space="preserve">Tech YouTubers</w:t>
      </w:r>
    </w:p>
    <w:p>
      <w:pPr>
        <w:pStyle w:val="Compact"/>
        <w:numPr>
          <w:ilvl w:val="0"/>
          <w:numId w:val="1012"/>
        </w:numPr>
      </w:pPr>
      <w:r>
        <w:t xml:space="preserve">Twitter/X &amp; LinkedIn tech voices</w:t>
      </w:r>
    </w:p>
    <w:p>
      <w:pPr>
        <w:pStyle w:val="FirstParagraph"/>
      </w:pPr>
      <w:r>
        <w:rPr>
          <w:b/>
          <w:bCs/>
        </w:rPr>
        <w:t xml:space="preserve">Incentives:</w:t>
      </w:r>
      <w:r>
        <w:t xml:space="preserve"> </w:t>
      </w:r>
      <w:r>
        <w:t xml:space="preserve">- Affiliate commissions</w:t>
      </w:r>
      <w:r>
        <w:t xml:space="preserve"> </w:t>
      </w:r>
      <w:r>
        <w:t xml:space="preserve">- Free premium access</w:t>
      </w:r>
      <w:r>
        <w:t xml:space="preserve"> </w:t>
      </w:r>
      <w:r>
        <w:t xml:space="preserve">- Branded tournaments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marketing-channels"/>
    <w:p>
      <w:pPr>
        <w:pStyle w:val="Heading2"/>
      </w:pPr>
      <w:r>
        <w:t xml:space="preserve">4. Marketing Channels</w:t>
      </w:r>
    </w:p>
    <w:bookmarkStart w:id="37" w:name="organic-channels-low-cost-high-trust"/>
    <w:p>
      <w:pPr>
        <w:pStyle w:val="Heading3"/>
      </w:pPr>
      <w:r>
        <w:t xml:space="preserve">4.1 Organic Channels (Low Cost, High Trust)</w:t>
      </w:r>
    </w:p>
    <w:bookmarkStart w:id="34" w:name="a.-social-media"/>
    <w:p>
      <w:pPr>
        <w:pStyle w:val="Heading4"/>
      </w:pPr>
      <w:r>
        <w:t xml:space="preserve">a. Social Media</w:t>
      </w:r>
    </w:p>
    <w:p>
      <w:pPr>
        <w:pStyle w:val="Compact"/>
        <w:numPr>
          <w:ilvl w:val="0"/>
          <w:numId w:val="1013"/>
        </w:numPr>
      </w:pPr>
      <w:r>
        <w:t xml:space="preserve">Twitter/X (Tech &amp; dev conversations)</w:t>
      </w:r>
    </w:p>
    <w:p>
      <w:pPr>
        <w:pStyle w:val="Compact"/>
        <w:numPr>
          <w:ilvl w:val="0"/>
          <w:numId w:val="1013"/>
        </w:numPr>
      </w:pPr>
      <w:r>
        <w:t xml:space="preserve">LinkedIn (Students, professionals, educators)</w:t>
      </w:r>
    </w:p>
    <w:p>
      <w:pPr>
        <w:pStyle w:val="Compact"/>
        <w:numPr>
          <w:ilvl w:val="0"/>
          <w:numId w:val="1013"/>
        </w:numPr>
      </w:pPr>
      <w:r>
        <w:t xml:space="preserve">Facebook (Local communities, students)</w:t>
      </w:r>
    </w:p>
    <w:p>
      <w:pPr>
        <w:pStyle w:val="Compact"/>
        <w:numPr>
          <w:ilvl w:val="0"/>
          <w:numId w:val="1013"/>
        </w:numPr>
      </w:pPr>
      <w:r>
        <w:t xml:space="preserve">TikTok &amp; Instagram Reels (Short coding content)</w:t>
      </w:r>
    </w:p>
    <w:p>
      <w:pPr>
        <w:pStyle w:val="FirstParagraph"/>
      </w:pPr>
      <w:r>
        <w:rPr>
          <w:b/>
          <w:bCs/>
        </w:rPr>
        <w:t xml:space="preserve">Content Ideas:</w:t>
      </w:r>
      <w:r>
        <w:t xml:space="preserve"> </w:t>
      </w:r>
      <w:r>
        <w:t xml:space="preserve">-</w:t>
      </w:r>
      <w:r>
        <w:t xml:space="preserve"> </w:t>
      </w:r>
      <w:r>
        <w:t xml:space="preserve">“Solve this Python challenge in 30 seconds”</w:t>
      </w:r>
      <w:r>
        <w:t xml:space="preserve"> </w:t>
      </w:r>
      <w:r>
        <w:t xml:space="preserve">- AI tutor explaining common Python errors</w:t>
      </w:r>
      <w:r>
        <w:t xml:space="preserve"> </w:t>
      </w:r>
      <w:r>
        <w:t xml:space="preserve">- Leaderboard screenshots</w:t>
      </w:r>
      <w:r>
        <w:t xml:space="preserve"> </w:t>
      </w:r>
      <w:r>
        <w:t xml:space="preserve">- Battle highlights</w:t>
      </w:r>
      <w:r>
        <w:t xml:space="preserve"> </w:t>
      </w:r>
      <w:r>
        <w:t xml:space="preserve">- Streak milestones</w:t>
      </w:r>
    </w:p>
    <w:p>
      <w:r>
        <w:pict>
          <v:rect style="width:0;height:1.5pt" o:hralign="center" o:hrstd="t" o:hr="t"/>
        </w:pict>
      </w:r>
    </w:p>
    <w:bookmarkEnd w:id="34"/>
    <w:bookmarkStart w:id="35" w:name="b.-content-marketing"/>
    <w:p>
      <w:pPr>
        <w:pStyle w:val="Heading4"/>
      </w:pPr>
      <w:r>
        <w:t xml:space="preserve">b. Content Marketing</w:t>
      </w:r>
    </w:p>
    <w:p>
      <w:pPr>
        <w:pStyle w:val="Compact"/>
        <w:numPr>
          <w:ilvl w:val="0"/>
          <w:numId w:val="1014"/>
        </w:numPr>
      </w:pPr>
      <w:r>
        <w:t xml:space="preserve">Blog posts:</w:t>
      </w:r>
    </w:p>
    <w:p>
      <w:pPr>
        <w:pStyle w:val="Compact"/>
        <w:numPr>
          <w:ilvl w:val="1"/>
          <w:numId w:val="1015"/>
        </w:numPr>
      </w:pPr>
      <w:r>
        <w:t xml:space="preserve">“Why most people quit learning Python”</w:t>
      </w:r>
    </w:p>
    <w:p>
      <w:pPr>
        <w:pStyle w:val="Compact"/>
        <w:numPr>
          <w:ilvl w:val="1"/>
          <w:numId w:val="1015"/>
        </w:numPr>
      </w:pPr>
      <w:r>
        <w:t xml:space="preserve">“Gamification vs traditional coding courses”</w:t>
      </w:r>
    </w:p>
    <w:p>
      <w:pPr>
        <w:pStyle w:val="Compact"/>
        <w:numPr>
          <w:ilvl w:val="1"/>
          <w:numId w:val="1015"/>
        </w:numPr>
      </w:pPr>
      <w:r>
        <w:t xml:space="preserve">“How AI tutors change how beginners learn”</w:t>
      </w:r>
    </w:p>
    <w:p>
      <w:pPr>
        <w:pStyle w:val="Compact"/>
        <w:numPr>
          <w:ilvl w:val="0"/>
          <w:numId w:val="1014"/>
        </w:numPr>
      </w:pPr>
      <w:r>
        <w:t xml:space="preserve">SEO-focused Python tutorials</w:t>
      </w:r>
    </w:p>
    <w:p>
      <w:r>
        <w:pict>
          <v:rect style="width:0;height:1.5pt" o:hralign="center" o:hrstd="t" o:hr="t"/>
        </w:pict>
      </w:r>
    </w:p>
    <w:bookmarkEnd w:id="35"/>
    <w:bookmarkStart w:id="36" w:name="c.-community-led-growth"/>
    <w:p>
      <w:pPr>
        <w:pStyle w:val="Heading4"/>
      </w:pPr>
      <w:r>
        <w:t xml:space="preserve">c. Community-Led Growth</w:t>
      </w:r>
    </w:p>
    <w:p>
      <w:pPr>
        <w:pStyle w:val="Compact"/>
        <w:numPr>
          <w:ilvl w:val="0"/>
          <w:numId w:val="1016"/>
        </w:numPr>
      </w:pPr>
      <w:r>
        <w:t xml:space="preserve">Built-in sharing of achievements</w:t>
      </w:r>
    </w:p>
    <w:p>
      <w:pPr>
        <w:pStyle w:val="Compact"/>
        <w:numPr>
          <w:ilvl w:val="0"/>
          <w:numId w:val="1016"/>
        </w:numPr>
      </w:pPr>
      <w:r>
        <w:t xml:space="preserve">Referral system (XP / coins rewards)</w:t>
      </w:r>
    </w:p>
    <w:p>
      <w:pPr>
        <w:pStyle w:val="Compact"/>
        <w:numPr>
          <w:ilvl w:val="0"/>
          <w:numId w:val="1016"/>
        </w:numPr>
      </w:pPr>
      <w:r>
        <w:t xml:space="preserve">Public project portfolios</w:t>
      </w:r>
    </w:p>
    <w:p>
      <w:pPr>
        <w:pStyle w:val="Compact"/>
        <w:numPr>
          <w:ilvl w:val="0"/>
          <w:numId w:val="1016"/>
        </w:numPr>
      </w:pPr>
      <w:r>
        <w:t xml:space="preserve">Weekly challenges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id-channels-scalable-growth"/>
    <w:p>
      <w:pPr>
        <w:pStyle w:val="Heading3"/>
      </w:pPr>
      <w:r>
        <w:t xml:space="preserve">4.2 Paid Channels (Scalable Growth)</w:t>
      </w:r>
    </w:p>
    <w:bookmarkStart w:id="38" w:name="a.-social-media-ads"/>
    <w:p>
      <w:pPr>
        <w:pStyle w:val="Heading4"/>
      </w:pPr>
      <w:r>
        <w:t xml:space="preserve">a. Social Media Ads</w:t>
      </w:r>
    </w:p>
    <w:p>
      <w:pPr>
        <w:pStyle w:val="Compact"/>
        <w:numPr>
          <w:ilvl w:val="0"/>
          <w:numId w:val="1017"/>
        </w:numPr>
      </w:pPr>
      <w:r>
        <w:t xml:space="preserve">Facebook &amp; Instagram ads (students &amp; beginners)</w:t>
      </w:r>
    </w:p>
    <w:p>
      <w:pPr>
        <w:pStyle w:val="Compact"/>
        <w:numPr>
          <w:ilvl w:val="0"/>
          <w:numId w:val="1017"/>
        </w:numPr>
      </w:pPr>
      <w:r>
        <w:t xml:space="preserve">Google Search Ads (</w:t>
      </w:r>
      <w:r>
        <w:t xml:space="preserve">“learn python”</w:t>
      </w:r>
      <w:r>
        <w:t xml:space="preserve">,</w:t>
      </w:r>
      <w:r>
        <w:t xml:space="preserve"> </w:t>
      </w:r>
      <w:r>
        <w:t xml:space="preserve">“python for beginners”</w:t>
      </w:r>
      <w:r>
        <w:t xml:space="preserve">)</w:t>
      </w:r>
    </w:p>
    <w:bookmarkEnd w:id="38"/>
    <w:bookmarkStart w:id="39" w:name="b.-campus-focused-ads"/>
    <w:p>
      <w:pPr>
        <w:pStyle w:val="Heading4"/>
      </w:pPr>
      <w:r>
        <w:t xml:space="preserve">b. Campus-Focused Ads</w:t>
      </w:r>
    </w:p>
    <w:p>
      <w:pPr>
        <w:pStyle w:val="Compact"/>
        <w:numPr>
          <w:ilvl w:val="0"/>
          <w:numId w:val="1018"/>
        </w:numPr>
      </w:pPr>
      <w:r>
        <w:t xml:space="preserve">WhatsApp group promotions</w:t>
      </w:r>
    </w:p>
    <w:p>
      <w:pPr>
        <w:pStyle w:val="Compact"/>
        <w:numPr>
          <w:ilvl w:val="0"/>
          <w:numId w:val="1018"/>
        </w:numPr>
      </w:pPr>
      <w:r>
        <w:t xml:space="preserve">Telegram channels</w:t>
      </w:r>
    </w:p>
    <w:p>
      <w:pPr>
        <w:pStyle w:val="Compact"/>
        <w:numPr>
          <w:ilvl w:val="0"/>
          <w:numId w:val="1018"/>
        </w:numPr>
      </w:pPr>
      <w:r>
        <w:t xml:space="preserve">Student-focused platforms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go-to-market-strategy"/>
    <w:p>
      <w:pPr>
        <w:pStyle w:val="Heading2"/>
      </w:pPr>
      <w:r>
        <w:t xml:space="preserve">5. Go-To-Market Strategy</w:t>
      </w:r>
    </w:p>
    <w:bookmarkStart w:id="42" w:name="X4c8852ec1d6f58e29b5618ad9212c80de5175f2"/>
    <w:p>
      <w:pPr>
        <w:pStyle w:val="Heading3"/>
      </w:pPr>
      <w:r>
        <w:t xml:space="preserve">Phase 1: Early Adoption (Founders + Community)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engagement and build core users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- Launch with free tier</w:t>
      </w:r>
      <w:r>
        <w:t xml:space="preserve"> </w:t>
      </w:r>
      <w:r>
        <w:t xml:space="preserve">- Invite students, tech hub members</w:t>
      </w:r>
      <w:r>
        <w:t xml:space="preserve"> </w:t>
      </w:r>
      <w:r>
        <w:t xml:space="preserve">- Run first public coding tournament</w:t>
      </w:r>
      <w:r>
        <w:t xml:space="preserve"> </w:t>
      </w:r>
      <w:r>
        <w:t xml:space="preserve">- Collect testimonials and success stories</w:t>
      </w:r>
    </w:p>
    <w:p>
      <w:r>
        <w:pict>
          <v:rect style="width:0;height:1.5pt" o:hralign="center" o:hrstd="t" o:hr="t"/>
        </w:pict>
      </w:r>
    </w:p>
    <w:bookmarkEnd w:id="42"/>
    <w:bookmarkStart w:id="43" w:name="phase-2-community-expansion"/>
    <w:p>
      <w:pPr>
        <w:pStyle w:val="Heading3"/>
      </w:pPr>
      <w:r>
        <w:t xml:space="preserve">Phase 2: Community Expansion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Drive organic growth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- Introduce referral rewards</w:t>
      </w:r>
      <w:r>
        <w:t xml:space="preserve"> </w:t>
      </w:r>
      <w:r>
        <w:t xml:space="preserve">- Weekly coding battles</w:t>
      </w:r>
      <w:r>
        <w:t xml:space="preserve"> </w:t>
      </w:r>
      <w:r>
        <w:t xml:space="preserve">- Publish leaderboards publicly</w:t>
      </w:r>
      <w:r>
        <w:t xml:space="preserve"> </w:t>
      </w:r>
      <w:r>
        <w:t xml:space="preserve">- Highlight top learners and projects</w:t>
      </w:r>
    </w:p>
    <w:p>
      <w:r>
        <w:pict>
          <v:rect style="width:0;height:1.5pt" o:hralign="center" o:hrstd="t" o:hr="t"/>
        </w:pict>
      </w:r>
    </w:p>
    <w:bookmarkEnd w:id="43"/>
    <w:bookmarkStart w:id="44" w:name="phase-3-monetization-push"/>
    <w:p>
      <w:pPr>
        <w:pStyle w:val="Heading3"/>
      </w:pPr>
      <w:r>
        <w:t xml:space="preserve">Phase 3: Monetization Push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Convert power users to premium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- Premium-only advanced tracks</w:t>
      </w:r>
      <w:r>
        <w:t xml:space="preserve"> </w:t>
      </w:r>
      <w:r>
        <w:t xml:space="preserve">- Unlimited AI tutor access</w:t>
      </w:r>
      <w:r>
        <w:t xml:space="preserve"> </w:t>
      </w:r>
      <w:r>
        <w:t xml:space="preserve">- Exclusive tournaments and projects</w:t>
      </w:r>
      <w:r>
        <w:t xml:space="preserve"> </w:t>
      </w:r>
      <w:r>
        <w:t xml:space="preserve">- Discounted annual plans</w:t>
      </w:r>
    </w:p>
    <w:p>
      <w:r>
        <w:pict>
          <v:rect style="width:0;height:1.5pt" o:hralign="center" o:hrstd="t" o:hr="t"/>
        </w:pict>
      </w:r>
    </w:p>
    <w:bookmarkEnd w:id="44"/>
    <w:bookmarkStart w:id="45" w:name="phase-4-institutional-b2b-outreach"/>
    <w:p>
      <w:pPr>
        <w:pStyle w:val="Heading3"/>
      </w:pPr>
      <w:r>
        <w:t xml:space="preserve">Phase 4: Institutional &amp; B2B Outreach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Secure bulk users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- Outreach to universities &amp; hubs</w:t>
      </w:r>
      <w:r>
        <w:t xml:space="preserve"> </w:t>
      </w:r>
      <w:r>
        <w:t xml:space="preserve">- Offer dashboards for instructors</w:t>
      </w:r>
      <w:r>
        <w:t xml:space="preserve"> </w:t>
      </w:r>
      <w:r>
        <w:t xml:space="preserve">- Custom learning paths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outreach-strategy"/>
    <w:p>
      <w:pPr>
        <w:pStyle w:val="Heading2"/>
      </w:pPr>
      <w:r>
        <w:t xml:space="preserve">6. Outreach Strategy</w:t>
      </w:r>
    </w:p>
    <w:bookmarkStart w:id="47" w:name="direct-outreach"/>
    <w:p>
      <w:pPr>
        <w:pStyle w:val="Heading3"/>
      </w:pPr>
      <w:r>
        <w:t xml:space="preserve">6.1 Direct Outreach</w:t>
      </w:r>
    </w:p>
    <w:p>
      <w:pPr>
        <w:pStyle w:val="Compact"/>
        <w:numPr>
          <w:ilvl w:val="0"/>
          <w:numId w:val="1019"/>
        </w:numPr>
      </w:pPr>
      <w:r>
        <w:t xml:space="preserve">Email tech hubs and universities</w:t>
      </w:r>
    </w:p>
    <w:p>
      <w:pPr>
        <w:pStyle w:val="Compact"/>
        <w:numPr>
          <w:ilvl w:val="0"/>
          <w:numId w:val="1019"/>
        </w:numPr>
      </w:pPr>
      <w:r>
        <w:t xml:space="preserve">LinkedIn outreach to educators</w:t>
      </w:r>
    </w:p>
    <w:p>
      <w:pPr>
        <w:pStyle w:val="Compact"/>
        <w:numPr>
          <w:ilvl w:val="0"/>
          <w:numId w:val="1019"/>
        </w:numPr>
      </w:pPr>
      <w:r>
        <w:t xml:space="preserve">Demo sessions</w:t>
      </w:r>
    </w:p>
    <w:p>
      <w:r>
        <w:pict>
          <v:rect style="width:0;height:1.5pt" o:hralign="center" o:hrstd="t" o:hr="t"/>
        </w:pict>
      </w:r>
    </w:p>
    <w:bookmarkEnd w:id="47"/>
    <w:bookmarkStart w:id="48" w:name="events-challenges"/>
    <w:p>
      <w:pPr>
        <w:pStyle w:val="Heading3"/>
      </w:pPr>
      <w:r>
        <w:t xml:space="preserve">6.2 Events &amp; Challenges</w:t>
      </w:r>
    </w:p>
    <w:p>
      <w:pPr>
        <w:pStyle w:val="Compact"/>
        <w:numPr>
          <w:ilvl w:val="0"/>
          <w:numId w:val="1020"/>
        </w:numPr>
      </w:pPr>
      <w:r>
        <w:t xml:space="preserve">Monthly open tournaments</w:t>
      </w:r>
    </w:p>
    <w:p>
      <w:pPr>
        <w:pStyle w:val="Compact"/>
        <w:numPr>
          <w:ilvl w:val="0"/>
          <w:numId w:val="1020"/>
        </w:numPr>
      </w:pPr>
      <w:r>
        <w:t xml:space="preserve">Campus coding battles</w:t>
      </w:r>
    </w:p>
    <w:p>
      <w:pPr>
        <w:pStyle w:val="Compact"/>
        <w:numPr>
          <w:ilvl w:val="0"/>
          <w:numId w:val="1020"/>
        </w:numPr>
      </w:pPr>
      <w:r>
        <w:t xml:space="preserve">Hackathon-style events using PyLearn</w:t>
      </w:r>
    </w:p>
    <w:p>
      <w:r>
        <w:pict>
          <v:rect style="width:0;height:1.5pt" o:hralign="center" o:hrstd="t" o:hr="t"/>
        </w:pict>
      </w:r>
    </w:p>
    <w:bookmarkEnd w:id="48"/>
    <w:bookmarkStart w:id="49" w:name="ambassador-program"/>
    <w:p>
      <w:pPr>
        <w:pStyle w:val="Heading3"/>
      </w:pPr>
      <w:r>
        <w:t xml:space="preserve">6.3 Ambassador Program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- Students</w:t>
      </w:r>
      <w:r>
        <w:t xml:space="preserve"> </w:t>
      </w:r>
      <w:r>
        <w:t xml:space="preserve">- Community leaders</w:t>
      </w:r>
    </w:p>
    <w:p>
      <w:pPr>
        <w:pStyle w:val="BodyText"/>
      </w:pPr>
      <w:r>
        <w:rPr>
          <w:b/>
          <w:bCs/>
        </w:rPr>
        <w:t xml:space="preserve">Rewards:</w:t>
      </w:r>
      <w:r>
        <w:t xml:space="preserve"> </w:t>
      </w:r>
      <w:r>
        <w:t xml:space="preserve">- Free premium</w:t>
      </w:r>
      <w:r>
        <w:t xml:space="preserve"> </w:t>
      </w:r>
      <w:r>
        <w:t xml:space="preserve">- XP &amp; recognition</w:t>
      </w:r>
      <w:r>
        <w:t xml:space="preserve"> </w:t>
      </w:r>
      <w:r>
        <w:t xml:space="preserve">- Revenue share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re-marketing-messages"/>
    <w:p>
      <w:pPr>
        <w:pStyle w:val="Heading2"/>
      </w:pPr>
      <w:r>
        <w:t xml:space="preserve">7. Core Marketing Messages</w:t>
      </w:r>
    </w:p>
    <w:p>
      <w:pPr>
        <w:pStyle w:val="Compact"/>
        <w:numPr>
          <w:ilvl w:val="0"/>
          <w:numId w:val="1021"/>
        </w:numPr>
      </w:pPr>
      <w:r>
        <w:t xml:space="preserve">“Stop watching tutorials. Start coding.”</w:t>
      </w:r>
    </w:p>
    <w:p>
      <w:pPr>
        <w:pStyle w:val="Compact"/>
        <w:numPr>
          <w:ilvl w:val="0"/>
          <w:numId w:val="1021"/>
        </w:numPr>
      </w:pPr>
      <w:r>
        <w:t xml:space="preserve">“Your AI Python tutor, available 24/7.”</w:t>
      </w:r>
    </w:p>
    <w:p>
      <w:pPr>
        <w:pStyle w:val="Compact"/>
        <w:numPr>
          <w:ilvl w:val="0"/>
          <w:numId w:val="1021"/>
        </w:numPr>
      </w:pPr>
      <w:r>
        <w:t xml:space="preserve">“Learn Python like a game.”</w:t>
      </w:r>
    </w:p>
    <w:p>
      <w:pPr>
        <w:pStyle w:val="Compact"/>
        <w:numPr>
          <w:ilvl w:val="0"/>
          <w:numId w:val="1021"/>
        </w:numPr>
      </w:pPr>
      <w:r>
        <w:t xml:space="preserve">“Compete. Build. Level up.”</w:t>
      </w:r>
    </w:p>
    <w:p>
      <w:r>
        <w:pict>
          <v:rect style="width:0;height:1.5pt" o:hralign="center" o:hrstd="t" o:hr="t"/>
        </w:pict>
      </w:r>
    </w:p>
    <w:bookmarkEnd w:id="51"/>
    <w:bookmarkStart w:id="52" w:name="key-metrics-to-track"/>
    <w:p>
      <w:pPr>
        <w:pStyle w:val="Heading2"/>
      </w:pPr>
      <w:r>
        <w:t xml:space="preserve">8. Key Metrics to Track</w:t>
      </w:r>
    </w:p>
    <w:p>
      <w:pPr>
        <w:pStyle w:val="Compact"/>
        <w:numPr>
          <w:ilvl w:val="0"/>
          <w:numId w:val="1022"/>
        </w:numPr>
      </w:pPr>
      <w:r>
        <w:t xml:space="preserve">User sign-ups</w:t>
      </w:r>
    </w:p>
    <w:p>
      <w:pPr>
        <w:pStyle w:val="Compact"/>
        <w:numPr>
          <w:ilvl w:val="0"/>
          <w:numId w:val="1022"/>
        </w:numPr>
      </w:pPr>
      <w:r>
        <w:t xml:space="preserve">Daily active users (DAU)</w:t>
      </w:r>
    </w:p>
    <w:p>
      <w:pPr>
        <w:pStyle w:val="Compact"/>
        <w:numPr>
          <w:ilvl w:val="0"/>
          <w:numId w:val="1022"/>
        </w:numPr>
      </w:pPr>
      <w:r>
        <w:t xml:space="preserve">Streak retention</w:t>
      </w:r>
    </w:p>
    <w:p>
      <w:pPr>
        <w:pStyle w:val="Compact"/>
        <w:numPr>
          <w:ilvl w:val="0"/>
          <w:numId w:val="1022"/>
        </w:numPr>
      </w:pPr>
      <w:r>
        <w:t xml:space="preserve">Challenge completion rate</w:t>
      </w:r>
    </w:p>
    <w:p>
      <w:pPr>
        <w:pStyle w:val="Compact"/>
        <w:numPr>
          <w:ilvl w:val="0"/>
          <w:numId w:val="1022"/>
        </w:numPr>
      </w:pPr>
      <w:r>
        <w:t xml:space="preserve">Free → Premium conversion</w:t>
      </w:r>
    </w:p>
    <w:p>
      <w:pPr>
        <w:pStyle w:val="Compact"/>
        <w:numPr>
          <w:ilvl w:val="0"/>
          <w:numId w:val="1022"/>
        </w:numPr>
      </w:pPr>
      <w:r>
        <w:t xml:space="preserve">Referral growth</w:t>
      </w:r>
    </w:p>
    <w:p>
      <w:r>
        <w:pict>
          <v:rect style="width:0;height:1.5pt" o:hralign="center" o:hrstd="t" o:hr="t"/>
        </w:pict>
      </w:r>
    </w:p>
    <w:bookmarkEnd w:id="52"/>
    <w:bookmarkStart w:id="53" w:name="strategic-advantage-to-emphasize"/>
    <w:p>
      <w:pPr>
        <w:pStyle w:val="Heading2"/>
      </w:pPr>
      <w:r>
        <w:t xml:space="preserve">9. Strategic Advantage to Emphasize</w:t>
      </w:r>
    </w:p>
    <w:p>
      <w:pPr>
        <w:pStyle w:val="Compact"/>
        <w:numPr>
          <w:ilvl w:val="0"/>
          <w:numId w:val="1023"/>
        </w:numPr>
      </w:pPr>
      <w:r>
        <w:t xml:space="preserve">AI-powered personalized tutoring</w:t>
      </w:r>
    </w:p>
    <w:p>
      <w:pPr>
        <w:pStyle w:val="Compact"/>
        <w:numPr>
          <w:ilvl w:val="0"/>
          <w:numId w:val="1023"/>
        </w:numPr>
      </w:pPr>
      <w:r>
        <w:t xml:space="preserve">Gamification that actually works</w:t>
      </w:r>
    </w:p>
    <w:p>
      <w:pPr>
        <w:pStyle w:val="Compact"/>
        <w:numPr>
          <w:ilvl w:val="0"/>
          <w:numId w:val="1023"/>
        </w:numPr>
      </w:pPr>
      <w:r>
        <w:t xml:space="preserve">Real-time competitive coding</w:t>
      </w:r>
    </w:p>
    <w:p>
      <w:pPr>
        <w:pStyle w:val="Compact"/>
        <w:numPr>
          <w:ilvl w:val="0"/>
          <w:numId w:val="1023"/>
        </w:numPr>
      </w:pPr>
      <w:r>
        <w:t xml:space="preserve">Community-driven motivation</w:t>
      </w:r>
    </w:p>
    <w:p>
      <w:pPr>
        <w:pStyle w:val="Compact"/>
        <w:numPr>
          <w:ilvl w:val="0"/>
          <w:numId w:val="1023"/>
        </w:numPr>
      </w:pPr>
      <w:r>
        <w:t xml:space="preserve">Built for African &amp; global learners (local pricing)</w:t>
      </w:r>
    </w:p>
    <w:p>
      <w:r>
        <w:pict>
          <v:rect style="width:0;height:1.5pt" o:hralign="center" o:hrstd="t" o:hr="t"/>
        </w:pict>
      </w:r>
    </w:p>
    <w:bookmarkEnd w:id="53"/>
    <w:bookmarkStart w:id="54" w:name="long-term-brand-vision"/>
    <w:p>
      <w:pPr>
        <w:pStyle w:val="Heading2"/>
      </w:pPr>
      <w:r>
        <w:t xml:space="preserve">10. Long-Term Brand Vision</w:t>
      </w:r>
    </w:p>
    <w:p>
      <w:pPr>
        <w:pStyle w:val="FirstParagraph"/>
      </w:pPr>
      <w:r>
        <w:t xml:space="preserve">PyLearn should be seen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Duolingo of Python programming</w:t>
      </w:r>
      <w:r>
        <w:t xml:space="preserve"> </w:t>
      </w:r>
      <w:r>
        <w:t xml:space="preserve">- A place where learning feels addictive</w:t>
      </w:r>
      <w:r>
        <w:t xml:space="preserve"> </w:t>
      </w:r>
      <w:r>
        <w:t xml:space="preserve">- A platform that produces confident, job-ready Python developers</w:t>
      </w:r>
    </w:p>
    <w:p>
      <w:r>
        <w:pict>
          <v:rect style="width:0;height:1.5pt" o:hralign="center" o:hrstd="t" o:hr="t"/>
        </w:pict>
      </w:r>
    </w:p>
    <w:bookmarkEnd w:id="54"/>
    <w:bookmarkStart w:id="62" w:name="referral-virality-loop-premium-driven"/>
    <w:p>
      <w:pPr>
        <w:pStyle w:val="Heading2"/>
      </w:pPr>
      <w:r>
        <w:t xml:space="preserve">11. Referral + Virality Loop (Premium-Driven)</w:t>
      </w:r>
    </w:p>
    <w:bookmarkStart w:id="55" w:name="objective"/>
    <w:p>
      <w:pPr>
        <w:pStyle w:val="Heading3"/>
      </w:pPr>
      <w:r>
        <w:t xml:space="preserve">11.1 Objective</w:t>
      </w:r>
    </w:p>
    <w:p>
      <w:pPr>
        <w:pStyle w:val="FirstParagraph"/>
      </w:pPr>
      <w:r>
        <w:t xml:space="preserve">Create a self-reinforcing growth loop where:</w:t>
      </w:r>
      <w:r>
        <w:t xml:space="preserve"> </w:t>
      </w:r>
      <w:r>
        <w:t xml:space="preserve">- Existing learners invite new users</w:t>
      </w:r>
      <w:r>
        <w:t xml:space="preserve"> </w:t>
      </w:r>
      <w:r>
        <w:t xml:space="preserve">- New users become active learners</w:t>
      </w:r>
      <w:r>
        <w:t xml:space="preserve"> </w:t>
      </w:r>
      <w:r>
        <w:t xml:space="preserve">- Active learners convert to premium</w:t>
      </w:r>
      <w:r>
        <w:t xml:space="preserve"> </w:t>
      </w:r>
      <w:r>
        <w:t xml:space="preserve">- Premium rewards incentivize more referrals</w:t>
      </w:r>
    </w:p>
    <w:p>
      <w:r>
        <w:pict>
          <v:rect style="width:0;height:1.5pt" o:hralign="center" o:hrstd="t" o:hr="t"/>
        </w:pict>
      </w:r>
    </w:p>
    <w:bookmarkEnd w:id="55"/>
    <w:bookmarkStart w:id="56" w:name="core-referral-loop"/>
    <w:p>
      <w:pPr>
        <w:pStyle w:val="Heading3"/>
      </w:pPr>
      <w:r>
        <w:t xml:space="preserve">11.2 Core Referral Loop</w:t>
      </w:r>
    </w:p>
    <w:p>
      <w:pPr>
        <w:pStyle w:val="FirstParagraph"/>
      </w:pPr>
      <w:r>
        <w:rPr>
          <w:b/>
          <w:bCs/>
        </w:rPr>
        <w:t xml:space="preserve">Step-by-Step Loop:</w:t>
      </w:r>
      <w:r>
        <w:t xml:space="preserve"> </w:t>
      </w:r>
      <w:r>
        <w:t xml:space="preserve">1. User completes a lesson, challenge, or streak milestone</w:t>
      </w:r>
      <w:r>
        <w:t xml:space="preserve"> </w:t>
      </w:r>
      <w:r>
        <w:t xml:space="preserve">2. User receives a prompt:</w:t>
      </w:r>
      <w:r>
        <w:t xml:space="preserve"> </w:t>
      </w:r>
      <w:r>
        <w:rPr>
          <w:i/>
          <w:iCs/>
        </w:rPr>
        <w:t xml:space="preserve">“Invite a friend &amp; earn Premium time”</w:t>
      </w:r>
      <w:r>
        <w:t xml:space="preserve"> </w:t>
      </w:r>
      <w:r>
        <w:t xml:space="preserve">3. User shares a unique referral link</w:t>
      </w:r>
      <w:r>
        <w:t xml:space="preserve"> </w:t>
      </w:r>
      <w:r>
        <w:t xml:space="preserve">4. Friend signs up using the link</w:t>
      </w:r>
      <w:r>
        <w:t xml:space="preserve"> </w:t>
      </w:r>
      <w:r>
        <w:t xml:space="preserve">5. Friend completes onboarding + first challenge</w:t>
      </w:r>
      <w:r>
        <w:t xml:space="preserve"> </w:t>
      </w:r>
      <w:r>
        <w:t xml:space="preserve">6. Both users receive rewards</w:t>
      </w:r>
      <w:r>
        <w:t xml:space="preserve"> </w:t>
      </w:r>
      <w:r>
        <w:t xml:space="preserve">7. Original user is encouraged to invite more friends</w:t>
      </w:r>
    </w:p>
    <w:p>
      <w:r>
        <w:pict>
          <v:rect style="width:0;height:1.5pt" o:hralign="center" o:hrstd="t" o:hr="t"/>
        </w:pict>
      </w:r>
    </w:p>
    <w:bookmarkEnd w:id="56"/>
    <w:bookmarkStart w:id="59" w:name="referral-rewards-structure"/>
    <w:p>
      <w:pPr>
        <w:pStyle w:val="Heading3"/>
      </w:pPr>
      <w:r>
        <w:t xml:space="preserve">11.3 Referral Rewards Structure</w:t>
      </w:r>
    </w:p>
    <w:bookmarkStart w:id="57" w:name="free-user-rewards"/>
    <w:p>
      <w:pPr>
        <w:pStyle w:val="Heading4"/>
      </w:pPr>
      <w:r>
        <w:t xml:space="preserve">Free User Rewards</w:t>
      </w:r>
    </w:p>
    <w:p>
      <w:pPr>
        <w:pStyle w:val="Compact"/>
        <w:numPr>
          <w:ilvl w:val="0"/>
          <w:numId w:val="1024"/>
        </w:numPr>
      </w:pPr>
      <w:r>
        <w:t xml:space="preserve">+500 XP per successful referral</w:t>
      </w:r>
    </w:p>
    <w:p>
      <w:pPr>
        <w:pStyle w:val="Compact"/>
        <w:numPr>
          <w:ilvl w:val="0"/>
          <w:numId w:val="1024"/>
        </w:numPr>
      </w:pPr>
      <w:r>
        <w:t xml:space="preserve">+100 Py-Coins</w:t>
      </w:r>
    </w:p>
    <w:p>
      <w:pPr>
        <w:pStyle w:val="Compact"/>
        <w:numPr>
          <w:ilvl w:val="0"/>
          <w:numId w:val="1024"/>
        </w:numPr>
      </w:pPr>
      <w:r>
        <w:t xml:space="preserve">Referral badge progression (Bronze → Silver → Gold)</w:t>
      </w:r>
    </w:p>
    <w:bookmarkEnd w:id="57"/>
    <w:bookmarkStart w:id="58" w:name="premium-incentives-core-driver"/>
    <w:p>
      <w:pPr>
        <w:pStyle w:val="Heading4"/>
      </w:pPr>
      <w:r>
        <w:t xml:space="preserve">Premium Incentives (Core Driver)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1 successful referral</w:t>
      </w:r>
      <w:r>
        <w:t xml:space="preserve"> </w:t>
      </w:r>
      <w:r>
        <w:t xml:space="preserve">→ 3 days of Premium access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 referrals</w:t>
      </w:r>
      <w:r>
        <w:t xml:space="preserve"> </w:t>
      </w:r>
      <w:r>
        <w:t xml:space="preserve">→ 14 days of Premium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5 referrals</w:t>
      </w:r>
      <w:r>
        <w:t xml:space="preserve"> </w:t>
      </w:r>
      <w:r>
        <w:t xml:space="preserve">→ 1 full month of Premium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10 referrals</w:t>
      </w:r>
      <w:r>
        <w:t xml:space="preserve"> </w:t>
      </w:r>
      <w:r>
        <w:t xml:space="preserve">→ 3 months Premium + exclusive badge</w:t>
      </w:r>
    </w:p>
    <w:p>
      <w:pPr>
        <w:pStyle w:val="BlockText"/>
      </w:pPr>
      <w:r>
        <w:t xml:space="preserve">Referral counts only when the invited user completes at least:</w:t>
      </w:r>
      <w:r>
        <w:t xml:space="preserve"> </w:t>
      </w:r>
      <w:r>
        <w:t xml:space="preserve">- Account verification</w:t>
      </w:r>
      <w:r>
        <w:t xml:space="preserve"> </w:t>
      </w:r>
      <w:r>
        <w:t xml:space="preserve">- First lesson</w:t>
      </w:r>
      <w:r>
        <w:t xml:space="preserve"> </w:t>
      </w:r>
      <w:r>
        <w:t xml:space="preserve">- First challenge submission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viral-triggers-inside-the-product"/>
    <w:p>
      <w:pPr>
        <w:pStyle w:val="Heading3"/>
      </w:pPr>
      <w:r>
        <w:t xml:space="preserve">11.4 Viral Triggers Inside the Product</w:t>
      </w:r>
    </w:p>
    <w:p>
      <w:pPr>
        <w:pStyle w:val="FirstParagraph"/>
      </w:pPr>
      <w:r>
        <w:t xml:space="preserve">Built-in moments that push sharing:</w:t>
      </w:r>
      <w:r>
        <w:t xml:space="preserve"> </w:t>
      </w:r>
      <w:r>
        <w:t xml:space="preserve">- Level-up screens</w:t>
      </w:r>
      <w:r>
        <w:t xml:space="preserve"> </w:t>
      </w:r>
      <w:r>
        <w:t xml:space="preserve">- Achievement unlocks</w:t>
      </w:r>
      <w:r>
        <w:t xml:space="preserve"> </w:t>
      </w:r>
      <w:r>
        <w:t xml:space="preserve">- Battle wins</w:t>
      </w:r>
      <w:r>
        <w:t xml:space="preserve"> </w:t>
      </w:r>
      <w:r>
        <w:t xml:space="preserve">- Tournament rankings</w:t>
      </w:r>
      <w:r>
        <w:t xml:space="preserve"> </w:t>
      </w:r>
      <w:r>
        <w:t xml:space="preserve">- Streak milestones</w:t>
      </w:r>
    </w:p>
    <w:p>
      <w:pPr>
        <w:pStyle w:val="BodyText"/>
      </w:pPr>
      <w:r>
        <w:rPr>
          <w:b/>
          <w:bCs/>
        </w:rPr>
        <w:t xml:space="preserve">Auto-generated Share Messages:</w:t>
      </w:r>
      <w:r>
        <w:t xml:space="preserve"> </w:t>
      </w:r>
      <w:r>
        <w:t xml:space="preserve">-</w:t>
      </w:r>
      <w:r>
        <w:t xml:space="preserve"> </w:t>
      </w:r>
      <w:r>
        <w:t xml:space="preserve">“I just reached Level 10 on PyLearn 🐍🔥”</w:t>
      </w:r>
      <w:r>
        <w:t xml:space="preserve"> </w:t>
      </w:r>
      <w:r>
        <w:t xml:space="preserve">-</w:t>
      </w:r>
      <w:r>
        <w:t xml:space="preserve"> </w:t>
      </w:r>
      <w:r>
        <w:t xml:space="preserve">“I beat my friend in a Python code battle”</w:t>
      </w:r>
      <w:r>
        <w:t xml:space="preserve"> </w:t>
      </w:r>
      <w:r>
        <w:t xml:space="preserve">-</w:t>
      </w:r>
      <w:r>
        <w:t xml:space="preserve"> </w:t>
      </w:r>
      <w:r>
        <w:t xml:space="preserve">“I’m on a 14-day Python learning streak”</w:t>
      </w:r>
    </w:p>
    <w:p>
      <w:pPr>
        <w:pStyle w:val="BodyText"/>
      </w:pPr>
      <w:r>
        <w:t xml:space="preserve">Each shared post includes:</w:t>
      </w:r>
      <w:r>
        <w:t xml:space="preserve"> </w:t>
      </w:r>
      <w:r>
        <w:t xml:space="preserve">- Referral link</w:t>
      </w:r>
      <w:r>
        <w:t xml:space="preserve"> </w:t>
      </w:r>
      <w:r>
        <w:t xml:space="preserve">- Social proof (XP, badge, rank)</w:t>
      </w:r>
    </w:p>
    <w:p>
      <w:r>
        <w:pict>
          <v:rect style="width:0;height:1.5pt" o:hralign="center" o:hrstd="t" o:hr="t"/>
        </w:pict>
      </w:r>
    </w:p>
    <w:bookmarkEnd w:id="60"/>
    <w:bookmarkStart w:id="61" w:name="premium-conversion-loop"/>
    <w:p>
      <w:pPr>
        <w:pStyle w:val="Heading3"/>
      </w:pPr>
      <w:r>
        <w:t xml:space="preserve">11.5 Premium Conversion Loop</w:t>
      </w:r>
    </w:p>
    <w:p>
      <w:pPr>
        <w:pStyle w:val="Compact"/>
        <w:numPr>
          <w:ilvl w:val="0"/>
          <w:numId w:val="1026"/>
        </w:numPr>
      </w:pPr>
      <w:r>
        <w:t xml:space="preserve">Free user experiences AI tutor limit</w:t>
      </w:r>
    </w:p>
    <w:p>
      <w:pPr>
        <w:pStyle w:val="Compact"/>
        <w:numPr>
          <w:ilvl w:val="0"/>
          <w:numId w:val="1026"/>
        </w:numPr>
      </w:pPr>
      <w:r>
        <w:t xml:space="preserve">Sees Premium locked features</w:t>
      </w:r>
    </w:p>
    <w:p>
      <w:pPr>
        <w:pStyle w:val="Compact"/>
        <w:numPr>
          <w:ilvl w:val="0"/>
          <w:numId w:val="1026"/>
        </w:numPr>
      </w:pPr>
      <w:r>
        <w:t xml:space="preserve">Referral banner appears:</w:t>
      </w:r>
      <w:r>
        <w:t xml:space="preserve"> </w:t>
      </w:r>
      <w:r>
        <w:rPr>
          <w:i/>
          <w:iCs/>
        </w:rPr>
        <w:t xml:space="preserve">“Invite 1 friend to unlock Premium for 3 days”</w:t>
      </w:r>
    </w:p>
    <w:p>
      <w:pPr>
        <w:pStyle w:val="Compact"/>
        <w:numPr>
          <w:ilvl w:val="0"/>
          <w:numId w:val="1026"/>
        </w:numPr>
      </w:pPr>
      <w:r>
        <w:t xml:space="preserve">User refers instead of abandoning</w:t>
      </w:r>
    </w:p>
    <w:p>
      <w:pPr>
        <w:pStyle w:val="Compact"/>
        <w:numPr>
          <w:ilvl w:val="0"/>
          <w:numId w:val="1026"/>
        </w:numPr>
      </w:pPr>
      <w:r>
        <w:t xml:space="preserve">User experiences Premium value</w:t>
      </w:r>
    </w:p>
    <w:p>
      <w:pPr>
        <w:pStyle w:val="Compact"/>
        <w:numPr>
          <w:ilvl w:val="0"/>
          <w:numId w:val="1026"/>
        </w:numPr>
      </w:pPr>
      <w:r>
        <w:t xml:space="preserve">Higher likelihood of paid conversion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8" w:name="campus-ambassador-playbook"/>
    <w:p>
      <w:pPr>
        <w:pStyle w:val="Heading2"/>
      </w:pPr>
      <w:r>
        <w:t xml:space="preserve">12. Campus Ambassador Playbook</w:t>
      </w:r>
    </w:p>
    <w:bookmarkStart w:id="63" w:name="objective-1"/>
    <w:p>
      <w:pPr>
        <w:pStyle w:val="Heading3"/>
      </w:pPr>
      <w:r>
        <w:t xml:space="preserve">12.1 Objective</w:t>
      </w:r>
    </w:p>
    <w:p>
      <w:pPr>
        <w:pStyle w:val="FirstParagraph"/>
      </w:pPr>
      <w:r>
        <w:t xml:space="preserve">Turn students into PyLearn evangelists who:</w:t>
      </w:r>
      <w:r>
        <w:t xml:space="preserve"> </w:t>
      </w:r>
      <w:r>
        <w:t xml:space="preserve">- Drive adoption on campus</w:t>
      </w:r>
      <w:r>
        <w:t xml:space="preserve"> </w:t>
      </w:r>
      <w:r>
        <w:t xml:space="preserve">- Organize learning activities</w:t>
      </w:r>
      <w:r>
        <w:t xml:space="preserve"> </w:t>
      </w:r>
      <w:r>
        <w:t xml:space="preserve">- Build local Python communities</w:t>
      </w:r>
    </w:p>
    <w:p>
      <w:r>
        <w:pict>
          <v:rect style="width:0;height:1.5pt" o:hralign="center" o:hrstd="t" o:hr="t"/>
        </w:pict>
      </w:r>
    </w:p>
    <w:bookmarkEnd w:id="63"/>
    <w:bookmarkStart w:id="64" w:name="who-can-be-a-campus-ambassador"/>
    <w:p>
      <w:pPr>
        <w:pStyle w:val="Heading3"/>
      </w:pPr>
      <w:r>
        <w:t xml:space="preserve">12.2 Who Can Be a Campus Ambassador</w:t>
      </w:r>
    </w:p>
    <w:p>
      <w:pPr>
        <w:pStyle w:val="FirstParagraph"/>
      </w:pPr>
      <w:r>
        <w:t xml:space="preserve">Ideal candidates:</w:t>
      </w:r>
      <w:r>
        <w:t xml:space="preserve"> </w:t>
      </w:r>
      <w:r>
        <w:t xml:space="preserve">- Computer Science / Engineering / Data students</w:t>
      </w:r>
      <w:r>
        <w:t xml:space="preserve"> </w:t>
      </w:r>
      <w:r>
        <w:t xml:space="preserve">- Active in tech communities</w:t>
      </w:r>
      <w:r>
        <w:t xml:space="preserve"> </w:t>
      </w:r>
      <w:r>
        <w:t xml:space="preserve">- Comfortable with social media</w:t>
      </w:r>
      <w:r>
        <w:t xml:space="preserve"> </w:t>
      </w:r>
      <w:r>
        <w:t xml:space="preserve">- Passionate about learning &amp; teaching</w:t>
      </w:r>
    </w:p>
    <w:p>
      <w:r>
        <w:pict>
          <v:rect style="width:0;height:1.5pt" o:hralign="center" o:hrstd="t" o:hr="t"/>
        </w:pict>
      </w:r>
    </w:p>
    <w:bookmarkEnd w:id="64"/>
    <w:bookmarkStart w:id="65" w:name="ambassador-responsibilities"/>
    <w:p>
      <w:pPr>
        <w:pStyle w:val="Heading3"/>
      </w:pPr>
      <w:r>
        <w:t xml:space="preserve">12.3 Ambassador Responsibilities</w:t>
      </w:r>
    </w:p>
    <w:p>
      <w:pPr>
        <w:pStyle w:val="FirstParagraph"/>
      </w:pPr>
      <w:r>
        <w:t xml:space="preserve">Core duties:</w:t>
      </w:r>
      <w:r>
        <w:t xml:space="preserve"> </w:t>
      </w:r>
      <w:r>
        <w:t xml:space="preserve">- Promote PyLearn on campus</w:t>
      </w:r>
      <w:r>
        <w:t xml:space="preserve"> </w:t>
      </w:r>
      <w:r>
        <w:t xml:space="preserve">- Organize coding sessions (weekly or bi-weekly)</w:t>
      </w:r>
      <w:r>
        <w:t xml:space="preserve"> </w:t>
      </w:r>
      <w:r>
        <w:t xml:space="preserve">- Recruit new learners</w:t>
      </w:r>
      <w:r>
        <w:t xml:space="preserve"> </w:t>
      </w:r>
      <w:r>
        <w:t xml:space="preserve">- Support beginners</w:t>
      </w:r>
      <w:r>
        <w:t xml:space="preserve"> </w:t>
      </w:r>
      <w:r>
        <w:t xml:space="preserve">- Share feedback with PyLearn team</w:t>
      </w:r>
    </w:p>
    <w:p>
      <w:r>
        <w:pict>
          <v:rect style="width:0;height:1.5pt" o:hralign="center" o:hrstd="t" o:hr="t"/>
        </w:pict>
      </w:r>
    </w:p>
    <w:bookmarkEnd w:id="65"/>
    <w:bookmarkStart w:id="68" w:name="ambassador-incentives-rewards"/>
    <w:p>
      <w:pPr>
        <w:pStyle w:val="Heading3"/>
      </w:pPr>
      <w:r>
        <w:t xml:space="preserve">12.4 Ambassador Incentives &amp; Rewards</w:t>
      </w:r>
    </w:p>
    <w:bookmarkStart w:id="66" w:name="learning-career-rewards"/>
    <w:p>
      <w:pPr>
        <w:pStyle w:val="Heading4"/>
      </w:pPr>
      <w:r>
        <w:t xml:space="preserve">Learning &amp; Career Rewards</w:t>
      </w:r>
    </w:p>
    <w:p>
      <w:pPr>
        <w:pStyle w:val="Compact"/>
        <w:numPr>
          <w:ilvl w:val="0"/>
          <w:numId w:val="1027"/>
        </w:numPr>
      </w:pPr>
      <w:r>
        <w:t xml:space="preserve">Free Premium access</w:t>
      </w:r>
    </w:p>
    <w:p>
      <w:pPr>
        <w:pStyle w:val="Compact"/>
        <w:numPr>
          <w:ilvl w:val="0"/>
          <w:numId w:val="1027"/>
        </w:numPr>
      </w:pPr>
      <w:r>
        <w:t xml:space="preserve">Exclusive ambassador badge</w:t>
      </w:r>
    </w:p>
    <w:p>
      <w:pPr>
        <w:pStyle w:val="Compact"/>
        <w:numPr>
          <w:ilvl w:val="0"/>
          <w:numId w:val="1027"/>
        </w:numPr>
      </w:pPr>
      <w:r>
        <w:t xml:space="preserve">Early access to new features</w:t>
      </w:r>
    </w:p>
    <w:p>
      <w:pPr>
        <w:pStyle w:val="Compact"/>
        <w:numPr>
          <w:ilvl w:val="0"/>
          <w:numId w:val="1027"/>
        </w:numPr>
      </w:pPr>
      <w:r>
        <w:t xml:space="preserve">Certificate of recognition</w:t>
      </w:r>
    </w:p>
    <w:bookmarkEnd w:id="66"/>
    <w:bookmarkStart w:id="67" w:name="performance-based-rewards"/>
    <w:p>
      <w:pPr>
        <w:pStyle w:val="Heading4"/>
      </w:pPr>
      <w:r>
        <w:t xml:space="preserve">Performance-Based Rewards</w:t>
      </w:r>
    </w:p>
    <w:p>
      <w:pPr>
        <w:pStyle w:val="Compact"/>
        <w:numPr>
          <w:ilvl w:val="0"/>
          <w:numId w:val="1028"/>
        </w:numPr>
      </w:pPr>
      <w:r>
        <w:t xml:space="preserve">Monthly top ambassador rewards</w:t>
      </w:r>
    </w:p>
    <w:p>
      <w:pPr>
        <w:pStyle w:val="Compact"/>
        <w:numPr>
          <w:ilvl w:val="0"/>
          <w:numId w:val="1028"/>
        </w:numPr>
      </w:pPr>
      <w:r>
        <w:t xml:space="preserve">Cash or gift rewards</w:t>
      </w:r>
    </w:p>
    <w:p>
      <w:pPr>
        <w:pStyle w:val="Compact"/>
        <w:numPr>
          <w:ilvl w:val="0"/>
          <w:numId w:val="1028"/>
        </w:numPr>
      </w:pPr>
      <w:r>
        <w:t xml:space="preserve">Internship opportunities</w:t>
      </w:r>
    </w:p>
    <w:p>
      <w:pPr>
        <w:pStyle w:val="Compact"/>
        <w:numPr>
          <w:ilvl w:val="0"/>
          <w:numId w:val="1028"/>
        </w:numPr>
      </w:pPr>
      <w:r>
        <w:t xml:space="preserve">Recommendation letters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mbassador-growth-targets"/>
    <w:p>
      <w:pPr>
        <w:pStyle w:val="Heading3"/>
      </w:pPr>
      <w:r>
        <w:t xml:space="preserve">12.5 Ambassador Growth Targets</w:t>
      </w:r>
    </w:p>
    <w:p>
      <w:pPr>
        <w:pStyle w:val="FirstParagraph"/>
      </w:pPr>
      <w:r>
        <w:t xml:space="preserve">Suggested monthly targets:</w:t>
      </w:r>
      <w:r>
        <w:t xml:space="preserve"> </w:t>
      </w:r>
      <w:r>
        <w:t xml:space="preserve">- 20–50 new sign-ups</w:t>
      </w:r>
      <w:r>
        <w:t xml:space="preserve"> </w:t>
      </w:r>
      <w:r>
        <w:t xml:space="preserve">- 1 campus coding event</w:t>
      </w:r>
      <w:r>
        <w:t xml:space="preserve"> </w:t>
      </w:r>
      <w:r>
        <w:t xml:space="preserve">- 5+ active learners retained</w:t>
      </w:r>
    </w:p>
    <w:p>
      <w:r>
        <w:pict>
          <v:rect style="width:0;height:1.5pt" o:hralign="center" o:hrstd="t" o:hr="t"/>
        </w:pict>
      </w:r>
    </w:p>
    <w:bookmarkEnd w:id="69"/>
    <w:bookmarkStart w:id="73" w:name="campus-activation-playbook"/>
    <w:p>
      <w:pPr>
        <w:pStyle w:val="Heading3"/>
      </w:pPr>
      <w:r>
        <w:t xml:space="preserve">12.6 Campus Activation Playbook</w:t>
      </w:r>
    </w:p>
    <w:bookmarkStart w:id="70" w:name="step-1-campus-launch"/>
    <w:p>
      <w:pPr>
        <w:pStyle w:val="Heading4"/>
      </w:pPr>
      <w:r>
        <w:t xml:space="preserve">Step 1: Campus Launch</w:t>
      </w:r>
    </w:p>
    <w:p>
      <w:pPr>
        <w:pStyle w:val="Compact"/>
        <w:numPr>
          <w:ilvl w:val="0"/>
          <w:numId w:val="1029"/>
        </w:numPr>
      </w:pPr>
      <w:r>
        <w:t xml:space="preserve">WhatsApp group creation</w:t>
      </w:r>
    </w:p>
    <w:p>
      <w:pPr>
        <w:pStyle w:val="Compact"/>
        <w:numPr>
          <w:ilvl w:val="0"/>
          <w:numId w:val="1029"/>
        </w:numPr>
      </w:pPr>
      <w:r>
        <w:t xml:space="preserve">Telegram channel</w:t>
      </w:r>
    </w:p>
    <w:p>
      <w:pPr>
        <w:pStyle w:val="Compact"/>
        <w:numPr>
          <w:ilvl w:val="0"/>
          <w:numId w:val="1029"/>
        </w:numPr>
      </w:pPr>
      <w:r>
        <w:t xml:space="preserve">Introductory demo session</w:t>
      </w:r>
    </w:p>
    <w:bookmarkEnd w:id="70"/>
    <w:bookmarkStart w:id="71" w:name="step-2-weekly-engagement"/>
    <w:p>
      <w:pPr>
        <w:pStyle w:val="Heading4"/>
      </w:pPr>
      <w:r>
        <w:t xml:space="preserve">Step 2: Weekly Engagement</w:t>
      </w:r>
    </w:p>
    <w:p>
      <w:pPr>
        <w:pStyle w:val="Compact"/>
        <w:numPr>
          <w:ilvl w:val="0"/>
          <w:numId w:val="1030"/>
        </w:numPr>
      </w:pPr>
      <w:r>
        <w:t xml:space="preserve">Weekly coding challenges</w:t>
      </w:r>
    </w:p>
    <w:p>
      <w:pPr>
        <w:pStyle w:val="Compact"/>
        <w:numPr>
          <w:ilvl w:val="0"/>
          <w:numId w:val="1030"/>
        </w:numPr>
      </w:pPr>
      <w:r>
        <w:t xml:space="preserve">Streak competitions</w:t>
      </w:r>
    </w:p>
    <w:p>
      <w:pPr>
        <w:pStyle w:val="Compact"/>
        <w:numPr>
          <w:ilvl w:val="0"/>
          <w:numId w:val="1030"/>
        </w:numPr>
      </w:pPr>
      <w:r>
        <w:t xml:space="preserve">Mini battles among students</w:t>
      </w:r>
    </w:p>
    <w:bookmarkEnd w:id="71"/>
    <w:bookmarkStart w:id="72" w:name="step-3-monthly-events"/>
    <w:p>
      <w:pPr>
        <w:pStyle w:val="Heading4"/>
      </w:pPr>
      <w:r>
        <w:t xml:space="preserve">Step 3: Monthly Events</w:t>
      </w:r>
    </w:p>
    <w:p>
      <w:pPr>
        <w:pStyle w:val="Compact"/>
        <w:numPr>
          <w:ilvl w:val="0"/>
          <w:numId w:val="1031"/>
        </w:numPr>
      </w:pPr>
      <w:r>
        <w:t xml:space="preserve">Campus tournaments</w:t>
      </w:r>
    </w:p>
    <w:p>
      <w:pPr>
        <w:pStyle w:val="Compact"/>
        <w:numPr>
          <w:ilvl w:val="0"/>
          <w:numId w:val="1031"/>
        </w:numPr>
      </w:pPr>
      <w:r>
        <w:t xml:space="preserve">Project showcase day</w:t>
      </w:r>
    </w:p>
    <w:p>
      <w:pPr>
        <w:pStyle w:val="Compact"/>
        <w:numPr>
          <w:ilvl w:val="0"/>
          <w:numId w:val="1031"/>
        </w:numPr>
      </w:pPr>
      <w:r>
        <w:t xml:space="preserve">Leaderboard awards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tools-provided-to-ambassadors"/>
    <w:p>
      <w:pPr>
        <w:pStyle w:val="Heading3"/>
      </w:pPr>
      <w:r>
        <w:t xml:space="preserve">12.7 Tools Provided to Ambassadors</w:t>
      </w:r>
    </w:p>
    <w:p>
      <w:pPr>
        <w:pStyle w:val="Compact"/>
        <w:numPr>
          <w:ilvl w:val="0"/>
          <w:numId w:val="1032"/>
        </w:numPr>
      </w:pPr>
      <w:r>
        <w:t xml:space="preserve">Unique referral links</w:t>
      </w:r>
    </w:p>
    <w:p>
      <w:pPr>
        <w:pStyle w:val="Compact"/>
        <w:numPr>
          <w:ilvl w:val="0"/>
          <w:numId w:val="1032"/>
        </w:numPr>
      </w:pPr>
      <w:r>
        <w:t xml:space="preserve">Ambassador dashboard</w:t>
      </w:r>
    </w:p>
    <w:p>
      <w:pPr>
        <w:pStyle w:val="Compact"/>
        <w:numPr>
          <w:ilvl w:val="0"/>
          <w:numId w:val="1032"/>
        </w:numPr>
      </w:pPr>
      <w:r>
        <w:t xml:space="preserve">Promo posters &amp; flyers</w:t>
      </w:r>
    </w:p>
    <w:p>
      <w:pPr>
        <w:pStyle w:val="Compact"/>
        <w:numPr>
          <w:ilvl w:val="0"/>
          <w:numId w:val="1032"/>
        </w:numPr>
      </w:pPr>
      <w:r>
        <w:t xml:space="preserve">Slide decks for demos</w:t>
      </w:r>
    </w:p>
    <w:p>
      <w:pPr>
        <w:pStyle w:val="Compact"/>
        <w:numPr>
          <w:ilvl w:val="0"/>
          <w:numId w:val="1032"/>
        </w:numPr>
      </w:pPr>
      <w:r>
        <w:t xml:space="preserve">Social media content templates</w:t>
      </w:r>
    </w:p>
    <w:p>
      <w:r>
        <w:pict>
          <v:rect style="width:0;height:1.5pt" o:hralign="center" o:hrstd="t" o:hr="t"/>
        </w:pict>
      </w:r>
    </w:p>
    <w:bookmarkEnd w:id="74"/>
    <w:bookmarkStart w:id="75" w:name="ambassador-progression-levels"/>
    <w:p>
      <w:pPr>
        <w:pStyle w:val="Heading3"/>
      </w:pPr>
      <w:r>
        <w:t xml:space="preserve">12.8 Ambassador Progression Levels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Junior Ambassador</w:t>
      </w:r>
      <w:r>
        <w:t xml:space="preserve"> </w:t>
      </w:r>
      <w:r>
        <w:t xml:space="preserve">(0–50 referrals)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Senior Ambassador</w:t>
      </w:r>
      <w:r>
        <w:t xml:space="preserve"> </w:t>
      </w:r>
      <w:r>
        <w:t xml:space="preserve">(50–150 referrals)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Campus Lead</w:t>
      </w:r>
      <w:r>
        <w:t xml:space="preserve"> </w:t>
      </w:r>
      <w:r>
        <w:t xml:space="preserve">(150+ referrals)</w:t>
      </w:r>
    </w:p>
    <w:p>
      <w:pPr>
        <w:pStyle w:val="FirstParagraph"/>
      </w:pPr>
      <w:r>
        <w:t xml:space="preserve">Each level unlocks higher rewards and responsibilities.</w:t>
      </w:r>
    </w:p>
    <w:p>
      <w:r>
        <w:pict>
          <v:rect style="width:0;height:1.5pt" o:hralign="center" o:hrstd="t" o:hr="t"/>
        </w:pict>
      </w:r>
    </w:p>
    <w:bookmarkEnd w:id="75"/>
    <w:bookmarkStart w:id="76" w:name="measuring-ambassador-success"/>
    <w:p>
      <w:pPr>
        <w:pStyle w:val="Heading3"/>
      </w:pPr>
      <w:r>
        <w:t xml:space="preserve">12.9 Measuring Ambassador Success</w:t>
      </w:r>
    </w:p>
    <w:p>
      <w:pPr>
        <w:pStyle w:val="FirstParagraph"/>
      </w:pPr>
      <w:r>
        <w:t xml:space="preserve">KPIs:</w:t>
      </w:r>
      <w:r>
        <w:t xml:space="preserve"> </w:t>
      </w:r>
      <w:r>
        <w:t xml:space="preserve">- Sign-ups generated</w:t>
      </w:r>
      <w:r>
        <w:t xml:space="preserve"> </w:t>
      </w:r>
      <w:r>
        <w:t xml:space="preserve">- Active users retained</w:t>
      </w:r>
      <w:r>
        <w:t xml:space="preserve"> </w:t>
      </w:r>
      <w:r>
        <w:t xml:space="preserve">- Premium conversions</w:t>
      </w:r>
      <w:r>
        <w:t xml:space="preserve"> </w:t>
      </w:r>
      <w:r>
        <w:t xml:space="preserve">- Event participation</w:t>
      </w:r>
      <w:r>
        <w:t xml:space="preserve"> </w:t>
      </w:r>
      <w:r>
        <w:t xml:space="preserve">- Community engagement</w:t>
      </w:r>
    </w:p>
    <w:p>
      <w:r>
        <w:pict>
          <v:rect style="width:0;height:1.5pt" o:hralign="center" o:hrstd="t" o:hr="t"/>
        </w:pict>
      </w:r>
    </w:p>
    <w:bookmarkEnd w:id="76"/>
    <w:bookmarkStart w:id="77" w:name="why-this-works-for-pylearn"/>
    <w:p>
      <w:pPr>
        <w:pStyle w:val="Heading3"/>
      </w:pPr>
      <w:r>
        <w:t xml:space="preserve">12.10 Why This Works for PyLearn</w:t>
      </w:r>
    </w:p>
    <w:p>
      <w:pPr>
        <w:pStyle w:val="Compact"/>
        <w:numPr>
          <w:ilvl w:val="0"/>
          <w:numId w:val="1034"/>
        </w:numPr>
      </w:pPr>
      <w:r>
        <w:t xml:space="preserve">Students trust fellow students</w:t>
      </w:r>
    </w:p>
    <w:p>
      <w:pPr>
        <w:pStyle w:val="Compact"/>
        <w:numPr>
          <w:ilvl w:val="0"/>
          <w:numId w:val="1034"/>
        </w:numPr>
      </w:pPr>
      <w:r>
        <w:t xml:space="preserve">Gamification aligns with campus competition</w:t>
      </w:r>
    </w:p>
    <w:p>
      <w:pPr>
        <w:pStyle w:val="Compact"/>
        <w:numPr>
          <w:ilvl w:val="0"/>
          <w:numId w:val="1034"/>
        </w:numPr>
      </w:pPr>
      <w:r>
        <w:t xml:space="preserve">Low-cost, high-impact growth</w:t>
      </w:r>
    </w:p>
    <w:p>
      <w:pPr>
        <w:pStyle w:val="Compact"/>
        <w:numPr>
          <w:ilvl w:val="0"/>
          <w:numId w:val="1034"/>
        </w:numPr>
      </w:pPr>
      <w:r>
        <w:t xml:space="preserve">Builds long-term community loyalty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PyLearn should be seen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Duolingo of Python programming</w:t>
      </w:r>
      <w:r>
        <w:t xml:space="preserve"> </w:t>
      </w:r>
      <w:r>
        <w:t xml:space="preserve">- A place where learning feels addictive</w:t>
      </w:r>
      <w:r>
        <w:t xml:space="preserve"> </w:t>
      </w:r>
      <w:r>
        <w:t xml:space="preserve">- A platform that produces confident, job-ready Python developers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PyLearn Marketing North Star: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If learners are having fun, improving daily, and showing off their progress — growth becomes inevitable.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2026-01-09T13:53:54Z</dcterms:created>
  <dcterms:modified xsi:type="dcterms:W3CDTF">2026-01-09T13:53:54Z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