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Design Document</w:t>
      </w:r>
    </w:p>
    <w:p>
      <w:pPr>
        <w:pStyle w:val="Heading1"/>
      </w:pPr>
      <w:r>
        <w:t>Merrill Edge Home Page - Retirement Calculator: Investment Chart Module Integration (Final)</w:t>
      </w:r>
    </w:p>
    <w:p>
      <w:pPr>
        <w:pStyle w:val="Heading2"/>
      </w:pPr>
      <w:r>
        <w:t>1. Task Reference</w:t>
      </w:r>
    </w:p>
    <w:p>
      <w:r>
        <w:t>Jira ID: CFSSCDWARS-1081</w:t>
      </w:r>
    </w:p>
    <w:p>
      <w:r>
        <w:t>Title: Merrill Edge Home Page - Retirement Calculator Updated Functionality Analysis Technical Design</w:t>
      </w:r>
    </w:p>
    <w:p>
      <w:r>
        <w:t>Assignee: Sallabh Kumar</w:t>
      </w:r>
    </w:p>
    <w:p>
      <w:r>
        <w:t>Reporter: Parker, Tyler</w:t>
      </w:r>
    </w:p>
    <w:p>
      <w:r>
        <w:t>Target Fix Version: 2025.PI.02</w:t>
      </w:r>
    </w:p>
    <w:p>
      <w:r>
        <w:t>Due Date: 2025.08.15</w:t>
      </w:r>
    </w:p>
    <w:p>
      <w:pPr>
        <w:pStyle w:val="Heading2"/>
      </w:pPr>
      <w:r>
        <w:t>2. Overview</w:t>
      </w:r>
    </w:p>
    <w:p>
      <w:r>
        <w:t>This document outlines the finalized technical implementation of the Investment Chart module as part of the Merrill Edge Retirement Calculator feature. The component is created as a Sparta module using Web Components and Highcharts, registered via `homepage.json`, and rendered in the Bootstrap module using the &lt;investment-chart&gt; tag.</w:t>
      </w:r>
    </w:p>
    <w:p>
      <w:pPr>
        <w:pStyle w:val="Heading2"/>
      </w:pPr>
      <w:r>
        <w:t>3. Functional Objective</w:t>
      </w:r>
    </w:p>
    <w:p>
      <w:r>
        <w:t>To provide users with a visual representation of projected investment vs savings growth based on user-controlled monthly contributions. This helps users plan their retirement strategy more effectively.</w:t>
      </w:r>
    </w:p>
    <w:p>
      <w:pPr>
        <w:pStyle w:val="Heading2"/>
      </w:pPr>
      <w:r>
        <w:t>4. Updated Architecture &amp; Flow</w:t>
      </w:r>
    </w:p>
    <w:p>
      <w:r>
        <w:br/>
        <w:t>- A dedicated module `investment-chart-module` is created under `@sparta.wealth-shared.modules`.</w:t>
        <w:br/>
        <w:t>- The Web Component logic is embedded within this module using native Shadow DOM and custom element API.</w:t>
        <w:br/>
        <w:t>- The module is defined and registered in `homepage.json` as:</w:t>
        <w:br/>
        <w:t xml:space="preserve">  - location: "investmentChartModule"</w:t>
        <w:br/>
        <w:t xml:space="preserve">  - moduleName: "@sparta.wealth-shared.modules/investment-chart-module"</w:t>
        <w:br/>
        <w:t xml:space="preserve">  - moduleKey: "investmentChartModule"</w:t>
        <w:br/>
        <w:t>- The module is consumed in the Bootstrap module by rendering the &lt;investment-chart&gt;&lt;/investment-chart&gt; tag in the template.</w:t>
        <w:br/>
      </w:r>
    </w:p>
    <w:p>
      <w:pPr>
        <w:pStyle w:val="Heading2"/>
      </w:pPr>
      <w:r>
        <w:t>5. Technical Implementation</w:t>
      </w:r>
    </w:p>
    <w:p>
      <w:r>
        <w:br/>
        <w:t>- Web Component class `InvestmentChart` is defined and registered using `customElements.define(...)` inside `registerInvestmentChart()`.</w:t>
        <w:br/>
        <w:t>- The module class `InvestmentChartModule` calls this registration function inside `init()`.</w:t>
        <w:br/>
        <w:t>- Highcharts is dynamically loaded from CDN within the Web Component.</w:t>
        <w:br/>
        <w:t>- A slider allows dynamic adjustment of monthly contributions, triggering real-time updates.</w:t>
        <w:br/>
        <w:t>- Chart content is drawn using Highcharts with 30-year projection.</w:t>
        <w:br/>
      </w:r>
    </w:p>
    <w:p>
      <w:pPr>
        <w:pStyle w:val="Heading2"/>
      </w:pPr>
      <w:r>
        <w:t>6. Sample Configurations and Usage</w:t>
      </w:r>
    </w:p>
    <w:p>
      <w:r>
        <w:t>From homepage.json:</w:t>
      </w:r>
    </w:p>
    <w:p>
      <w:r>
        <w:br/>
        <w:t>{</w:t>
        <w:br/>
        <w:t xml:space="preserve">  "location": "investmentChartModule",</w:t>
        <w:br/>
        <w:t xml:space="preserve">  "moduleName": "@sparta.wealth-shared.modules/investment-chart-module",</w:t>
        <w:br/>
        <w:t xml:space="preserve">  "moduleKey": "investmentChartModule",</w:t>
        <w:br/>
        <w:t xml:space="preserve">  "enableBackup": false</w:t>
        <w:br/>
        <w:t>}</w:t>
        <w:br/>
      </w:r>
    </w:p>
    <w:p>
      <w:r>
        <w:t>In Bootstrap .hbs template:</w:t>
      </w:r>
    </w:p>
    <w:p>
      <w:r>
        <w:br/>
        <w:t>&lt;div class="investment-chart-wrapper"&gt;</w:t>
        <w:br/>
        <w:t xml:space="preserve">  &lt;investment-chart&gt;&lt;/investment-chart&gt;</w:t>
        <w:br/>
        <w:t>&lt;/div&gt;</w:t>
        <w:br/>
      </w:r>
    </w:p>
    <w:p>
      <w:pPr>
        <w:pStyle w:val="Heading2"/>
      </w:pPr>
      <w:r>
        <w:t>7. Benefits of This Design</w:t>
      </w:r>
    </w:p>
    <w:p>
      <w:r>
        <w:br/>
        <w:t>- **Encapsulation**: Shadow DOM ensures no leakage of styles or conflicts with other DOM elements.</w:t>
        <w:br/>
        <w:t>- **Reusability**: The Web Component can be reused across different modules.</w:t>
        <w:br/>
        <w:t>- **Separation of Concerns**: Logic, rendering, and configuration are cleanly split between shared module and consuming module.</w:t>
        <w:br/>
        <w:t>- **Dynamic and Lightweight**: Uses CDN for Highcharts and avoids large bundle dependencies.</w:t>
        <w:br/>
      </w:r>
    </w:p>
    <w:p>
      <w:pPr>
        <w:pStyle w:val="Heading2"/>
      </w:pPr>
      <w:r>
        <w:t>8. Acceptance Criteria</w:t>
      </w:r>
    </w:p>
    <w:p>
      <w:r>
        <w:br/>
        <w:t>- The module is properly registered in `homepage.json` and shows up in the Merrill Edge homepage.</w:t>
        <w:br/>
        <w:t>- The Web Component renders using &lt;investment-chart&gt; in the Bootstrap module.</w:t>
        <w:br/>
        <w:t>- User can interact with the slider and see live updates in chart values.</w:t>
        <w:br/>
        <w:t>- Shadow DOM works as expected and prevents style bleeding.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