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tvgqtmefq58k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Object Interactions During A Collision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Changes we could see: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Now think about what you would see happening in between time point 1 and time point 2. Would you see any changes happening in each of the objects? How does that help explain why the object was damaged or not damaged?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Interactions we cannot see: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Now think about the interactions between time point 1 and time point 2 that you cannot see happening. What interactions would be happening? How does that help explain why the object was damaged or not damaged?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If you picked a collision with no damage, how would the interactions between the same objects have to change to cause damage in a collision?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If you picked a collision that caused damage, how would the interactions between the same objects have to change to not cause damage in a collision?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