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ohwfdenig0i9"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Part 2: Cheerleading Headgear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2" name="image2.png"/>
            <a:graphic>
              <a:graphicData uri="http://schemas.openxmlformats.org/drawingml/2006/picture">
                <pic:pic>
                  <pic:nvPicPr>
                    <pic:cNvPr descr="assessment" id="0" name="image2.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Designing an Optimal Solution</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Here are three different headgear devices used for cheerleading that you reviewed in part 1 of this assessment.</w:t>
      </w:r>
    </w:p>
    <w:tbl>
      <w:tblPr>
        <w:tblStyle w:val="Table2"/>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rPr>
            </w:pPr>
            <w:r w:rsidDel="00000000" w:rsidR="00000000" w:rsidRPr="00000000">
              <w:rPr>
                <w:rtl w:val="0"/>
              </w:rPr>
            </w:r>
          </w:p>
          <w:tbl>
            <w:tblPr>
              <w:tblStyle w:val="Table3"/>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384300" cy="1625600"/>
                        <wp:effectExtent b="0" l="0" r="0" t="0"/>
                        <wp:docPr descr="A mannequin head wearing a padded, gray protective helmet with black trim. The helmet appears to have a soft, cushioned design for safety or sports use, against a plain green background." id="4" name="image1.jpg"/>
                        <a:graphic>
                          <a:graphicData uri="http://schemas.openxmlformats.org/drawingml/2006/picture">
                            <pic:pic>
                              <pic:nvPicPr>
                                <pic:cNvPr descr="A mannequin head wearing a padded, gray protective helmet with black trim. The helmet appears to have a soft, cushioned design for safety or sports use, against a plain green background." id="0" name="image1.jpg"/>
                                <pic:cNvPicPr preferRelativeResize="0"/>
                              </pic:nvPicPr>
                              <pic:blipFill>
                                <a:blip r:embed="rId7"/>
                                <a:srcRect b="0" l="0" r="0" t="0"/>
                                <a:stretch>
                                  <a:fillRect/>
                                </a:stretch>
                              </pic:blipFill>
                              <pic:spPr>
                                <a:xfrm>
                                  <a:off x="0" y="0"/>
                                  <a:ext cx="1384300" cy="162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993900" cy="2120900"/>
                  <wp:effectExtent b="0" l="0" r="0" t="0"/>
                  <wp:docPr descr="A white mannequin head with minimal facial features is displayed against a teal background. It is wearing a thick black headband across its forehead." id="3" name="image3.jpg"/>
                  <a:graphic>
                    <a:graphicData uri="http://schemas.openxmlformats.org/drawingml/2006/picture">
                      <pic:pic>
                        <pic:nvPicPr>
                          <pic:cNvPr descr="A white mannequin head with minimal facial features is displayed against a teal background. It is wearing a thick black headband across its forehead." id="0" name="image3.jpg"/>
                          <pic:cNvPicPr preferRelativeResize="0"/>
                        </pic:nvPicPr>
                        <pic:blipFill>
                          <a:blip r:embed="rId8"/>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993900" cy="2120900"/>
                  <wp:effectExtent b="0" l="0" r="0" t="0"/>
                  <wp:docPr descr="A red headband displayed on a white mannequin head against a dark green background." id="6" name="image6.jpg"/>
                  <a:graphic>
                    <a:graphicData uri="http://schemas.openxmlformats.org/drawingml/2006/picture">
                      <pic:pic>
                        <pic:nvPicPr>
                          <pic:cNvPr descr="A red headband displayed on a white mannequin head against a dark green background." id="0" name="image6.jpg"/>
                          <pic:cNvPicPr preferRelativeResize="0"/>
                        </pic:nvPicPr>
                        <pic:blipFill>
                          <a:blip r:embed="rId9"/>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#1</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#2</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Design #3</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These headgear devices were initially designed for other sports and then later people started using them for cheerleading. In competitions, cheerleading teams can earn points for more-advanced stunts and showmanship. The higher and more complex the throws and gymnastics, the more potential points can be earned by a team. Teams are also given points for engaging the crowd and overall appearance of the team.</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Your task is to create an optimal headgear design for a cheerleader to wear in a competition. Complete the prompts on the next page to describe your design choices.</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Considerations for design</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 What is the purpose of the design? What criteria does the headgear you design need to meet?</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 Pick one stakeholder who will be affected by your design and design with that person in mind.</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Who is the stakeholder you are designing for?</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What constraints do you anticipate your stakeholder will bring to your design? List at least 3 constraints that you think a helmet designer would have to consider.</w:t>
      </w: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Your design</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 Use words and pictures to show the structure of your design solution. In your design solution, make sure to label the different parts and materials used in the structure. Draw the proposed design on, over, and around the 2 views of the head shown below.</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3884" w:hRule="atLeast"/>
          <w:tblHeader w:val="0"/>
        </w:trPr>
        <w:tc>
          <w:tcPr>
            <w:tcBorders>
              <w:top w:color="000000" w:space="0" w:sz="8" w:val="single"/>
              <w:left w:color="000000" w:space="0" w:sz="8" w:val="single"/>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3060700" cy="3009900"/>
                  <wp:effectExtent b="0" l="0" r="0" t="0"/>
                  <wp:docPr descr="A simple line drawing of a human head with no facial features. The outline includes ears and a neck, set against a plain white background." id="5" name="image5.jpg"/>
                  <a:graphic>
                    <a:graphicData uri="http://schemas.openxmlformats.org/drawingml/2006/picture">
                      <pic:pic>
                        <pic:nvPicPr>
                          <pic:cNvPr descr="A simple line drawing of a human head with no facial features. The outline includes ears and a neck, set against a plain white background." id="0" name="image5.jpg"/>
                          <pic:cNvPicPr preferRelativeResize="0"/>
                        </pic:nvPicPr>
                        <pic:blipFill>
                          <a:blip r:embed="rId10"/>
                          <a:srcRect b="0" l="0" r="0" t="0"/>
                          <a:stretch>
                            <a:fillRect/>
                          </a:stretch>
                        </pic:blipFill>
                        <pic:spPr>
                          <a:xfrm>
                            <a:off x="0" y="0"/>
                            <a:ext cx="3060700" cy="30099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3060700" cy="3009900"/>
                  <wp:effectExtent b="0" l="0" r="0" t="0"/>
                  <wp:docPr descr="A simple line drawing of a human head in profile, facing left. The illustration features minimal detail, with emphasis on the outline of the head, ear, nose, and mouth. The background is white." id="1" name="image4.jpg"/>
                  <a:graphic>
                    <a:graphicData uri="http://schemas.openxmlformats.org/drawingml/2006/picture">
                      <pic:pic>
                        <pic:nvPicPr>
                          <pic:cNvPr descr="A simple line drawing of a human head in profile, facing left. The illustration features minimal detail, with emphasis on the outline of the head, ear, nose, and mouth. The background is white." id="0" name="image4.jpg"/>
                          <pic:cNvPicPr preferRelativeResize="0"/>
                        </pic:nvPicPr>
                        <pic:blipFill>
                          <a:blip r:embed="rId11"/>
                          <a:srcRect b="0" l="0" r="0" t="0"/>
                          <a:stretch>
                            <a:fillRect/>
                          </a:stretch>
                        </pic:blipFill>
                        <pic:spPr>
                          <a:xfrm>
                            <a:off x="0" y="0"/>
                            <a:ext cx="306070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4. Explain how the materials in your design in #3 will function to reduce peak forces on a team member’s brain in a collision. Describe how any smaller-scale structures (small and microscopic) that make up your materials help contribute to their function.</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5. Write an argument for why your design solution is optimal and meets the needs of your stakeholder. If you made trade-offs, discuss what trade-offs you made and why. [As an alternative to writing your argument, you can use this space to prepare to </w:t>
      </w:r>
      <w:r w:rsidDel="00000000" w:rsidR="00000000" w:rsidRPr="00000000">
        <w:rPr>
          <w:rFonts w:ascii="Cabin" w:cs="Cabin" w:eastAsia="Cabin" w:hAnsi="Cabin"/>
          <w:i w:val="1"/>
          <w:iCs w:val="1"/>
          <w:sz w:val="22"/>
          <w:szCs w:val="22"/>
          <w:rtl w:val="0"/>
        </w:rPr>
        <w:t xml:space="preserve">present</w:t>
      </w:r>
      <w:r w:rsidDel="00000000" w:rsidR="00000000" w:rsidRPr="00000000">
        <w:rPr>
          <w:rFonts w:ascii="Cabin" w:cs="Cabin" w:eastAsia="Cabin" w:hAnsi="Cabin"/>
          <w:sz w:val="22"/>
          <w:szCs w:val="22"/>
          <w:rtl w:val="0"/>
        </w:rPr>
        <w:t xml:space="preserve"> your explanation orally instead. Think about any imagery (diagrams, pictures, drawings) you want to include in your presentation and how you will convey all the components of your design solution (why it is optimal and meets the stakeholder needs). If you choose this route, make a plan with your teacher for when you can present your explanation.]</w:t>
      </w:r>
    </w:p>
    <w:sectPr>
      <w:footerReference r:id="rId12"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