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3wrdat8xkxqb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Transcripción: Colisión de béisbol y bate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825.4777070063697"/>
        <w:gridCol w:w="7814.522292993632"/>
        <w:tblGridChange w:id="0">
          <w:tblGrid>
            <w:gridCol w:w="825.4777070063697"/>
            <w:gridCol w:w="7814.5222929936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00:06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Entonces, en esta toma, vemos el bate completo.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00:12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Y el bate también se dobla.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00:13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Esto me hace sentir como si todos los equipos del béisbol estuvieran hechos de goma. Es totalmente inesperado porque miramos un bate como este y se siente totalmente sólido.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00:21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Sí, cuando tienes un objeto largo como un bate, tendrá la capacidad de doblarse. Estamos viendo algunas vibraciones que se extienden hasta las manos.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3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