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Layout w:type="fixed"/>
        <w:tblLook w:val="0600"/>
      </w:tblPr>
      <w:tblGrid>
        <w:gridCol w:w="5184.000000000001"/>
        <w:gridCol w:w="3456"/>
        <w:tblGridChange w:id="0">
          <w:tblGrid>
            <w:gridCol w:w="5184.000000000001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Name: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Date: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ituxvi12kp7f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Looking back: Explaining and predicting kinetic energy changes in the system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You carried out three different investigations to determine what affected the kinetic energy of an object more, changes in its mass or changes in its speed.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5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Investigation 1:  Measuring how much damage a spring-launched cart does to a cracker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5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Investigation 2:  Measuring how far a spring-launched cart pushes a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5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Investigation 3:  Measuring how far a virtual cart pushes a virtual box in a simulation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Q1)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Which investigation(s) produced results that helped you best understand the relationship between the amount of kinetic energy and the amount of damage it can do in a collision with a stationary object?</w:t>
      </w:r>
    </w:p>
    <w:tbl>
      <w:tblPr>
        <w:tblStyle w:val="Table2"/>
        <w:tblW w:w="8640.0" w:type="dxa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Q2)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Which investigation(s) produced results that helped you best understand the relationship between how changes in mass and speed of a moving object affect the amount of kinetic energy it has?</w:t>
      </w:r>
    </w:p>
    <w:tbl>
      <w:tblPr>
        <w:tblStyle w:val="Table3"/>
        <w:tblW w:w="8640.0" w:type="dxa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Q3)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How much would the kinetic energy of an object decrease if you reduced its mass in half but not its speed?</w:t>
      </w:r>
    </w:p>
    <w:tbl>
      <w:tblPr>
        <w:tblStyle w:val="Table4"/>
        <w:tblW w:w="8640.0" w:type="dxa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Q4)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How much would the kinetic energy of an object decrease if you reduced its speed in half but not its mass?</w:t>
      </w:r>
    </w:p>
    <w:tbl>
      <w:tblPr>
        <w:tblStyle w:val="Table5"/>
        <w:tblW w:w="8640.0" w:type="dxa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Q5)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How do the mathematical relationships you figured out about the effects of mass and speed of an object on its kinetic energy help you make more-accurate predictions for whether a collision would produce damage in some cases and not others?</w:t>
      </w:r>
    </w:p>
    <w:tbl>
      <w:tblPr>
        <w:tblStyle w:val="Table6"/>
        <w:tblW w:w="8640.0" w:type="dxa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7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D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E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7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F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