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016"/>
        <w:gridCol w:w="8064"/>
      </w:tblGrid>
      <w:tr>
        <w:tc>
          <w:tcPr>
            <w:tcW w:type="dxa" w:w="201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drawing>
                <wp:inline distT="0" distB="0" distL="0" distR="0">
                  <wp:extent cx="904875" cy="11620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04875" cy="1162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06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52"/>
                <w:szCs w:val="52"/>
              </w:rPr>
              <w:t xml:space="preserve">SALSABEEL HAMDY</w:t>
            </w:r>
          </w:p>
          <w:p>
            <w:pPr>
              <w:spacing w:after="100"/>
            </w:pPr>
            <w:r>
              <w:rPr>
                <w:rFonts w:ascii="Calibri" w:cs="Calibri" w:eastAsia="Calibri" w:hAnsi="Calibri"/>
                <w:b/>
                <w:bCs/>
                <w:color w:val="7B2CBF"/>
                <w:sz w:val="24"/>
                <w:szCs w:val="24"/>
              </w:rPr>
              <w:t xml:space="preserve">Social Media Coordinator  ·  Content Creator  ·  AI Video Creator</w:t>
            </w:r>
          </w:p>
          <w:p>
            <w:pPr>
              <w:spacing w:after="30"/>
            </w:pPr>
            <w:r>
              <w:rPr>
                <w:rFonts w:ascii="Calibri" w:cs="Calibri" w:eastAsia="Calibri" w:hAnsi="Calibri"/>
                <w:color w:val="555566"/>
                <w:sz w:val="19"/>
                <w:szCs w:val="19"/>
              </w:rPr>
              <w:t xml:space="preserve">Sharjah, UAE   |   salsabeel.h.mohamed60@gmail.com   |   +971 50 229 5504</w:t>
            </w:r>
          </w:p>
          <w:p>
            <w:r>
              <w:rPr>
                <w:rFonts w:ascii="Calibri" w:cs="Calibri" w:eastAsia="Calibri" w:hAnsi="Calibri"/>
                <w:color w:val="555566"/>
                <w:sz w:val="19"/>
                <w:szCs w:val="19"/>
              </w:rPr>
              <w:t xml:space="preserve">Portfolio: sally-hamdy.github.io/SallyHamdy.github.io</w:t>
            </w:r>
          </w:p>
        </w:tc>
      </w:tr>
    </w:tbl>
    <w:p>
      <w:pPr>
        <w:pBdr>
          <w:bottom w:val="single" w:color="7B2CBF" w:sz="8" w:space="2"/>
        </w:pBdr>
        <w:spacing w:after="120" w:before="260"/>
      </w:pPr>
      <w:r>
        <w:rPr>
          <w:rFonts w:ascii="Calibri" w:cs="Calibri" w:eastAsia="Calibri" w:hAnsi="Calibri"/>
          <w:b/>
          <w:bCs/>
          <w:color w:val="7B2CBF"/>
          <w:spacing w:val="20"/>
          <w:sz w:val="24"/>
          <w:szCs w:val="24"/>
        </w:rPr>
        <w:t xml:space="preserve">PROFILE</w:t>
      </w:r>
    </w:p>
    <w:p>
      <w:r>
        <w:rPr>
          <w:rFonts w:ascii="Calibri" w:cs="Calibri" w:eastAsia="Calibri" w:hAnsi="Calibri"/>
          <w:color w:val="555566"/>
          <w:sz w:val="20"/>
          <w:szCs w:val="20"/>
        </w:rPr>
        <w:t xml:space="preserve">Social Media Coordinator and Content Creator with 5+ years of experience growing brands across very different industries — bridal fashion, e-commerce, industrial packaging, and technology. I build creative strategies, produce engaging multimedia content, and create modern AI-generated videos that give brands a cutting-edge presence. Managed the channels of 7 brands, from strategy and content calendars to community engagement and analytics.</w:t>
      </w:r>
    </w:p>
    <w:p>
      <w:pPr>
        <w:pBdr>
          <w:bottom w:val="single" w:color="7B2CBF" w:sz="8" w:space="2"/>
        </w:pBdr>
        <w:spacing w:after="120" w:before="260"/>
      </w:pPr>
      <w:r>
        <w:rPr>
          <w:rFonts w:ascii="Calibri" w:cs="Calibri" w:eastAsia="Calibri" w:hAnsi="Calibri"/>
          <w:b/>
          <w:bCs/>
          <w:color w:val="7B2CBF"/>
          <w:spacing w:val="20"/>
          <w:sz w:val="24"/>
          <w:szCs w:val="24"/>
        </w:rPr>
        <w:t xml:space="preserve">EXPERIENCE</w:t>
      </w:r>
    </w:p>
    <w:p>
      <w:pPr>
        <w:tabs>
          <w:tab w:val="right" w:pos="10080"/>
        </w:tabs>
        <w:spacing w:after="20" w:before="14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Social Media Manager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— LinSync Technologies</w:t>
      </w:r>
      <w:r>
        <w:rPr>
          <w:rFonts w:ascii="Calibri" w:cs="Calibri" w:eastAsia="Calibri" w:hAnsi="Calibri"/>
          <w:b/>
          <w:bCs/>
          <w:color w:val="7B2CBF"/>
          <w:sz w:val="20"/>
          <w:szCs w:val="20"/>
        </w:rPr>
        <w:t xml:space="preserve">	2025 – Present</w:t>
      </w:r>
    </w:p>
    <w:p>
      <w:pPr>
        <w:spacing w:after="40"/>
      </w:pPr>
      <w:r>
        <w:rPr>
          <w:rFonts w:ascii="Calibri" w:cs="Calibri" w:eastAsia="Calibri" w:hAnsi="Calibri"/>
          <w:color w:val="555566"/>
          <w:sz w:val="20"/>
          <w:szCs w:val="20"/>
        </w:rPr>
        <w:t xml:space="preserve">Managing all media channels for a technology company — content strategy, publishing, brand voice, and AI-powered video content.</w:t>
      </w:r>
    </w:p>
    <w:p>
      <w:pPr>
        <w:tabs>
          <w:tab w:val="right" w:pos="10080"/>
        </w:tabs>
        <w:spacing w:after="20" w:before="14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Social Media Manager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— Dupack &amp; Empack (Packaging Factories, UAE)</w:t>
      </w:r>
      <w:r>
        <w:rPr>
          <w:rFonts w:ascii="Calibri" w:cs="Calibri" w:eastAsia="Calibri" w:hAnsi="Calibri"/>
          <w:b/>
          <w:bCs/>
          <w:color w:val="7B2CBF"/>
          <w:sz w:val="20"/>
          <w:szCs w:val="20"/>
        </w:rPr>
        <w:t xml:space="preserve">	2024 – 2025</w:t>
      </w:r>
    </w:p>
    <w:p>
      <w:pPr>
        <w:spacing w:after="40"/>
      </w:pPr>
      <w:r>
        <w:rPr>
          <w:rFonts w:ascii="Calibri" w:cs="Calibri" w:eastAsia="Calibri" w:hAnsi="Calibri"/>
          <w:color w:val="555566"/>
          <w:sz w:val="20"/>
          <w:szCs w:val="20"/>
        </w:rPr>
        <w:t xml:space="preserve">Managed the social channels of two packaging factories, building their B2B presence and producing AI-generated promotional videos of their products and facilities.</w:t>
      </w:r>
    </w:p>
    <w:p>
      <w:pPr>
        <w:tabs>
          <w:tab w:val="right" w:pos="10080"/>
        </w:tabs>
        <w:spacing w:after="20" w:before="14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Social Media Coordinator (Freelance)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— Bookbee</w:t>
      </w:r>
      <w:r>
        <w:rPr>
          <w:rFonts w:ascii="Calibri" w:cs="Calibri" w:eastAsia="Calibri" w:hAnsi="Calibri"/>
          <w:b/>
          <w:bCs/>
          <w:color w:val="7B2CBF"/>
          <w:sz w:val="20"/>
          <w:szCs w:val="20"/>
        </w:rPr>
        <w:t xml:space="preserve">	2024 – Present</w:t>
      </w:r>
    </w:p>
    <w:p>
      <w:pPr>
        <w:spacing w:after="40"/>
      </w:pPr>
      <w:r>
        <w:rPr>
          <w:rFonts w:ascii="Calibri" w:cs="Calibri" w:eastAsia="Calibri" w:hAnsi="Calibri"/>
          <w:color w:val="555566"/>
          <w:sz w:val="20"/>
          <w:szCs w:val="20"/>
        </w:rPr>
        <w:t xml:space="preserve">Brand identity — logos, color schemes, typography — plus graphics for web, social media, and digital ads.</w:t>
      </w:r>
    </w:p>
    <w:p>
      <w:pPr>
        <w:tabs>
          <w:tab w:val="right" w:pos="10080"/>
        </w:tabs>
        <w:spacing w:after="20" w:before="14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Content Creator (Freelance)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— DropShippingScout</w:t>
      </w:r>
      <w:r>
        <w:rPr>
          <w:rFonts w:ascii="Calibri" w:cs="Calibri" w:eastAsia="Calibri" w:hAnsi="Calibri"/>
          <w:b/>
          <w:bCs/>
          <w:color w:val="7B2CBF"/>
          <w:sz w:val="20"/>
          <w:szCs w:val="20"/>
        </w:rPr>
        <w:t xml:space="preserve">	2023 – 2024</w:t>
      </w:r>
    </w:p>
    <w:p>
      <w:pPr>
        <w:spacing w:after="40"/>
      </w:pPr>
      <w:r>
        <w:rPr>
          <w:rFonts w:ascii="Calibri" w:cs="Calibri" w:eastAsia="Calibri" w:hAnsi="Calibri"/>
          <w:color w:val="555566"/>
          <w:sz w:val="20"/>
          <w:szCs w:val="20"/>
        </w:rPr>
        <w:t xml:space="preserve">Developed visual concepts aligned with project goals; supervised the design process and managed timelines and budgets.</w:t>
      </w:r>
    </w:p>
    <w:p>
      <w:pPr>
        <w:tabs>
          <w:tab w:val="right" w:pos="10080"/>
        </w:tabs>
        <w:spacing w:after="20" w:before="14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Social Media Coordinator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— Tatweer Company</w:t>
      </w:r>
      <w:r>
        <w:rPr>
          <w:rFonts w:ascii="Calibri" w:cs="Calibri" w:eastAsia="Calibri" w:hAnsi="Calibri"/>
          <w:b/>
          <w:bCs/>
          <w:color w:val="7B2CBF"/>
          <w:sz w:val="20"/>
          <w:szCs w:val="20"/>
        </w:rPr>
        <w:t xml:space="preserve">	2022 – 2023</w:t>
      </w:r>
    </w:p>
    <w:p>
      <w:pPr>
        <w:spacing w:after="40"/>
      </w:pPr>
      <w:r>
        <w:rPr>
          <w:rFonts w:ascii="Calibri" w:cs="Calibri" w:eastAsia="Calibri" w:hAnsi="Calibri"/>
          <w:color w:val="555566"/>
          <w:sz w:val="20"/>
          <w:szCs w:val="20"/>
        </w:rPr>
        <w:t xml:space="preserve">Responsible for all social media channels, including LinkedIn and Facebook.</w:t>
      </w:r>
    </w:p>
    <w:p>
      <w:pPr>
        <w:tabs>
          <w:tab w:val="right" w:pos="10080"/>
        </w:tabs>
        <w:spacing w:after="20" w:before="14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Social Media Coordinator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— TiaraBridal</w:t>
      </w:r>
      <w:r>
        <w:rPr>
          <w:rFonts w:ascii="Calibri" w:cs="Calibri" w:eastAsia="Calibri" w:hAnsi="Calibri"/>
          <w:b/>
          <w:bCs/>
          <w:color w:val="7B2CBF"/>
          <w:sz w:val="20"/>
          <w:szCs w:val="20"/>
        </w:rPr>
        <w:t xml:space="preserve">	2021 – 2023</w:t>
      </w:r>
    </w:p>
    <w:p>
      <w:pPr>
        <w:spacing w:after="40"/>
      </w:pPr>
      <w:r>
        <w:rPr>
          <w:rFonts w:ascii="Calibri" w:cs="Calibri" w:eastAsia="Calibri" w:hAnsi="Calibri"/>
          <w:color w:val="555566"/>
          <w:sz w:val="20"/>
          <w:szCs w:val="20"/>
        </w:rPr>
        <w:t xml:space="preserve">Ran all social channels for a bridal fashion brand, growing engagement with on-trend content.</w:t>
      </w:r>
    </w:p>
    <w:p>
      <w:pPr>
        <w:pBdr>
          <w:bottom w:val="single" w:color="7B2CBF" w:sz="8" w:space="2"/>
        </w:pBdr>
        <w:spacing w:after="120" w:before="260"/>
      </w:pPr>
      <w:r>
        <w:rPr>
          <w:rFonts w:ascii="Calibri" w:cs="Calibri" w:eastAsia="Calibri" w:hAnsi="Calibri"/>
          <w:b/>
          <w:bCs/>
          <w:color w:val="7B2CBF"/>
          <w:spacing w:val="20"/>
          <w:sz w:val="24"/>
          <w:szCs w:val="24"/>
        </w:rPr>
        <w:t xml:space="preserve">SKILLS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555566"/>
          <w:sz w:val="20"/>
          <w:szCs w:val="20"/>
        </w:rPr>
        <w:t xml:space="preserve">Social media strategy &amp; management (Instagram, Facebook, LinkedIn, TikTok)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555566"/>
          <w:sz w:val="20"/>
          <w:szCs w:val="20"/>
        </w:rPr>
        <w:t xml:space="preserve">Content creation — graphics, copywriting, multimedia campaigns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555566"/>
          <w:sz w:val="20"/>
          <w:szCs w:val="20"/>
        </w:rPr>
        <w:t xml:space="preserve">AI video production &amp; editing with the latest AI tools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555566"/>
          <w:sz w:val="20"/>
          <w:szCs w:val="20"/>
        </w:rPr>
        <w:t xml:space="preserve">Brand identity design — logos, color schemes, typography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555566"/>
          <w:sz w:val="20"/>
          <w:szCs w:val="20"/>
        </w:rPr>
        <w:t xml:space="preserve">Web design — clean, modern, responsive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555566"/>
          <w:sz w:val="20"/>
          <w:szCs w:val="20"/>
        </w:rPr>
        <w:t xml:space="preserve">Analytics, trends &amp; community engagement</w:t>
      </w:r>
    </w:p>
    <w:p>
      <w:pPr>
        <w:pBdr>
          <w:bottom w:val="single" w:color="7B2CBF" w:sz="8" w:space="2"/>
        </w:pBdr>
        <w:spacing w:after="120" w:before="260"/>
      </w:pPr>
      <w:r>
        <w:rPr>
          <w:rFonts w:ascii="Calibri" w:cs="Calibri" w:eastAsia="Calibri" w:hAnsi="Calibri"/>
          <w:b/>
          <w:bCs/>
          <w:color w:val="7B2CBF"/>
          <w:spacing w:val="20"/>
          <w:sz w:val="24"/>
          <w:szCs w:val="24"/>
        </w:rPr>
        <w:t xml:space="preserve">EDUCATION</w:t>
      </w:r>
    </w:p>
    <w:p>
      <w:pPr>
        <w:tabs>
          <w:tab w:val="right" w:pos="10080"/>
        </w:tabs>
        <w:spacing w:after="20" w:before="14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Bachelor of Science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— Cairo University</w:t>
      </w:r>
      <w:r>
        <w:rPr>
          <w:rFonts w:ascii="Calibri" w:cs="Calibri" w:eastAsia="Calibri" w:hAnsi="Calibri"/>
          <w:b/>
          <w:bCs/>
          <w:color w:val="7B2CBF"/>
          <w:sz w:val="20"/>
          <w:szCs w:val="20"/>
        </w:rPr>
        <w:t xml:space="preserve">	2018 – 2022</w:t>
      </w:r>
    </w:p>
    <w:p>
      <w:pPr>
        <w:spacing w:after="40"/>
      </w:pPr>
      <w:r>
        <w:rPr>
          <w:rFonts w:ascii="Calibri" w:cs="Calibri" w:eastAsia="Calibri" w:hAnsi="Calibri"/>
          <w:color w:val="555566"/>
          <w:sz w:val="20"/>
          <w:szCs w:val="20"/>
        </w:rPr>
        <w:t xml:space="preserve">Foundation in digital communication, media production, and data analysis, with focus on content strategy, visual storytelling, and audience engagement.</w:t>
      </w:r>
    </w:p>
    <w:p>
      <w:pPr>
        <w:pBdr>
          <w:bottom w:val="single" w:color="7B2CBF" w:sz="8" w:space="2"/>
        </w:pBdr>
        <w:spacing w:after="120" w:before="260"/>
      </w:pPr>
      <w:r>
        <w:rPr>
          <w:rFonts w:ascii="Calibri" w:cs="Calibri" w:eastAsia="Calibri" w:hAnsi="Calibri"/>
          <w:b/>
          <w:bCs/>
          <w:color w:val="7B2CBF"/>
          <w:spacing w:val="20"/>
          <w:sz w:val="24"/>
          <w:szCs w:val="24"/>
        </w:rPr>
        <w:t xml:space="preserve">CERTIFICATIONS</w:t>
      </w:r>
    </w:p>
    <w:p>
      <w:pPr>
        <w:spacing w:after="60" w:before="100"/>
      </w:pPr>
      <w:r>
        <w:rPr>
          <w:rFonts w:ascii="Calibri" w:cs="Calibri" w:eastAsia="Calibri" w:hAnsi="Calibri"/>
          <w:b/>
          <w:bCs/>
          <w:color w:val="1A1A2E"/>
          <w:sz w:val="21"/>
          <w:szCs w:val="21"/>
        </w:rPr>
        <w:t xml:space="preserve">Meta Social Media Marketing Professional Certificate — Coursera (in progress)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555566"/>
          <w:sz w:val="20"/>
          <w:szCs w:val="20"/>
        </w:rPr>
        <w:t xml:space="preserve">Social Media Management — Completed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555566"/>
          <w:sz w:val="20"/>
          <w:szCs w:val="20"/>
        </w:rPr>
        <w:t xml:space="preserve">Fundamentals of Social Media Advertising · Advertising with Meta · Measure &amp; Optimize Social Media Marketing Campaigns — In progress</w:t>
      </w:r>
    </w:p>
    <w:sectPr>
      <w:pgSz w:w="12240" w:h="15840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280" w:hanging="1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6a354a5882a90d707e7cbd89e6a259aa106ee16e.jp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2026-07-20T19:42:28.117Z</dcterms:created>
  <dcterms:modified xsi:type="dcterms:W3CDTF">2026-07-20T19:42:28.118Z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