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B8964E"/>
          <w:sz w:val="72"/>
        </w:rPr>
        <w:t>ASCALE</w:t>
      </w:r>
    </w:p>
    <w:p>
      <w:pPr>
        <w:jc w:val="center"/>
      </w:pPr>
      <w:r>
        <w:rPr>
          <w:i/>
          <w:color w:val="555555"/>
          <w:sz w:val="22"/>
        </w:rPr>
        <w:t>Importateur de matériaux de prestige</w:t>
      </w:r>
    </w:p>
    <w:p/>
    <w:p>
      <w:pPr>
        <w:jc w:val="center"/>
      </w:pPr>
      <w:r>
        <w:rPr>
          <w:color w:val="B8964E"/>
          <w:sz w:val="24"/>
        </w:rPr>
        <w:t>━━━━━━━━━━━━━━━━━━━━━━━━━━━━━━</w:t>
      </w:r>
    </w:p>
    <w:p/>
    <w:p>
      <w:pPr>
        <w:jc w:val="center"/>
      </w:pPr>
      <w:r>
        <w:rPr>
          <w:b/>
          <w:color w:val="1A1A2E"/>
          <w:sz w:val="52"/>
        </w:rPr>
        <w:t>RAPPORT DE STAGE</w:t>
      </w:r>
    </w:p>
    <w:p>
      <w:pPr>
        <w:jc w:val="center"/>
      </w:pPr>
      <w:r>
        <w:rPr>
          <w:i/>
          <w:color w:val="555555"/>
          <w:sz w:val="22"/>
        </w:rPr>
        <w:t>Stage de fin de formation — BUT Informatique · IUT de Villetaneuse</w:t>
      </w:r>
    </w:p>
    <w:p/>
    <w:p/>
    <w:p/>
    <w:p/>
    <w:tbl>
      <w:tblPr>
        <w:tblStyle w:val="TableGrid"/>
        <w:tblW w:type="auto" w:w="0"/>
        <w:jc w:val="center"/>
        <w:tblLook w:firstColumn="1" w:firstRow="1" w:lastColumn="0" w:lastRow="0" w:noHBand="0" w:noVBand="1" w:val="04A0"/>
      </w:tblPr>
      <w:tblGrid>
        <w:gridCol w:w="4561"/>
        <w:gridCol w:w="4561"/>
      </w:tblGrid>
      <w:tr>
        <w:tc>
          <w:tcPr>
            <w:tcW w:type="dxa" w:w="4561"/>
            <w:shd w:fill="F7F6F2" w:val="clear"/>
          </w:tcPr>
          <w:p>
            <w:r>
              <w:rPr>
                <w:b/>
                <w:color w:val="B8964E"/>
                <w:sz w:val="18"/>
              </w:rPr>
              <w:t>Stagiaire</w:t>
            </w:r>
          </w:p>
        </w:tc>
        <w:tc>
          <w:tcPr>
            <w:tcW w:type="dxa" w:w="4561"/>
            <w:shd w:fill="F7F6F2" w:val="clear"/>
          </w:tcPr>
          <w:p>
            <w:r>
              <w:rPr>
                <w:sz w:val="20"/>
              </w:rPr>
              <w:t>Salma [NOM À COMPLÉTER] — BUT Informatique 2ème année</w:t>
            </w:r>
          </w:p>
        </w:tc>
      </w:tr>
      <w:tr>
        <w:tc>
          <w:tcPr>
            <w:tcW w:type="dxa" w:w="4561"/>
            <w:shd w:fill="F7F6F2" w:val="clear"/>
          </w:tcPr>
          <w:p>
            <w:r>
              <w:rPr>
                <w:b/>
                <w:color w:val="B8964E"/>
                <w:sz w:val="18"/>
              </w:rPr>
              <w:t>Établissement</w:t>
            </w:r>
          </w:p>
        </w:tc>
        <w:tc>
          <w:tcPr>
            <w:tcW w:type="dxa" w:w="4561"/>
            <w:shd w:fill="F7F6F2" w:val="clear"/>
          </w:tcPr>
          <w:p>
            <w:r>
              <w:rPr>
                <w:sz w:val="20"/>
              </w:rPr>
              <w:t>IUT de Villetaneuse — Université Sorbonne Paris Nord</w:t>
            </w:r>
          </w:p>
        </w:tc>
      </w:tr>
      <w:tr>
        <w:tc>
          <w:tcPr>
            <w:tcW w:type="dxa" w:w="4561"/>
            <w:shd w:fill="F7F6F2" w:val="clear"/>
          </w:tcPr>
          <w:p>
            <w:r>
              <w:rPr>
                <w:b/>
                <w:color w:val="B8964E"/>
                <w:sz w:val="18"/>
              </w:rPr>
              <w:t>Maître de stage</w:t>
            </w:r>
          </w:p>
        </w:tc>
        <w:tc>
          <w:tcPr>
            <w:tcW w:type="dxa" w:w="4561"/>
            <w:shd w:fill="F7F6F2" w:val="clear"/>
          </w:tcPr>
          <w:p>
            <w:r>
              <w:rPr>
                <w:sz w:val="20"/>
              </w:rPr>
              <w:t>Nasser [NOM] — Responsable technique, Ascale</w:t>
            </w:r>
          </w:p>
        </w:tc>
      </w:tr>
      <w:tr>
        <w:tc>
          <w:tcPr>
            <w:tcW w:type="dxa" w:w="4561"/>
            <w:shd w:fill="F7F6F2" w:val="clear"/>
          </w:tcPr>
          <w:p>
            <w:r>
              <w:rPr>
                <w:b/>
                <w:color w:val="B8964E"/>
                <w:sz w:val="18"/>
              </w:rPr>
              <w:t>Tutrice pédagogique</w:t>
            </w:r>
          </w:p>
        </w:tc>
        <w:tc>
          <w:tcPr>
            <w:tcW w:type="dxa" w:w="4561"/>
            <w:shd w:fill="F7F6F2" w:val="clear"/>
          </w:tcPr>
          <w:p>
            <w:r>
              <w:rPr>
                <w:sz w:val="20"/>
              </w:rPr>
              <w:t>Pascale Hellegouarch — IUT de Villetaneuse</w:t>
            </w:r>
          </w:p>
        </w:tc>
      </w:tr>
      <w:tr>
        <w:tc>
          <w:tcPr>
            <w:tcW w:type="dxa" w:w="4561"/>
            <w:shd w:fill="F7F6F2" w:val="clear"/>
          </w:tcPr>
          <w:p>
            <w:r>
              <w:rPr>
                <w:b/>
                <w:color w:val="B8964E"/>
                <w:sz w:val="18"/>
              </w:rPr>
              <w:t>Période de stage</w:t>
            </w:r>
          </w:p>
        </w:tc>
        <w:tc>
          <w:tcPr>
            <w:tcW w:type="dxa" w:w="4561"/>
            <w:shd w:fill="F7F6F2" w:val="clear"/>
          </w:tcPr>
          <w:p>
            <w:r>
              <w:rPr>
                <w:sz w:val="20"/>
              </w:rPr>
              <w:t>Avril – Juin 2026  (10 semaines)</w:t>
            </w:r>
          </w:p>
        </w:tc>
      </w:tr>
      <w:tr>
        <w:tc>
          <w:tcPr>
            <w:tcW w:type="dxa" w:w="4561"/>
            <w:shd w:fill="F7F6F2" w:val="clear"/>
          </w:tcPr>
          <w:p>
            <w:r>
              <w:rPr>
                <w:b/>
                <w:color w:val="B8964E"/>
                <w:sz w:val="18"/>
              </w:rPr>
              <w:t>Projet principal</w:t>
            </w:r>
          </w:p>
        </w:tc>
        <w:tc>
          <w:tcPr>
            <w:tcW w:type="dxa" w:w="4561"/>
            <w:shd w:fill="F7F6F2" w:val="clear"/>
          </w:tcPr>
          <w:p>
            <w:r>
              <w:rPr>
                <w:sz w:val="20"/>
              </w:rPr>
              <w:t>Application web de gestion commerciale — Flask · SQLite · Python</w:t>
            </w:r>
          </w:p>
        </w:tc>
      </w:tr>
    </w:tbl>
    <w:p/>
    <w:p/>
    <w:p/>
    <w:p>
      <w:pPr>
        <w:jc w:val="center"/>
      </w:pPr>
      <w:r>
        <w:rPr>
          <w:i/>
          <w:color w:val="555555"/>
          <w:sz w:val="20"/>
        </w:rPr>
        <w:t>Année universitaire 2025 – 2026</w:t>
      </w:r>
    </w:p>
    <w:p>
      <w:r>
        <w:br w:type="page"/>
      </w:r>
    </w:p>
    <w:p>
      <w:pPr>
        <w:spacing w:before="280" w:after="120"/>
      </w:pPr>
      <w:r>
        <w:rPr>
          <w:b/>
          <w:color w:val="1A1A2E"/>
          <w:sz w:val="32"/>
        </w:rPr>
        <w:t>Remerciements</w:t>
      </w:r>
    </w:p>
    <w:p>
      <w:pPr>
        <w:spacing w:before="40" w:after="40"/>
        <w:pBdr>
          <w:bottom w:val="single" w:sz="6" w:space="1" w:color="B8964E"/>
        </w:pBdr>
      </w:pPr>
    </w:p>
    <w:p/>
    <w:p>
      <w:pPr>
        <w:spacing w:after="160"/>
        <w:jc w:val="both"/>
      </w:pPr>
      <w:r>
        <w:rPr>
          <w:i/>
          <w:sz w:val="22"/>
        </w:rPr>
        <w:t xml:space="preserve">Je tiens à remercier sincèrement </w:t>
      </w:r>
      <w:r>
        <w:rPr>
          <w:b/>
          <w:i/>
          <w:sz w:val="22"/>
        </w:rPr>
        <w:t>Nasser</w:t>
      </w:r>
      <w:r>
        <w:rPr>
          <w:i/>
          <w:sz w:val="22"/>
        </w:rPr>
        <w:t>, mon maître de stage au sein d'Ascale, pour m'avoir accordé sa confiance dès le premier jour. Sa disponibilité, ses conseils avisés et sa pédagogie bienveillante m'ont permis de progresser à un rythme soutenu et de comprendre les exigences du monde professionnel du développement logiciel. Il a su me guider tout en me laissant l'autonomie nécessaire pour expérimenter, apprendre de mes erreurs et proposer mes propres solutions — une approche qui m'a profondément marquée et dont je garderai un souvenir précieux.</w:t>
      </w:r>
    </w:p>
    <w:p>
      <w:pPr>
        <w:spacing w:after="160"/>
        <w:jc w:val="both"/>
      </w:pPr>
      <w:r>
        <w:rPr>
          <w:i/>
          <w:sz w:val="22"/>
        </w:rPr>
        <w:t xml:space="preserve">Je tiens à remercier sincèrement </w:t>
      </w:r>
      <w:r>
        <w:rPr>
          <w:b/>
          <w:i/>
          <w:sz w:val="22"/>
        </w:rPr>
        <w:t>Madame Pascale Hellegouarch</w:t>
      </w:r>
      <w:r>
        <w:rPr>
          <w:i/>
          <w:sz w:val="22"/>
        </w:rPr>
        <w:t>, ma tutrice pédagogique à l'IUT de Villetaneuse, pour son suivi attentif tout au long de cette période de stage. Ses visites, ses retours constructifs et ses encouragements ont été une ressource inestimable pour structurer mon travail, prendre du recul sur mes expériences et préparer ce rapport avec rigueur.</w:t>
      </w:r>
    </w:p>
    <w:p>
      <w:pPr>
        <w:spacing w:after="160"/>
        <w:jc w:val="both"/>
      </w:pPr>
      <w:r>
        <w:rPr>
          <w:i/>
          <w:sz w:val="22"/>
        </w:rPr>
        <w:t xml:space="preserve">Je tiens à remercier sincèrement </w:t>
      </w:r>
      <w:r>
        <w:rPr>
          <w:b/>
          <w:i/>
          <w:sz w:val="22"/>
        </w:rPr>
        <w:t>l'ensemble des enseignants et enseignantes de l'IUT de Villetaneuse</w:t>
      </w:r>
      <w:r>
        <w:rPr>
          <w:i/>
          <w:sz w:val="22"/>
        </w:rPr>
        <w:t>, dont la qualité de l'enseignement — en algorithmique, bases de données, développement web et gestion de projet — m'a fourni les fondations solides sur lesquelles j'ai pu m'appuyer tout au long de ce stage. Leur investissement quotidien dans notre formation prend tout son sens au moment où l'on se retrouve confronté aux réalités du terrain.</w:t>
      </w:r>
    </w:p>
    <w:p>
      <w:pPr>
        <w:spacing w:after="160"/>
        <w:jc w:val="both"/>
      </w:pPr>
      <w:r>
        <w:rPr>
          <w:i/>
          <w:sz w:val="22"/>
        </w:rPr>
        <w:t xml:space="preserve">Je tiens à remercier sincèrement </w:t>
      </w:r>
      <w:r>
        <w:rPr>
          <w:b/>
          <w:i/>
          <w:sz w:val="22"/>
        </w:rPr>
        <w:t>toute l'équipe d'Ascale</w:t>
      </w:r>
      <w:r>
        <w:rPr>
          <w:i/>
          <w:sz w:val="22"/>
        </w:rPr>
        <w:t xml:space="preserve"> pour leur accueil chaleureux, leur bonne humeur et leur esprit de collaboration. Cette immersion au sein d'une équipe agile dynamique m'a confortée dans mon choix de carrière et m'a donné envie de continuer à progresser dans le domaine du développement web.</w:t>
      </w:r>
    </w:p>
    <w:p>
      <w:r>
        <w:br w:type="page"/>
      </w:r>
    </w:p>
    <w:p>
      <w:pPr>
        <w:spacing w:before="280" w:after="120"/>
      </w:pPr>
      <w:r>
        <w:rPr>
          <w:b/>
          <w:color w:val="1A1A2E"/>
          <w:sz w:val="32"/>
        </w:rPr>
        <w:t>Sommaire</w:t>
      </w:r>
    </w:p>
    <w:p>
      <w:pPr>
        <w:spacing w:before="40" w:after="40"/>
        <w:pBdr>
          <w:bottom w:val="single" w:sz="6" w:space="1" w:color="B8964E"/>
        </w:pBdr>
      </w:pPr>
    </w:p>
    <w:p/>
    <w:p>
      <w:pPr>
        <w:tabs>
          <w:tab w:pos="8220" w:val="left" w:leader="dot"/>
        </w:tabs>
        <w:spacing w:before="20" w:after="20"/>
      </w:pPr>
      <w:r>
        <w:rPr>
          <w:b/>
          <w:color w:val="1A1A2E"/>
          <w:sz w:val="22"/>
        </w:rPr>
        <w:t>Introduction</w:t>
      </w:r>
      <w:r>
        <w:rPr>
          <w:b/>
          <w:color w:val="B8964E"/>
          <w:sz w:val="20"/>
        </w:rPr>
        <w:tab/>
        <w:t>4</w:t>
      </w:r>
    </w:p>
    <w:p>
      <w:pPr>
        <w:tabs>
          <w:tab w:pos="8220" w:val="left" w:leader="dot"/>
        </w:tabs>
        <w:spacing w:before="20" w:after="20"/>
      </w:pPr>
      <w:r>
        <w:rPr>
          <w:b/>
          <w:color w:val="1A1A2E"/>
          <w:sz w:val="22"/>
        </w:rPr>
        <w:t>1.  Présentation de l'entreprise</w:t>
      </w:r>
      <w:r>
        <w:rPr>
          <w:b/>
          <w:color w:val="B8964E"/>
          <w:sz w:val="20"/>
        </w:rPr>
        <w:tab/>
        <w:t>5</w:t>
      </w:r>
    </w:p>
    <w:p>
      <w:pPr>
        <w:tabs>
          <w:tab w:pos="8220" w:val="left" w:leader="dot"/>
        </w:tabs>
        <w:spacing w:before="20" w:after="20"/>
        <w:ind w:left="567"/>
      </w:pPr>
      <w:r>
        <w:rPr>
          <w:b w:val="0"/>
          <w:sz w:val="20"/>
        </w:rPr>
        <w:t>1.1  Secteur d'activité et positionnement</w:t>
      </w:r>
      <w:r>
        <w:rPr>
          <w:b/>
          <w:color w:val="B8964E"/>
          <w:sz w:val="20"/>
        </w:rPr>
        <w:tab/>
        <w:t>5</w:t>
      </w:r>
    </w:p>
    <w:p>
      <w:pPr>
        <w:tabs>
          <w:tab w:pos="8220" w:val="left" w:leader="dot"/>
        </w:tabs>
        <w:spacing w:before="20" w:after="20"/>
        <w:ind w:left="567"/>
      </w:pPr>
      <w:r>
        <w:rPr>
          <w:b w:val="0"/>
          <w:sz w:val="20"/>
        </w:rPr>
        <w:t>1.2  Produits et clientèle</w:t>
      </w:r>
      <w:r>
        <w:rPr>
          <w:b/>
          <w:color w:val="B8964E"/>
          <w:sz w:val="20"/>
        </w:rPr>
        <w:tab/>
        <w:t>5</w:t>
      </w:r>
    </w:p>
    <w:p>
      <w:pPr>
        <w:tabs>
          <w:tab w:pos="8220" w:val="left" w:leader="dot"/>
        </w:tabs>
        <w:spacing w:before="20" w:after="20"/>
        <w:ind w:left="567"/>
      </w:pPr>
      <w:r>
        <w:rPr>
          <w:b w:val="0"/>
          <w:sz w:val="20"/>
        </w:rPr>
        <w:t>1.3  Organisation interne</w:t>
      </w:r>
      <w:r>
        <w:rPr>
          <w:b/>
          <w:color w:val="B8964E"/>
          <w:sz w:val="20"/>
        </w:rPr>
        <w:tab/>
        <w:t>5</w:t>
      </w:r>
    </w:p>
    <w:p>
      <w:pPr>
        <w:tabs>
          <w:tab w:pos="8220" w:val="left" w:leader="dot"/>
        </w:tabs>
        <w:spacing w:before="20" w:after="20"/>
        <w:ind w:left="567"/>
      </w:pPr>
      <w:r>
        <w:rPr>
          <w:b w:val="0"/>
          <w:sz w:val="20"/>
        </w:rPr>
        <w:t>1.4  Contexte de la transformation numérique</w:t>
      </w:r>
      <w:r>
        <w:rPr>
          <w:b/>
          <w:color w:val="B8964E"/>
          <w:sz w:val="20"/>
        </w:rPr>
        <w:tab/>
        <w:t>6</w:t>
      </w:r>
    </w:p>
    <w:p>
      <w:pPr>
        <w:tabs>
          <w:tab w:pos="8220" w:val="left" w:leader="dot"/>
        </w:tabs>
        <w:spacing w:before="20" w:after="20"/>
      </w:pPr>
      <w:r>
        <w:rPr>
          <w:b/>
          <w:color w:val="1A1A2E"/>
          <w:sz w:val="22"/>
        </w:rPr>
        <w:t>2.  Déroulement du stage</w:t>
      </w:r>
      <w:r>
        <w:rPr>
          <w:b/>
          <w:color w:val="B8964E"/>
          <w:sz w:val="20"/>
        </w:rPr>
        <w:tab/>
        <w:t>7</w:t>
      </w:r>
    </w:p>
    <w:p>
      <w:pPr>
        <w:tabs>
          <w:tab w:pos="8220" w:val="left" w:leader="dot"/>
        </w:tabs>
        <w:spacing w:before="20" w:after="20"/>
        <w:ind w:left="567"/>
      </w:pPr>
      <w:r>
        <w:rPr>
          <w:b w:val="0"/>
          <w:sz w:val="20"/>
        </w:rPr>
        <w:t>2.1  Intégration dans l'équipe</w:t>
      </w:r>
      <w:r>
        <w:rPr>
          <w:b/>
          <w:color w:val="B8964E"/>
          <w:sz w:val="20"/>
        </w:rPr>
        <w:tab/>
        <w:t>7</w:t>
      </w:r>
    </w:p>
    <w:p>
      <w:pPr>
        <w:tabs>
          <w:tab w:pos="8220" w:val="left" w:leader="dot"/>
        </w:tabs>
        <w:spacing w:before="20" w:after="20"/>
        <w:ind w:left="567"/>
      </w:pPr>
      <w:r>
        <w:rPr>
          <w:b w:val="0"/>
          <w:sz w:val="20"/>
        </w:rPr>
        <w:t>2.2  Méthodologie Agile / Scrum</w:t>
      </w:r>
      <w:r>
        <w:rPr>
          <w:b/>
          <w:color w:val="B8964E"/>
          <w:sz w:val="20"/>
        </w:rPr>
        <w:tab/>
        <w:t>7</w:t>
      </w:r>
    </w:p>
    <w:p>
      <w:pPr>
        <w:tabs>
          <w:tab w:pos="8220" w:val="left" w:leader="dot"/>
        </w:tabs>
        <w:spacing w:before="20" w:after="20"/>
        <w:ind w:left="567"/>
      </w:pPr>
      <w:r>
        <w:rPr>
          <w:b w:val="0"/>
          <w:sz w:val="20"/>
        </w:rPr>
        <w:t>2.3  Daily meeting matinal</w:t>
      </w:r>
      <w:r>
        <w:rPr>
          <w:b/>
          <w:color w:val="B8964E"/>
          <w:sz w:val="20"/>
        </w:rPr>
        <w:tab/>
        <w:t>8</w:t>
      </w:r>
    </w:p>
    <w:p>
      <w:pPr>
        <w:tabs>
          <w:tab w:pos="8220" w:val="left" w:leader="dot"/>
        </w:tabs>
        <w:spacing w:before="20" w:after="20"/>
        <w:ind w:left="567"/>
      </w:pPr>
      <w:r>
        <w:rPr>
          <w:b w:val="0"/>
          <w:sz w:val="20"/>
        </w:rPr>
        <w:t>2.4  Azure DevOps</w:t>
      </w:r>
      <w:r>
        <w:rPr>
          <w:b/>
          <w:color w:val="B8964E"/>
          <w:sz w:val="20"/>
        </w:rPr>
        <w:tab/>
        <w:t>8</w:t>
      </w:r>
    </w:p>
    <w:p>
      <w:pPr>
        <w:tabs>
          <w:tab w:pos="8220" w:val="left" w:leader="dot"/>
        </w:tabs>
        <w:spacing w:before="20" w:after="20"/>
        <w:ind w:left="567"/>
      </w:pPr>
      <w:r>
        <w:rPr>
          <w:b w:val="0"/>
          <w:sz w:val="20"/>
        </w:rPr>
        <w:t>2.5  Planning des sprints</w:t>
      </w:r>
      <w:r>
        <w:rPr>
          <w:b/>
          <w:color w:val="B8964E"/>
          <w:sz w:val="20"/>
        </w:rPr>
        <w:tab/>
        <w:t>9</w:t>
      </w:r>
    </w:p>
    <w:p>
      <w:pPr>
        <w:tabs>
          <w:tab w:pos="8220" w:val="left" w:leader="dot"/>
        </w:tabs>
        <w:spacing w:before="20" w:after="20"/>
      </w:pPr>
      <w:r>
        <w:rPr>
          <w:b/>
          <w:color w:val="1A1A2E"/>
          <w:sz w:val="22"/>
        </w:rPr>
        <w:t>3.  Le projet confié et tâches réalisées</w:t>
      </w:r>
      <w:r>
        <w:rPr>
          <w:b/>
          <w:color w:val="B8964E"/>
          <w:sz w:val="20"/>
        </w:rPr>
        <w:tab/>
        <w:t>10</w:t>
      </w:r>
    </w:p>
    <w:p>
      <w:pPr>
        <w:tabs>
          <w:tab w:pos="8220" w:val="left" w:leader="dot"/>
        </w:tabs>
        <w:spacing w:before="20" w:after="20"/>
        <w:ind w:left="567"/>
      </w:pPr>
      <w:r>
        <w:rPr>
          <w:b w:val="0"/>
          <w:sz w:val="20"/>
        </w:rPr>
        <w:t>3.1  Contexte et objectifs</w:t>
      </w:r>
      <w:r>
        <w:rPr>
          <w:b/>
          <w:color w:val="B8964E"/>
          <w:sz w:val="20"/>
        </w:rPr>
        <w:tab/>
        <w:t>10</w:t>
      </w:r>
    </w:p>
    <w:p>
      <w:pPr>
        <w:tabs>
          <w:tab w:pos="8220" w:val="left" w:leader="dot"/>
        </w:tabs>
        <w:spacing w:before="20" w:after="20"/>
        <w:ind w:left="567"/>
      </w:pPr>
      <w:r>
        <w:rPr>
          <w:b w:val="0"/>
          <w:sz w:val="20"/>
        </w:rPr>
        <w:t>3.2  Architecture générale</w:t>
      </w:r>
      <w:r>
        <w:rPr>
          <w:b/>
          <w:color w:val="B8964E"/>
          <w:sz w:val="20"/>
        </w:rPr>
        <w:tab/>
        <w:t>10</w:t>
      </w:r>
    </w:p>
    <w:p>
      <w:pPr>
        <w:tabs>
          <w:tab w:pos="8220" w:val="left" w:leader="dot"/>
        </w:tabs>
        <w:spacing w:before="20" w:after="20"/>
        <w:ind w:left="567"/>
      </w:pPr>
      <w:r>
        <w:rPr>
          <w:b w:val="0"/>
          <w:sz w:val="20"/>
        </w:rPr>
        <w:t>3.3  Conception du MCD</w:t>
      </w:r>
      <w:r>
        <w:rPr>
          <w:b/>
          <w:color w:val="B8964E"/>
          <w:sz w:val="20"/>
        </w:rPr>
        <w:tab/>
        <w:t>11</w:t>
      </w:r>
    </w:p>
    <w:p>
      <w:pPr>
        <w:tabs>
          <w:tab w:pos="8220" w:val="left" w:leader="dot"/>
        </w:tabs>
        <w:spacing w:before="20" w:after="20"/>
        <w:ind w:left="567"/>
      </w:pPr>
      <w:r>
        <w:rPr>
          <w:b w:val="0"/>
          <w:sz w:val="20"/>
        </w:rPr>
        <w:t>3.4  Fonctionnalités développées</w:t>
      </w:r>
      <w:r>
        <w:rPr>
          <w:b/>
          <w:color w:val="B8964E"/>
          <w:sz w:val="20"/>
        </w:rPr>
        <w:tab/>
        <w:t>11</w:t>
      </w:r>
    </w:p>
    <w:p>
      <w:pPr>
        <w:tabs>
          <w:tab w:pos="8220" w:val="left" w:leader="dot"/>
        </w:tabs>
        <w:spacing w:before="20" w:after="20"/>
        <w:ind w:left="567"/>
      </w:pPr>
      <w:r>
        <w:rPr>
          <w:b w:val="0"/>
          <w:sz w:val="20"/>
        </w:rPr>
        <w:t>3.5  Tableau récapitulatif des tâches</w:t>
      </w:r>
      <w:r>
        <w:rPr>
          <w:b/>
          <w:color w:val="B8964E"/>
          <w:sz w:val="20"/>
        </w:rPr>
        <w:tab/>
        <w:t>13</w:t>
      </w:r>
    </w:p>
    <w:p>
      <w:pPr>
        <w:tabs>
          <w:tab w:pos="8220" w:val="left" w:leader="dot"/>
        </w:tabs>
        <w:spacing w:before="20" w:after="20"/>
      </w:pPr>
      <w:r>
        <w:rPr>
          <w:b/>
          <w:color w:val="1A1A2E"/>
          <w:sz w:val="22"/>
        </w:rPr>
        <w:t>4.  Outils et méthodes de travail</w:t>
      </w:r>
      <w:r>
        <w:rPr>
          <w:b/>
          <w:color w:val="B8964E"/>
          <w:sz w:val="20"/>
        </w:rPr>
        <w:tab/>
        <w:t>14</w:t>
      </w:r>
    </w:p>
    <w:p>
      <w:pPr>
        <w:tabs>
          <w:tab w:pos="8220" w:val="left" w:leader="dot"/>
        </w:tabs>
        <w:spacing w:before="20" w:after="20"/>
        <w:ind w:left="567"/>
      </w:pPr>
      <w:r>
        <w:rPr>
          <w:b w:val="0"/>
          <w:sz w:val="20"/>
        </w:rPr>
        <w:t>4.1  Stack technique</w:t>
      </w:r>
      <w:r>
        <w:rPr>
          <w:b/>
          <w:color w:val="B8964E"/>
          <w:sz w:val="20"/>
        </w:rPr>
        <w:tab/>
        <w:t>14</w:t>
      </w:r>
    </w:p>
    <w:p>
      <w:pPr>
        <w:tabs>
          <w:tab w:pos="8220" w:val="left" w:leader="dot"/>
        </w:tabs>
        <w:spacing w:before="20" w:after="20"/>
        <w:ind w:left="567"/>
      </w:pPr>
      <w:r>
        <w:rPr>
          <w:b w:val="0"/>
          <w:sz w:val="20"/>
        </w:rPr>
        <w:t>4.2  Environnement de développement</w:t>
      </w:r>
      <w:r>
        <w:rPr>
          <w:b/>
          <w:color w:val="B8964E"/>
          <w:sz w:val="20"/>
        </w:rPr>
        <w:tab/>
        <w:t>14</w:t>
      </w:r>
    </w:p>
    <w:p>
      <w:pPr>
        <w:tabs>
          <w:tab w:pos="8220" w:val="left" w:leader="dot"/>
        </w:tabs>
        <w:spacing w:before="20" w:after="20"/>
        <w:ind w:left="567"/>
      </w:pPr>
      <w:r>
        <w:rPr>
          <w:b w:val="0"/>
          <w:sz w:val="20"/>
        </w:rPr>
        <w:t>4.3  Gestion de version et collaboration</w:t>
      </w:r>
      <w:r>
        <w:rPr>
          <w:b/>
          <w:color w:val="B8964E"/>
          <w:sz w:val="20"/>
        </w:rPr>
        <w:tab/>
        <w:t>15</w:t>
      </w:r>
    </w:p>
    <w:p>
      <w:pPr>
        <w:tabs>
          <w:tab w:pos="8220" w:val="left" w:leader="dot"/>
        </w:tabs>
        <w:spacing w:before="20" w:after="20"/>
        <w:ind w:left="567"/>
      </w:pPr>
      <w:r>
        <w:rPr>
          <w:b w:val="0"/>
          <w:sz w:val="20"/>
        </w:rPr>
        <w:t>4.4  Pratiques de qualité logicielle</w:t>
      </w:r>
      <w:r>
        <w:rPr>
          <w:b/>
          <w:color w:val="B8964E"/>
          <w:sz w:val="20"/>
        </w:rPr>
        <w:tab/>
        <w:t>15</w:t>
      </w:r>
    </w:p>
    <w:p>
      <w:pPr>
        <w:tabs>
          <w:tab w:pos="8220" w:val="left" w:leader="dot"/>
        </w:tabs>
        <w:spacing w:before="20" w:after="20"/>
      </w:pPr>
      <w:r>
        <w:rPr>
          <w:b/>
          <w:color w:val="1A1A2E"/>
          <w:sz w:val="22"/>
        </w:rPr>
        <w:t>5.  Défis rencontrés</w:t>
      </w:r>
      <w:r>
        <w:rPr>
          <w:b/>
          <w:color w:val="B8964E"/>
          <w:sz w:val="20"/>
        </w:rPr>
        <w:tab/>
        <w:t>16</w:t>
      </w:r>
    </w:p>
    <w:p>
      <w:pPr>
        <w:tabs>
          <w:tab w:pos="8220" w:val="left" w:leader="dot"/>
        </w:tabs>
        <w:spacing w:before="20" w:after="20"/>
        <w:ind w:left="567"/>
      </w:pPr>
      <w:r>
        <w:rPr>
          <w:b w:val="0"/>
          <w:sz w:val="20"/>
        </w:rPr>
        <w:t>5.1  Transition vers SQLite</w:t>
      </w:r>
      <w:r>
        <w:rPr>
          <w:b/>
          <w:color w:val="B8964E"/>
          <w:sz w:val="20"/>
        </w:rPr>
        <w:tab/>
        <w:t>16</w:t>
      </w:r>
    </w:p>
    <w:p>
      <w:pPr>
        <w:tabs>
          <w:tab w:pos="8220" w:val="left" w:leader="dot"/>
        </w:tabs>
        <w:spacing w:before="20" w:after="20"/>
        <w:ind w:left="567"/>
      </w:pPr>
      <w:r>
        <w:rPr>
          <w:b w:val="0"/>
          <w:sz w:val="20"/>
        </w:rPr>
        <w:t>5.2  Chatbot sans LLM externe</w:t>
      </w:r>
      <w:r>
        <w:rPr>
          <w:b/>
          <w:color w:val="B8964E"/>
          <w:sz w:val="20"/>
        </w:rPr>
        <w:tab/>
        <w:t>16</w:t>
      </w:r>
    </w:p>
    <w:p>
      <w:pPr>
        <w:tabs>
          <w:tab w:pos="8220" w:val="left" w:leader="dot"/>
        </w:tabs>
        <w:spacing w:before="20" w:after="20"/>
        <w:ind w:left="567"/>
      </w:pPr>
      <w:r>
        <w:rPr>
          <w:b w:val="0"/>
          <w:sz w:val="20"/>
        </w:rPr>
        <w:t>5.3  Intégrité transactionnelle du stock</w:t>
      </w:r>
      <w:r>
        <w:rPr>
          <w:b/>
          <w:color w:val="B8964E"/>
          <w:sz w:val="20"/>
        </w:rPr>
        <w:tab/>
        <w:t>17</w:t>
      </w:r>
    </w:p>
    <w:p>
      <w:pPr>
        <w:tabs>
          <w:tab w:pos="8220" w:val="left" w:leader="dot"/>
        </w:tabs>
        <w:spacing w:before="20" w:after="20"/>
        <w:ind w:left="567"/>
      </w:pPr>
      <w:r>
        <w:rPr>
          <w:b w:val="0"/>
          <w:sz w:val="20"/>
        </w:rPr>
        <w:t>5.4  Intégration WhatsApp Business API</w:t>
      </w:r>
      <w:r>
        <w:rPr>
          <w:b/>
          <w:color w:val="B8964E"/>
          <w:sz w:val="20"/>
        </w:rPr>
        <w:tab/>
        <w:t>17</w:t>
      </w:r>
    </w:p>
    <w:p>
      <w:pPr>
        <w:tabs>
          <w:tab w:pos="8220" w:val="left" w:leader="dot"/>
        </w:tabs>
        <w:spacing w:before="20" w:after="20"/>
        <w:ind w:left="567"/>
      </w:pPr>
      <w:r>
        <w:rPr>
          <w:b w:val="0"/>
          <w:sz w:val="20"/>
        </w:rPr>
        <w:t>5.5  Ergonomie et expérience utilisateur</w:t>
      </w:r>
      <w:r>
        <w:rPr>
          <w:b/>
          <w:color w:val="B8964E"/>
          <w:sz w:val="20"/>
        </w:rPr>
        <w:tab/>
        <w:t>17</w:t>
      </w:r>
    </w:p>
    <w:p>
      <w:pPr>
        <w:tabs>
          <w:tab w:pos="8220" w:val="left" w:leader="dot"/>
        </w:tabs>
        <w:spacing w:before="20" w:after="20"/>
      </w:pPr>
      <w:r>
        <w:rPr>
          <w:b/>
          <w:color w:val="1A1A2E"/>
          <w:sz w:val="22"/>
        </w:rPr>
        <w:t>6.  Bilan des compétences acquises</w:t>
      </w:r>
      <w:r>
        <w:rPr>
          <w:b/>
          <w:color w:val="B8964E"/>
          <w:sz w:val="20"/>
        </w:rPr>
        <w:tab/>
        <w:t>18</w:t>
      </w:r>
    </w:p>
    <w:p>
      <w:pPr>
        <w:tabs>
          <w:tab w:pos="8220" w:val="left" w:leader="dot"/>
        </w:tabs>
        <w:spacing w:before="20" w:after="20"/>
        <w:ind w:left="567"/>
      </w:pPr>
      <w:r>
        <w:rPr>
          <w:b w:val="0"/>
          <w:sz w:val="20"/>
        </w:rPr>
        <w:t>6.1  Compétences techniques</w:t>
      </w:r>
      <w:r>
        <w:rPr>
          <w:b/>
          <w:color w:val="B8964E"/>
          <w:sz w:val="20"/>
        </w:rPr>
        <w:tab/>
        <w:t>18</w:t>
      </w:r>
    </w:p>
    <w:p>
      <w:pPr>
        <w:tabs>
          <w:tab w:pos="8220" w:val="left" w:leader="dot"/>
        </w:tabs>
        <w:spacing w:before="20" w:after="20"/>
        <w:ind w:left="567"/>
      </w:pPr>
      <w:r>
        <w:rPr>
          <w:b w:val="0"/>
          <w:sz w:val="20"/>
        </w:rPr>
        <w:t>6.2  Compétences méthodologiques</w:t>
      </w:r>
      <w:r>
        <w:rPr>
          <w:b/>
          <w:color w:val="B8964E"/>
          <w:sz w:val="20"/>
        </w:rPr>
        <w:tab/>
        <w:t>18</w:t>
      </w:r>
    </w:p>
    <w:p>
      <w:pPr>
        <w:tabs>
          <w:tab w:pos="8220" w:val="left" w:leader="dot"/>
        </w:tabs>
        <w:spacing w:before="20" w:after="20"/>
        <w:ind w:left="567"/>
      </w:pPr>
      <w:r>
        <w:rPr>
          <w:b w:val="0"/>
          <w:sz w:val="20"/>
        </w:rPr>
        <w:t>6.3  Compétences transversales</w:t>
      </w:r>
      <w:r>
        <w:rPr>
          <w:b/>
          <w:color w:val="B8964E"/>
          <w:sz w:val="20"/>
        </w:rPr>
        <w:tab/>
        <w:t>19</w:t>
      </w:r>
    </w:p>
    <w:p>
      <w:pPr>
        <w:tabs>
          <w:tab w:pos="8220" w:val="left" w:leader="dot"/>
        </w:tabs>
        <w:spacing w:before="20" w:after="20"/>
      </w:pPr>
      <w:r>
        <w:rPr>
          <w:b/>
          <w:color w:val="1A1A2E"/>
          <w:sz w:val="22"/>
        </w:rPr>
        <w:t>Conclusion</w:t>
      </w:r>
      <w:r>
        <w:rPr>
          <w:b/>
          <w:color w:val="B8964E"/>
          <w:sz w:val="20"/>
        </w:rPr>
        <w:tab/>
        <w:t>20</w:t>
      </w:r>
    </w:p>
    <w:p>
      <w:pPr>
        <w:tabs>
          <w:tab w:pos="8220" w:val="left" w:leader="dot"/>
        </w:tabs>
        <w:spacing w:before="20" w:after="20"/>
      </w:pPr>
      <w:r>
        <w:rPr>
          <w:b/>
          <w:color w:val="1A1A2E"/>
          <w:sz w:val="22"/>
        </w:rPr>
        <w:t>Glossaire</w:t>
      </w:r>
      <w:r>
        <w:rPr>
          <w:b/>
          <w:color w:val="B8964E"/>
          <w:sz w:val="20"/>
        </w:rPr>
        <w:tab/>
        <w:t>21</w:t>
      </w:r>
    </w:p>
    <w:p>
      <w:pPr>
        <w:tabs>
          <w:tab w:pos="8220" w:val="left" w:leader="dot"/>
        </w:tabs>
        <w:spacing w:before="20" w:after="20"/>
      </w:pPr>
      <w:r>
        <w:rPr>
          <w:b/>
          <w:color w:val="1A1A2E"/>
          <w:sz w:val="22"/>
        </w:rPr>
        <w:t>Annexes</w:t>
      </w:r>
      <w:r>
        <w:rPr>
          <w:b/>
          <w:color w:val="B8964E"/>
          <w:sz w:val="20"/>
        </w:rPr>
        <w:tab/>
        <w:t>22</w:t>
      </w:r>
    </w:p>
    <w:p>
      <w:r>
        <w:br w:type="page"/>
      </w:r>
    </w:p>
    <w:p>
      <w:pPr>
        <w:spacing w:before="280" w:after="120"/>
      </w:pPr>
      <w:r>
        <w:rPr>
          <w:b/>
          <w:color w:val="1A1A2E"/>
          <w:sz w:val="32"/>
        </w:rPr>
        <w:t>Introduction</w:t>
      </w:r>
    </w:p>
    <w:p>
      <w:pPr>
        <w:spacing w:before="40" w:after="40"/>
        <w:pBdr>
          <w:bottom w:val="single" w:sz="6" w:space="1" w:color="B8964E"/>
        </w:pBdr>
      </w:pPr>
    </w:p>
    <w:p/>
    <w:p>
      <w:pPr>
        <w:spacing w:after="120"/>
        <w:jc w:val="both"/>
      </w:pPr>
      <w:r>
        <w:rPr>
          <w:i w:val="0"/>
          <w:sz w:val="22"/>
        </w:rPr>
        <w:t>Dans le cadre de ma formation en deuxième année de BUT Informatique à l'IUT de Villetaneuse, j'ai effectué un stage de dix semaines au sein de la société Ascale, spécialisée dans l'importation et la commercialisation de matériaux de prestige — marbres, granits, onyx et travertins. Ce stage constitue une étape déterminante pour consolider mes acquis théoriques par une expérience professionnelle concrète.</w:t>
      </w:r>
    </w:p>
    <w:p>
      <w:pPr>
        <w:spacing w:after="120"/>
        <w:jc w:val="both"/>
      </w:pPr>
      <w:r>
        <w:rPr>
          <w:i w:val="0"/>
          <w:sz w:val="22"/>
        </w:rPr>
        <w:t>L'entreprise m'a confié une mission ambitieuse : concevoir et développer de bout en bout une application web de gestion commerciale, destinée à moderniser le suivi des ventes, la gestion du catalogue de produits et la relation client. Là où l'entreprise fonctionnait avec des outils artisanaux (fichiers Excel, messages WhatsApp manuels), l'objectif était de proposer une solution numérique robuste, intuitive et évolutive.</w:t>
      </w:r>
    </w:p>
    <w:p>
      <w:pPr>
        <w:spacing w:after="120"/>
        <w:jc w:val="both"/>
      </w:pPr>
      <w:r>
        <w:rPr>
          <w:i w:val="0"/>
          <w:sz w:val="22"/>
        </w:rPr>
        <w:t>Tout au long de ces dix semaines, j'ai travaillé au sein d'une équipe qui pratique la méthode Scrum et utilise Azure DevOps pour la gestion de projet. Cette immersion dans un cadre agile professionnel m'a permis de découvrir comment s'articulent, dans la réalité du terrain, la planification en sprints, les cérémonies quotidiennes et la livraison itérative de valeur.</w:t>
      </w:r>
    </w:p>
    <w:p>
      <w:pPr>
        <w:spacing w:after="120"/>
        <w:jc w:val="both"/>
      </w:pPr>
      <w:r>
        <w:rPr>
          <w:i w:val="0"/>
          <w:sz w:val="22"/>
        </w:rPr>
        <w:t>Ce rapport rend compte de l'ensemble de mon expérience : présentation de l'entreprise, déroulement du stage, fonctionnalités développées, défis surmontés et bilan de compétences.</w:t>
      </w:r>
    </w:p>
    <w:p>
      <w:r>
        <w:br w:type="page"/>
      </w:r>
    </w:p>
    <w:p>
      <w:pPr>
        <w:spacing w:before="280" w:after="120"/>
      </w:pPr>
      <w:r>
        <w:rPr>
          <w:b/>
          <w:color w:val="1A1A2E"/>
          <w:sz w:val="32"/>
        </w:rPr>
        <w:t>1.  Présentation de l'entreprise</w:t>
      </w:r>
    </w:p>
    <w:p>
      <w:pPr>
        <w:spacing w:before="40" w:after="40"/>
        <w:pBdr>
          <w:bottom w:val="single" w:sz="6" w:space="1" w:color="B8964E"/>
        </w:pBdr>
      </w:pPr>
    </w:p>
    <w:p/>
    <w:p>
      <w:pPr>
        <w:spacing w:before="280" w:after="120"/>
      </w:pPr>
      <w:r>
        <w:rPr>
          <w:b/>
          <w:color w:val="1A1A2E"/>
          <w:sz w:val="26"/>
        </w:rPr>
        <w:t>1.1  Secteur d'activité et positionnement</w:t>
      </w:r>
    </w:p>
    <w:p>
      <w:pPr>
        <w:spacing w:after="120"/>
        <w:jc w:val="both"/>
      </w:pPr>
      <w:r>
        <w:rPr>
          <w:i w:val="0"/>
          <w:sz w:val="22"/>
        </w:rPr>
        <w:t>Ascale est une entreprise spécialisée dans l'importation, la distribution et la commercialisation de matériaux de construction haut de gamme : marbre, granit, onyx et travertin. Elle s'adresse à une clientèle d'architectes d'intérieur, de promoteurs immobiliers, d'artisans du bâtiment et de particuliers exigeants.</w:t>
      </w:r>
    </w:p>
    <w:p>
      <w:pPr>
        <w:spacing w:after="120"/>
        <w:jc w:val="both"/>
      </w:pPr>
      <w:r>
        <w:rPr>
          <w:i w:val="0"/>
          <w:sz w:val="22"/>
        </w:rPr>
        <w:t>Positionnée sur le segment premium, Ascale se distingue par la qualité de sa sélection de pierres naturelles issues des plus grandes carrières mondiales (Italie, Espagne, Iran, Inde, Turquie, Portugal) et par l'accompagnement personnalisé proposé à chaque client depuis le choix du matériau jusqu'à la livraison en showroom.</w:t>
      </w:r>
    </w:p>
    <w:p>
      <w:pPr>
        <w:spacing w:before="280" w:after="120"/>
      </w:pPr>
      <w:r>
        <w:rPr>
          <w:b/>
          <w:color w:val="1A1A2E"/>
          <w:sz w:val="26"/>
        </w:rPr>
        <w:t>1.2  Produits et clientèle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417"/>
            <w:shd w:fill="1A1A2E" w:color="auto" w:val="clear"/>
          </w:tcPr>
          <w:p>
            <w:r>
              <w:rPr>
                <w:b/>
                <w:color w:val="FFFFFF"/>
                <w:sz w:val="18"/>
              </w:rPr>
              <w:t>Famille</w:t>
            </w:r>
          </w:p>
        </w:tc>
        <w:tc>
          <w:tcPr>
            <w:tcW w:type="dxa" w:w="2835"/>
            <w:shd w:fill="1A1A2E" w:color="auto" w:val="clear"/>
          </w:tcPr>
          <w:p>
            <w:r>
              <w:rPr>
                <w:b/>
                <w:color w:val="FFFFFF"/>
                <w:sz w:val="18"/>
              </w:rPr>
              <w:t>Exemples</w:t>
            </w:r>
          </w:p>
        </w:tc>
        <w:tc>
          <w:tcPr>
            <w:tcW w:type="dxa" w:w="2835"/>
            <w:shd w:fill="1A1A2E" w:color="auto" w:val="clear"/>
          </w:tcPr>
          <w:p>
            <w:r>
              <w:rPr>
                <w:b/>
                <w:color w:val="FFFFFF"/>
                <w:sz w:val="18"/>
              </w:rPr>
              <w:t>Usages typiques</w:t>
            </w:r>
          </w:p>
        </w:tc>
        <w:tc>
          <w:tcPr>
            <w:tcW w:type="dxa" w:w="1984"/>
            <w:shd w:fill="1A1A2E" w:color="auto" w:val="clear"/>
          </w:tcPr>
          <w:p>
            <w:r>
              <w:rPr>
                <w:b/>
                <w:color w:val="FFFFFF"/>
                <w:sz w:val="18"/>
              </w:rPr>
              <w:t>Gamme de prix</w:t>
            </w:r>
          </w:p>
        </w:tc>
      </w:tr>
      <w:tr>
        <w:tc>
          <w:tcPr>
            <w:tcW w:type="dxa" w:w="1417"/>
          </w:tcPr>
          <w:p>
            <w:r>
              <w:rPr>
                <w:sz w:val="18"/>
              </w:rPr>
              <w:t>Marbre</w:t>
            </w:r>
          </w:p>
        </w:tc>
        <w:tc>
          <w:tcPr>
            <w:tcW w:type="dxa" w:w="2835"/>
          </w:tcPr>
          <w:p>
            <w:r>
              <w:rPr>
                <w:sz w:val="18"/>
              </w:rPr>
              <w:t>Blanc de Carrare, Noir Marquina,</w:t>
              <w:br/>
              <w:t>Crema Marfil, Vert Guatemala</w:t>
            </w:r>
          </w:p>
        </w:tc>
        <w:tc>
          <w:tcPr>
            <w:tcW w:type="dxa" w:w="2835"/>
          </w:tcPr>
          <w:p>
            <w:r>
              <w:rPr>
                <w:sz w:val="18"/>
              </w:rPr>
              <w:t>Sol, plan de travail, habillage mural</w:t>
            </w:r>
          </w:p>
        </w:tc>
        <w:tc>
          <w:tcPr>
            <w:tcW w:type="dxa" w:w="1984"/>
          </w:tcPr>
          <w:p>
            <w:r>
              <w:rPr>
                <w:sz w:val="18"/>
              </w:rPr>
              <w:t>890 – 3 200 MAD/m²</w:t>
            </w:r>
          </w:p>
        </w:tc>
      </w:tr>
      <w:tr>
        <w:tc>
          <w:tcPr>
            <w:tcW w:type="dxa" w:w="1417"/>
            <w:shd w:fill="F7F6F2" w:color="auto" w:val="clear"/>
          </w:tcPr>
          <w:p>
            <w:r>
              <w:rPr>
                <w:sz w:val="18"/>
              </w:rPr>
              <w:t>Granit</w:t>
            </w:r>
          </w:p>
        </w:tc>
        <w:tc>
          <w:tcPr>
            <w:tcW w:type="dxa" w:w="2835"/>
            <w:shd w:fill="F7F6F2" w:color="auto" w:val="clear"/>
          </w:tcPr>
          <w:p>
            <w:r>
              <w:rPr>
                <w:sz w:val="18"/>
              </w:rPr>
              <w:t>Granit Noir Absolu</w:t>
            </w:r>
          </w:p>
        </w:tc>
        <w:tc>
          <w:tcPr>
            <w:tcW w:type="dxa" w:w="2835"/>
            <w:shd w:fill="F7F6F2" w:color="auto" w:val="clear"/>
          </w:tcPr>
          <w:p>
            <w:r>
              <w:rPr>
                <w:sz w:val="18"/>
              </w:rPr>
              <w:t>Plan de travail cuisine, sol à fort trafic</w:t>
            </w:r>
          </w:p>
        </w:tc>
        <w:tc>
          <w:tcPr>
            <w:tcW w:type="dxa" w:w="1984"/>
            <w:shd w:fill="F7F6F2" w:color="auto" w:val="clear"/>
          </w:tcPr>
          <w:p>
            <w:r>
              <w:rPr>
                <w:sz w:val="18"/>
              </w:rPr>
              <w:t>1 100 MAD/m²</w:t>
            </w:r>
          </w:p>
        </w:tc>
      </w:tr>
      <w:tr>
        <w:tc>
          <w:tcPr>
            <w:tcW w:type="dxa" w:w="1417"/>
          </w:tcPr>
          <w:p>
            <w:r>
              <w:rPr>
                <w:sz w:val="18"/>
              </w:rPr>
              <w:t>Onyx</w:t>
            </w:r>
          </w:p>
        </w:tc>
        <w:tc>
          <w:tcPr>
            <w:tcW w:type="dxa" w:w="2835"/>
          </w:tcPr>
          <w:p>
            <w:r>
              <w:rPr>
                <w:sz w:val="18"/>
              </w:rPr>
              <w:t>Onyx Blanc translucide</w:t>
            </w:r>
          </w:p>
        </w:tc>
        <w:tc>
          <w:tcPr>
            <w:tcW w:type="dxa" w:w="2835"/>
          </w:tcPr>
          <w:p>
            <w:r>
              <w:rPr>
                <w:sz w:val="18"/>
              </w:rPr>
              <w:t>Revêtement mural rétroéclairé, décoratif</w:t>
            </w:r>
          </w:p>
        </w:tc>
        <w:tc>
          <w:tcPr>
            <w:tcW w:type="dxa" w:w="1984"/>
          </w:tcPr>
          <w:p>
            <w:r>
              <w:rPr>
                <w:sz w:val="18"/>
              </w:rPr>
              <w:t>4 800 MAD/m²</w:t>
            </w:r>
          </w:p>
        </w:tc>
      </w:tr>
      <w:tr>
        <w:tc>
          <w:tcPr>
            <w:tcW w:type="dxa" w:w="1417"/>
            <w:shd w:fill="F7F6F2" w:color="auto" w:val="clear"/>
          </w:tcPr>
          <w:p>
            <w:r>
              <w:rPr>
                <w:sz w:val="18"/>
              </w:rPr>
              <w:t>Travertin</w:t>
            </w:r>
          </w:p>
        </w:tc>
        <w:tc>
          <w:tcPr>
            <w:tcW w:type="dxa" w:w="2835"/>
            <w:shd w:fill="F7F6F2" w:color="auto" w:val="clear"/>
          </w:tcPr>
          <w:p>
            <w:r>
              <w:rPr>
                <w:sz w:val="18"/>
              </w:rPr>
              <w:t>Travertin Beige</w:t>
            </w:r>
          </w:p>
        </w:tc>
        <w:tc>
          <w:tcPr>
            <w:tcW w:type="dxa" w:w="2835"/>
            <w:shd w:fill="F7F6F2" w:color="auto" w:val="clear"/>
          </w:tcPr>
          <w:p>
            <w:r>
              <w:rPr>
                <w:sz w:val="18"/>
              </w:rPr>
              <w:t>Sol intérieur/extérieur, terrasse, salle de bain</w:t>
            </w:r>
          </w:p>
        </w:tc>
        <w:tc>
          <w:tcPr>
            <w:tcW w:type="dxa" w:w="1984"/>
            <w:shd w:fill="F7F6F2" w:color="auto" w:val="clear"/>
          </w:tcPr>
          <w:p>
            <w:r>
              <w:rPr>
                <w:sz w:val="18"/>
              </w:rPr>
              <w:t>520 MAD/m²</w:t>
            </w:r>
          </w:p>
        </w:tc>
      </w:tr>
    </w:tbl>
    <w:p/>
    <w:p>
      <w:pPr>
        <w:spacing w:before="280" w:after="120"/>
      </w:pPr>
      <w:r>
        <w:rPr>
          <w:b/>
          <w:color w:val="1A1A2E"/>
          <w:sz w:val="26"/>
        </w:rPr>
        <w:t>1.3  Organisation interne</w:t>
      </w:r>
    </w:p>
    <w:p>
      <w:pPr>
        <w:spacing w:after="120"/>
        <w:jc w:val="both"/>
      </w:pPr>
      <w:r>
        <w:rPr>
          <w:i w:val="0"/>
          <w:sz w:val="22"/>
        </w:rPr>
        <w:t>Ascale est organisée autour de trois pôles : commercial (devis, relation client), logistique (stock, livraisons) et technique (développement numérique, showroom digital). Mon stage s'est déroulé au sein du pôle technique, sous la responsabilité directe de Nasser, responsable des projets informatiques.</w:t>
      </w:r>
    </w:p>
    <w:p>
      <w:pPr>
        <w:spacing w:before="280" w:after="120"/>
      </w:pPr>
      <w:r>
        <w:rPr>
          <w:b/>
          <w:color w:val="1A1A2E"/>
          <w:sz w:val="26"/>
        </w:rPr>
        <w:t>1.4  Contexte de la transformation numérique</w:t>
      </w:r>
    </w:p>
    <w:p>
      <w:pPr>
        <w:spacing w:after="120"/>
        <w:jc w:val="both"/>
      </w:pPr>
      <w:r>
        <w:rPr>
          <w:i w:val="0"/>
          <w:sz w:val="22"/>
        </w:rPr>
        <w:t>À mon arrivée, Ascale gérait ses commandes manuellement via des feuilles de calcul et des échanges WhatsApp. La digitalisation des processus commerciaux — catalogue en ligne, prise de commande, chatbot de conseil, tableau de bord analytique — était devenue une priorité stratégique pour accompagner la croissance de l'entreprise.</w:t>
      </w:r>
    </w:p>
    <w:p>
      <w:r>
        <w:br w:type="page"/>
      </w:r>
    </w:p>
    <w:p>
      <w:pPr>
        <w:spacing w:before="280" w:after="120"/>
      </w:pPr>
      <w:r>
        <w:rPr>
          <w:b/>
          <w:color w:val="1A1A2E"/>
          <w:sz w:val="32"/>
        </w:rPr>
        <w:t>2.  Déroulement du stage</w:t>
      </w:r>
    </w:p>
    <w:p>
      <w:pPr>
        <w:spacing w:before="40" w:after="40"/>
        <w:pBdr>
          <w:bottom w:val="single" w:sz="6" w:space="1" w:color="B8964E"/>
        </w:pBdr>
      </w:pPr>
    </w:p>
    <w:p/>
    <w:p>
      <w:pPr>
        <w:spacing w:before="280" w:after="120"/>
      </w:pPr>
      <w:r>
        <w:rPr>
          <w:b/>
          <w:color w:val="1A1A2E"/>
          <w:sz w:val="26"/>
        </w:rPr>
        <w:t>2.1  Intégration dans l'équipe</w:t>
      </w:r>
    </w:p>
    <w:p>
      <w:pPr>
        <w:spacing w:after="120"/>
        <w:jc w:val="both"/>
      </w:pPr>
      <w:r>
        <w:rPr>
          <w:i w:val="0"/>
          <w:sz w:val="22"/>
        </w:rPr>
        <w:t>La première semaine a été consacrée à la découverte de l'environnement de travail. Nasser m'a présenté l'entreprise, ses enjeux et ses clients, avant de me donner accès aux outils de l'équipe : dépôt Git Azure DevOps, board Scrum et documentation technique.</w:t>
      </w:r>
    </w:p>
    <w:p>
      <w:pPr>
        <w:spacing w:after="120"/>
        <w:jc w:val="both"/>
      </w:pPr>
      <w:r>
        <w:rPr>
          <w:i w:val="0"/>
          <w:sz w:val="22"/>
        </w:rPr>
        <w:t>J'ai ensuite effectué une analyse de l'existant : étude du prototype Flask initial (stockage en mémoire), identification des lacunes fonctionnelles et techniques, et proposition d'un plan d'action présenté lors d'une réunion de cadrage.</w:t>
      </w:r>
    </w:p>
    <w:p>
      <w:pPr>
        <w:spacing w:before="280" w:after="120"/>
      </w:pPr>
      <w:r>
        <w:rPr>
          <w:b/>
          <w:color w:val="1A1A2E"/>
          <w:sz w:val="26"/>
        </w:rPr>
        <w:t>2.2  Méthodologie Agile / Scrum</w:t>
      </w:r>
    </w:p>
    <w:p>
      <w:pPr>
        <w:spacing w:after="120"/>
        <w:jc w:val="both"/>
      </w:pPr>
      <w:r>
        <w:rPr>
          <w:i w:val="0"/>
          <w:sz w:val="22"/>
        </w:rPr>
        <w:t>L'équipe suit un cadre Scrum avec des sprints de deux semaines et quatre cérémonies :</w:t>
      </w:r>
    </w:p>
    <w:p>
      <w:pPr>
        <w:pStyle w:val="ListBullet"/>
        <w:spacing w:after="80"/>
        <w:ind w:left="283"/>
      </w:pPr>
      <w:r>
        <w:rPr>
          <w:b/>
          <w:sz w:val="22"/>
        </w:rPr>
        <w:t xml:space="preserve">Sprint Planning : </w:t>
      </w:r>
      <w:r>
        <w:rPr>
          <w:sz w:val="22"/>
        </w:rPr>
        <w:t>réunion de 1 à 2 h en début de sprint pour sélectionner les user stories et les décomposer en tâches estimées en story points (échelle Fibonacci).</w:t>
      </w:r>
    </w:p>
    <w:p>
      <w:pPr>
        <w:pStyle w:val="ListBullet"/>
        <w:spacing w:after="80"/>
        <w:ind w:left="283"/>
      </w:pPr>
      <w:r>
        <w:rPr>
          <w:b/>
          <w:sz w:val="22"/>
        </w:rPr>
        <w:t xml:space="preserve">Daily Scrum (stand-up 9h) : </w:t>
      </w:r>
      <w:r>
        <w:rPr>
          <w:sz w:val="22"/>
        </w:rPr>
        <w:t>15 min quotidiennes debout — Qu'ai-je fait hier ? Que vais-je faire ? Y a-t-il des blocages ?</w:t>
      </w:r>
    </w:p>
    <w:p>
      <w:pPr>
        <w:pStyle w:val="ListBullet"/>
        <w:spacing w:after="80"/>
        <w:ind w:left="283"/>
      </w:pPr>
      <w:r>
        <w:rPr>
          <w:b/>
          <w:sz w:val="22"/>
        </w:rPr>
        <w:t xml:space="preserve">Sprint Review : </w:t>
      </w:r>
      <w:r>
        <w:rPr>
          <w:sz w:val="22"/>
        </w:rPr>
        <w:t>démonstration des fonctionnalités livrées aux parties prenantes, avec retours du Product Owner (Nasser).</w:t>
      </w:r>
    </w:p>
    <w:p>
      <w:pPr>
        <w:pStyle w:val="ListBullet"/>
        <w:spacing w:after="80"/>
        <w:ind w:left="283"/>
      </w:pPr>
      <w:r>
        <w:rPr>
          <w:b/>
          <w:sz w:val="22"/>
        </w:rPr>
        <w:t xml:space="preserve">Rétrospective : </w:t>
      </w:r>
      <w:r>
        <w:rPr>
          <w:sz w:val="22"/>
        </w:rPr>
        <w:t>bilan collectif — ce qui a bien fonctionné, ce qui peut être amélioré, actions concrètes pour le sprint suivant.</w:t>
      </w:r>
    </w:p>
    <w:p/>
    <w:tbl>
      <w:tblPr>
        <w:tblStyle w:val="TableGrid"/>
        <w:tblW w:type="auto" w:w="0"/>
        <w:tblLook w:firstColumn="1" w:firstRow="1" w:lastColumn="0" w:lastRow="0" w:noHBand="0" w:noVBand="1" w:val="04A0"/>
      </w:tblPr>
      <w:tblGrid>
        <w:gridCol w:w="9122"/>
      </w:tblGrid>
      <w:tr>
        <w:tc>
          <w:tcPr>
            <w:tcW w:type="dxa" w:w="9122"/>
            <w:shd w:fill="F7F6F2" w:val="clear"/>
          </w:tcPr>
          <w:p>
            <w:r>
              <w:rPr>
                <w:b/>
                <w:color w:val="1A1A2E"/>
                <w:sz w:val="20"/>
              </w:rPr>
              <w:t xml:space="preserve">Ce que Scrum m'a apporté : </w:t>
            </w:r>
            <w:r>
              <w:rPr>
                <w:i/>
                <w:sz w:val="20"/>
              </w:rPr>
              <w:t>La régularité des cérémonies, en particulier le daily stand-up, m'a forcée à planifier ma journée de manière explicite et à prendre l'habitude de communiquer proactivement sur mes avancées — une compétence transversale précieuse.</w:t>
            </w:r>
          </w:p>
        </w:tc>
      </w:tr>
    </w:tbl>
    <w:p/>
    <w:p>
      <w:pPr>
        <w:spacing w:before="280" w:after="120"/>
      </w:pPr>
      <w:r>
        <w:rPr>
          <w:b/>
          <w:color w:val="1A1A2E"/>
          <w:sz w:val="26"/>
        </w:rPr>
        <w:t>2.3  Daily meeting matinal</w:t>
      </w:r>
    </w:p>
    <w:p>
      <w:pPr>
        <w:spacing w:after="120"/>
        <w:jc w:val="both"/>
      </w:pPr>
      <w:r>
        <w:rPr>
          <w:i w:val="0"/>
          <w:sz w:val="22"/>
        </w:rPr>
        <w:t>Le daily meeting se tenait chaque matin à 9h00, en salle de réunion ou via Microsoft Teams en mode distanciel. Le Product Owner (Nasser) y participait, permettant d'obtenir rapidement des arbitrages fonctionnels. J'ai progressivement développé une meilleure autonomie dans la gestion de mes tâches et une plus grande confiance dans l'estimation des délais.</w:t>
      </w:r>
    </w:p>
    <w:p>
      <w:pPr>
        <w:spacing w:before="280" w:after="120"/>
      </w:pPr>
      <w:r>
        <w:rPr>
          <w:b/>
          <w:color w:val="1A1A2E"/>
          <w:sz w:val="26"/>
        </w:rPr>
        <w:t>2.4  Azure DevOps</w:t>
      </w:r>
    </w:p>
    <w:p>
      <w:pPr>
        <w:pStyle w:val="ListBullet"/>
        <w:spacing w:after="80"/>
        <w:ind w:left="283"/>
      </w:pPr>
      <w:r>
        <w:rPr>
          <w:b/>
          <w:sz w:val="22"/>
        </w:rPr>
        <w:t xml:space="preserve">Boards : </w:t>
      </w:r>
      <w:r>
        <w:rPr>
          <w:sz w:val="22"/>
        </w:rPr>
        <w:t>tableau Kanban (Backlog → À faire → En cours → En révision → Terminé). Chaque user story est tracée, priorisée et liée aux commits correspondants.</w:t>
      </w:r>
    </w:p>
    <w:p>
      <w:pPr>
        <w:pStyle w:val="ListBullet"/>
        <w:spacing w:after="80"/>
        <w:ind w:left="283"/>
      </w:pPr>
      <w:r>
        <w:rPr>
          <w:b/>
          <w:sz w:val="22"/>
        </w:rPr>
        <w:t xml:space="preserve">Repos : </w:t>
      </w:r>
      <w:r>
        <w:rPr>
          <w:sz w:val="22"/>
        </w:rPr>
        <w:t>dépôt Git avec branches par fonctionnalité (feature/base-donnees, feature/chatbot…). Les Pull Requests étaient revues par Nasser avant tout merge.</w:t>
      </w:r>
    </w:p>
    <w:p>
      <w:pPr>
        <w:pStyle w:val="ListBullet"/>
        <w:spacing w:after="80"/>
        <w:ind w:left="283"/>
      </w:pPr>
      <w:r>
        <w:rPr>
          <w:b/>
          <w:sz w:val="22"/>
        </w:rPr>
        <w:t xml:space="preserve">Pipelines : </w:t>
      </w:r>
      <w:r>
        <w:rPr>
          <w:sz w:val="22"/>
        </w:rPr>
        <w:t>découverte des bases CI/CD — vérification automatique de syntaxe et d'erreurs à chaque push.</w:t>
      </w:r>
    </w:p>
    <w:p>
      <w:pPr>
        <w:spacing w:before="280" w:after="120"/>
      </w:pPr>
      <w:r>
        <w:rPr>
          <w:b/>
          <w:color w:val="1A1A2E"/>
          <w:sz w:val="26"/>
        </w:rPr>
        <w:t>2.5  Planning des sprints</w:t>
      </w:r>
    </w:p>
    <w:tbl>
      <w:tblPr>
        <w:tblStyle w:val="TableGrid"/>
        <w:tblW w:type="auto" w:w="0"/>
        <w:jc w:val="center"/>
        <w:tblLook w:firstColumn="1" w:firstRow="1" w:lastColumn="0" w:lastRow="0" w:noHBand="0" w:noVBand="1" w:val="04A0"/>
      </w:tblPr>
      <w:tblGrid>
        <w:gridCol w:w="3041"/>
        <w:gridCol w:w="3041"/>
        <w:gridCol w:w="3041"/>
      </w:tblGrid>
      <w:tr>
        <w:tc>
          <w:tcPr>
            <w:tcW w:type="dxa" w:w="1984"/>
            <w:shd w:fill="1A1A2E" w:color="auto" w:val="clear"/>
          </w:tcPr>
          <w:p>
            <w:r>
              <w:rPr>
                <w:b/>
                <w:color w:val="FFFFFF"/>
                <w:sz w:val="18"/>
              </w:rPr>
              <w:t>Sprint</w:t>
            </w:r>
          </w:p>
        </w:tc>
        <w:tc>
          <w:tcPr>
            <w:tcW w:type="dxa" w:w="2835"/>
            <w:shd w:fill="1A1A2E" w:color="auto" w:val="clear"/>
          </w:tcPr>
          <w:p>
            <w:r>
              <w:rPr>
                <w:b/>
                <w:color w:val="FFFFFF"/>
                <w:sz w:val="18"/>
              </w:rPr>
              <w:t>Titre</w:t>
            </w:r>
          </w:p>
        </w:tc>
        <w:tc>
          <w:tcPr>
            <w:tcW w:type="dxa" w:w="4535"/>
            <w:shd w:fill="1A1A2E" w:color="auto" w:val="clear"/>
          </w:tcPr>
          <w:p>
            <w:r>
              <w:rPr>
                <w:b/>
                <w:color w:val="FFFFFF"/>
                <w:sz w:val="18"/>
              </w:rPr>
              <w:t>Tâches principales</w:t>
            </w:r>
          </w:p>
        </w:tc>
      </w:tr>
      <w:tr>
        <w:tc>
          <w:tcPr>
            <w:tcW w:type="dxa" w:w="1984"/>
          </w:tcPr>
          <w:p>
            <w:r>
              <w:rPr>
                <w:sz w:val="18"/>
              </w:rPr>
              <w:t>Sprint 0 (S1–S2)</w:t>
            </w:r>
          </w:p>
        </w:tc>
        <w:tc>
          <w:tcPr>
            <w:tcW w:type="dxa" w:w="2835"/>
          </w:tcPr>
          <w:p>
            <w:r>
              <w:rPr>
                <w:sz w:val="18"/>
              </w:rPr>
              <w:t>Cadrage et analyse de l'existant</w:t>
            </w:r>
          </w:p>
        </w:tc>
        <w:tc>
          <w:tcPr>
            <w:tcW w:type="dxa" w:w="4535"/>
          </w:tcPr>
          <w:p>
            <w:r>
              <w:rPr>
                <w:sz w:val="18"/>
              </w:rPr>
              <w:t>Prise en main code, MCD, définition backlog produit</w:t>
            </w:r>
          </w:p>
        </w:tc>
      </w:tr>
      <w:tr>
        <w:tc>
          <w:tcPr>
            <w:tcW w:type="dxa" w:w="1984"/>
            <w:shd w:fill="F7F6F2" w:color="auto" w:val="clear"/>
          </w:tcPr>
          <w:p>
            <w:r>
              <w:rPr>
                <w:sz w:val="18"/>
              </w:rPr>
              <w:t>Sprint 1 (S3–S4)</w:t>
            </w:r>
          </w:p>
        </w:tc>
        <w:tc>
          <w:tcPr>
            <w:tcW w:type="dxa" w:w="2835"/>
            <w:shd w:fill="F7F6F2" w:color="auto" w:val="clear"/>
          </w:tcPr>
          <w:p>
            <w:r>
              <w:rPr>
                <w:sz w:val="18"/>
              </w:rPr>
              <w:t>Base de données et refactoring</w:t>
            </w:r>
          </w:p>
        </w:tc>
        <w:tc>
          <w:tcPr>
            <w:tcW w:type="dxa" w:w="4535"/>
            <w:shd w:fill="F7F6F2" w:color="auto" w:val="clear"/>
          </w:tcPr>
          <w:p>
            <w:r>
              <w:rPr>
                <w:sz w:val="18"/>
              </w:rPr>
              <w:t>Migration SQLAlchemy/SQLite, Store, seeding</w:t>
            </w:r>
          </w:p>
        </w:tc>
      </w:tr>
      <w:tr>
        <w:tc>
          <w:tcPr>
            <w:tcW w:type="dxa" w:w="1984"/>
          </w:tcPr>
          <w:p>
            <w:r>
              <w:rPr>
                <w:sz w:val="18"/>
              </w:rPr>
              <w:t>Sprint 2 (S5–S6)</w:t>
            </w:r>
          </w:p>
        </w:tc>
        <w:tc>
          <w:tcPr>
            <w:tcW w:type="dxa" w:w="2835"/>
          </w:tcPr>
          <w:p>
            <w:r>
              <w:rPr>
                <w:sz w:val="18"/>
              </w:rPr>
              <w:t>Commandes publiques et email</w:t>
            </w:r>
          </w:p>
        </w:tc>
        <w:tc>
          <w:tcPr>
            <w:tcW w:type="dxa" w:w="4535"/>
          </w:tcPr>
          <w:p>
            <w:r>
              <w:rPr>
                <w:sz w:val="18"/>
              </w:rPr>
              <w:t>Formulaire commande, confirmation email, réservation</w:t>
            </w:r>
          </w:p>
        </w:tc>
      </w:tr>
      <w:tr>
        <w:tc>
          <w:tcPr>
            <w:tcW w:type="dxa" w:w="1984"/>
            <w:shd w:fill="F7F6F2" w:color="auto" w:val="clear"/>
          </w:tcPr>
          <w:p>
            <w:r>
              <w:rPr>
                <w:sz w:val="18"/>
              </w:rPr>
              <w:t>Sprint 3 (S7–S8)</w:t>
            </w:r>
          </w:p>
        </w:tc>
        <w:tc>
          <w:tcPr>
            <w:tcW w:type="dxa" w:w="2835"/>
            <w:shd w:fill="F7F6F2" w:color="auto" w:val="clear"/>
          </w:tcPr>
          <w:p>
            <w:r>
              <w:rPr>
                <w:sz w:val="18"/>
              </w:rPr>
              <w:t>Chatbot enrichi et dashboard</w:t>
            </w:r>
          </w:p>
        </w:tc>
        <w:tc>
          <w:tcPr>
            <w:tcW w:type="dxa" w:w="4535"/>
            <w:shd w:fill="F7F6F2" w:color="auto" w:val="clear"/>
          </w:tcPr>
          <w:p>
            <w:r>
              <w:rPr>
                <w:sz w:val="18"/>
              </w:rPr>
              <w:t>10 intentions chatbot, Chart.js, alertes stock</w:t>
            </w:r>
          </w:p>
        </w:tc>
      </w:tr>
      <w:tr>
        <w:tc>
          <w:tcPr>
            <w:tcW w:type="dxa" w:w="1984"/>
          </w:tcPr>
          <w:p>
            <w:r>
              <w:rPr>
                <w:sz w:val="18"/>
              </w:rPr>
              <w:t>Sprint 4 (S9–S10)</w:t>
            </w:r>
          </w:p>
        </w:tc>
        <w:tc>
          <w:tcPr>
            <w:tcW w:type="dxa" w:w="2835"/>
          </w:tcPr>
          <w:p>
            <w:r>
              <w:rPr>
                <w:sz w:val="18"/>
              </w:rPr>
              <w:t>Finitions UX et export</w:t>
            </w:r>
          </w:p>
        </w:tc>
        <w:tc>
          <w:tcPr>
            <w:tcW w:type="dxa" w:w="4535"/>
          </w:tcPr>
          <w:p>
            <w:r>
              <w:rPr>
                <w:sz w:val="18"/>
              </w:rPr>
              <w:t>Calculateur surface, filtres catalogue, export CSV</w:t>
            </w:r>
          </w:p>
        </w:tc>
      </w:tr>
    </w:tbl>
    <w:p/>
    <w:p>
      <w:r>
        <w:br w:type="page"/>
      </w:r>
    </w:p>
    <w:p>
      <w:pPr>
        <w:spacing w:before="280" w:after="120"/>
      </w:pPr>
      <w:r>
        <w:rPr>
          <w:b/>
          <w:color w:val="1A1A2E"/>
          <w:sz w:val="32"/>
        </w:rPr>
        <w:t>3.  Le projet confié et tâches réalisées</w:t>
      </w:r>
    </w:p>
    <w:p>
      <w:pPr>
        <w:spacing w:before="40" w:after="40"/>
        <w:pBdr>
          <w:bottom w:val="single" w:sz="6" w:space="1" w:color="B8964E"/>
        </w:pBdr>
      </w:pPr>
    </w:p>
    <w:p/>
    <w:p>
      <w:pPr>
        <w:spacing w:before="280" w:after="120"/>
      </w:pPr>
      <w:r>
        <w:rPr>
          <w:b/>
          <w:color w:val="1A1A2E"/>
          <w:sz w:val="26"/>
        </w:rPr>
        <w:t>3.1  Contexte et objectifs</w:t>
      </w:r>
    </w:p>
    <w:p>
      <w:pPr>
        <w:spacing w:after="120"/>
        <w:jc w:val="both"/>
      </w:pPr>
      <w:r>
        <w:rPr>
          <w:i w:val="0"/>
          <w:sz w:val="22"/>
        </w:rPr>
        <w:t>Le projet m'a été présenté sous la forme d'un cahier des charges fonctionnel : développer une application web complète de gestion commerciale pour Ascale, accessible en deux modes — espace public pour les clients, espace d'administration interne pour les gestionnaires.</w:t>
      </w:r>
    </w:p>
    <w:p>
      <w:pPr>
        <w:pStyle w:val="ListBullet"/>
        <w:ind w:left="283"/>
      </w:pPr>
      <w:r>
        <w:rPr>
          <w:sz w:val="22"/>
        </w:rPr>
        <w:t>Permettre aux clients de consulter le catalogue, de passer commande et de réserver un créneau au showroom.</w:t>
      </w:r>
    </w:p>
    <w:p>
      <w:pPr>
        <w:pStyle w:val="ListBullet"/>
        <w:ind w:left="283"/>
      </w:pPr>
      <w:r>
        <w:rPr>
          <w:sz w:val="22"/>
        </w:rPr>
        <w:t>Offrir aux gestionnaires un tableau de bord analytique avec KPI, alertes stock et graphiques.</w:t>
      </w:r>
    </w:p>
    <w:p>
      <w:pPr>
        <w:pStyle w:val="ListBullet"/>
        <w:ind w:left="283"/>
      </w:pPr>
      <w:r>
        <w:rPr>
          <w:sz w:val="22"/>
        </w:rPr>
        <w:t>Intégrer un chatbot de conseil capable d'orienter les clients selon leur projet.</w:t>
      </w:r>
    </w:p>
    <w:p>
      <w:pPr>
        <w:pStyle w:val="ListBullet"/>
        <w:ind w:left="283"/>
      </w:pPr>
      <w:r>
        <w:rPr>
          <w:sz w:val="22"/>
        </w:rPr>
        <w:t>Automatiser les confirmations par email (commandes, réservations, contact).</w:t>
      </w:r>
    </w:p>
    <w:p>
      <w:pPr>
        <w:pStyle w:val="ListBullet"/>
        <w:ind w:left="283"/>
      </w:pPr>
      <w:r>
        <w:rPr>
          <w:sz w:val="22"/>
        </w:rPr>
        <w:t>Fournir des exports de données (CSV) pour le suivi commercial.</w:t>
      </w:r>
    </w:p>
    <w:p>
      <w:pPr>
        <w:spacing w:before="280" w:after="120"/>
      </w:pPr>
      <w:r>
        <w:rPr>
          <w:b/>
          <w:color w:val="1A1A2E"/>
          <w:sz w:val="26"/>
        </w:rPr>
        <w:t>3.2  Architecture générale (MVC)</w:t>
      </w:r>
    </w:p>
    <w:p>
      <w:pPr>
        <w:spacing w:after="120"/>
        <w:jc w:val="both"/>
      </w:pPr>
      <w:r>
        <w:rPr>
          <w:i w:val="0"/>
          <w:sz w:val="22"/>
        </w:rPr>
        <w:t>J'ai adopté une architecture MVC (Modèle – Vue – Contrôleur) en Python/Flask :</w:t>
      </w:r>
    </w:p>
    <w:p>
      <w:pPr>
        <w:pStyle w:val="ListBullet"/>
        <w:ind w:left="283"/>
      </w:pPr>
      <w:r>
        <w:rPr>
          <w:sz w:val="22"/>
        </w:rPr>
        <w:t>Modèle : database.py (entités SQLAlchemy) + models.py (couche service Store)</w:t>
      </w:r>
    </w:p>
    <w:p>
      <w:pPr>
        <w:pStyle w:val="ListBullet"/>
        <w:ind w:left="283"/>
      </w:pPr>
      <w:r>
        <w:rPr>
          <w:sz w:val="22"/>
        </w:rPr>
        <w:t>Vue : templates Jinja2 — deux layouts distincts : public (base_public.html) et admin (base.html)</w:t>
      </w:r>
    </w:p>
    <w:p>
      <w:pPr>
        <w:pStyle w:val="ListBullet"/>
        <w:ind w:left="283"/>
      </w:pPr>
      <w:r>
        <w:rPr>
          <w:sz w:val="22"/>
        </w:rPr>
        <w:t>Contrôleur : routes HTTP dans app.py</w:t>
      </w:r>
    </w:p>
    <w:tbl>
      <w:tblPr>
        <w:tblStyle w:val="TableGrid"/>
        <w:tblW w:type="auto" w:w="0"/>
        <w:tblLook w:firstColumn="1" w:firstRow="1" w:lastColumn="0" w:lastRow="0" w:noHBand="0" w:noVBand="1" w:val="04A0"/>
      </w:tblPr>
      <w:tblGrid>
        <w:gridCol w:w="9122"/>
      </w:tblGrid>
      <w:tr>
        <w:tc>
          <w:tcPr>
            <w:tcW w:type="dxa" w:w="9122"/>
            <w:shd w:fill="F7F6F2" w:val="clear"/>
          </w:tcPr>
          <w:p>
            <w:r>
              <w:rPr>
                <w:b/>
                <w:color w:val="1A1A2E"/>
                <w:sz w:val="20"/>
              </w:rPr>
              <w:t xml:space="preserve">Choix SQLite : </w:t>
            </w:r>
            <w:r>
              <w:rPr>
                <w:i/>
                <w:sz w:val="20"/>
              </w:rPr>
              <w:t>Simplicité de déploiement (fichier unique ascale.db), compatibilité totale avec SQLAlchemy, adéquation avec la taille de la structure. Migration PostgreSQL facilitée à l'avenir.</w:t>
            </w:r>
          </w:p>
        </w:tc>
      </w:tr>
    </w:tbl>
    <w:p/>
    <w:p>
      <w:pPr>
        <w:spacing w:before="280" w:after="120"/>
      </w:pPr>
      <w:r>
        <w:rPr>
          <w:b/>
          <w:color w:val="1A1A2E"/>
          <w:sz w:val="26"/>
        </w:rPr>
        <w:t>3.3  Conception du MCD</w:t>
      </w:r>
    </w:p>
    <w:tbl>
      <w:tblPr>
        <w:tblStyle w:val="TableGrid"/>
        <w:tblW w:type="auto" w:w="0"/>
        <w:jc w:val="center"/>
        <w:tblLook w:firstColumn="1" w:firstRow="1" w:lastColumn="0" w:lastRow="0" w:noHBand="0" w:noVBand="1" w:val="04A0"/>
      </w:tblPr>
      <w:tblGrid>
        <w:gridCol w:w="3041"/>
        <w:gridCol w:w="3041"/>
        <w:gridCol w:w="3041"/>
      </w:tblGrid>
      <w:tr>
        <w:tc>
          <w:tcPr>
            <w:tcW w:type="dxa" w:w="1984"/>
            <w:shd w:fill="1A1A2E" w:color="auto" w:val="clear"/>
          </w:tcPr>
          <w:p>
            <w:r>
              <w:rPr>
                <w:b/>
                <w:color w:val="FFFFFF"/>
                <w:sz w:val="18"/>
              </w:rPr>
              <w:t>Entité</w:t>
            </w:r>
          </w:p>
        </w:tc>
        <w:tc>
          <w:tcPr>
            <w:tcW w:type="dxa" w:w="3402"/>
            <w:shd w:fill="1A1A2E" w:color="auto" w:val="clear"/>
          </w:tcPr>
          <w:p>
            <w:r>
              <w:rPr>
                <w:b/>
                <w:color w:val="FFFFFF"/>
                <w:sz w:val="18"/>
              </w:rPr>
              <w:t>Attributs principaux</w:t>
            </w:r>
          </w:p>
        </w:tc>
        <w:tc>
          <w:tcPr>
            <w:tcW w:type="dxa" w:w="3969"/>
            <w:shd w:fill="1A1A2E" w:color="auto" w:val="clear"/>
          </w:tcPr>
          <w:p>
            <w:r>
              <w:rPr>
                <w:b/>
                <w:color w:val="FFFFFF"/>
                <w:sz w:val="18"/>
              </w:rPr>
              <w:t>Relations</w:t>
            </w:r>
          </w:p>
        </w:tc>
      </w:tr>
      <w:tr>
        <w:tc>
          <w:tcPr>
            <w:tcW w:type="dxa" w:w="1984"/>
          </w:tcPr>
          <w:p>
            <w:r>
              <w:rPr>
                <w:sz w:val="18"/>
              </w:rPr>
              <w:t>CLIENT</w:t>
            </w:r>
          </w:p>
        </w:tc>
        <w:tc>
          <w:tcPr>
            <w:tcW w:type="dxa" w:w="3402"/>
          </w:tcPr>
          <w:p>
            <w:r>
              <w:rPr>
                <w:sz w:val="18"/>
              </w:rPr>
              <w:t>nom, email, téléphone, adresse</w:t>
            </w:r>
          </w:p>
        </w:tc>
        <w:tc>
          <w:tcPr>
            <w:tcW w:type="dxa" w:w="3969"/>
          </w:tcPr>
          <w:p>
            <w:r>
              <w:rPr>
                <w:sz w:val="18"/>
              </w:rPr>
              <w:t>Passe → COMMANDE ; Envoie → MESSAGE</w:t>
            </w:r>
          </w:p>
        </w:tc>
      </w:tr>
      <w:tr>
        <w:tc>
          <w:tcPr>
            <w:tcW w:type="dxa" w:w="1984"/>
            <w:shd w:fill="F7F6F2" w:color="auto" w:val="clear"/>
          </w:tcPr>
          <w:p>
            <w:r>
              <w:rPr>
                <w:sz w:val="18"/>
              </w:rPr>
              <w:t>PRODUIT</w:t>
            </w:r>
          </w:p>
        </w:tc>
        <w:tc>
          <w:tcPr>
            <w:tcW w:type="dxa" w:w="3402"/>
            <w:shd w:fill="F7F6F2" w:color="auto" w:val="clear"/>
          </w:tcPr>
          <w:p>
            <w:r>
              <w:rPr>
                <w:sz w:val="18"/>
              </w:rPr>
              <w:t>nom, prix/m², stock, description, seuil</w:t>
            </w:r>
          </w:p>
        </w:tc>
        <w:tc>
          <w:tcPr>
            <w:tcW w:type="dxa" w:w="3969"/>
            <w:shd w:fill="F7F6F2" w:color="auto" w:val="clear"/>
          </w:tcPr>
          <w:p>
            <w:r>
              <w:rPr>
                <w:sz w:val="18"/>
              </w:rPr>
              <w:t>Appartient à → CATEGORIE ; dans → LIGNE_COMMANDE</w:t>
            </w:r>
          </w:p>
        </w:tc>
      </w:tr>
      <w:tr>
        <w:tc>
          <w:tcPr>
            <w:tcW w:type="dxa" w:w="1984"/>
          </w:tcPr>
          <w:p>
            <w:r>
              <w:rPr>
                <w:sz w:val="18"/>
              </w:rPr>
              <w:t>CATEGORIE</w:t>
            </w:r>
          </w:p>
        </w:tc>
        <w:tc>
          <w:tcPr>
            <w:tcW w:type="dxa" w:w="3402"/>
          </w:tcPr>
          <w:p>
            <w:r>
              <w:rPr>
                <w:sz w:val="18"/>
              </w:rPr>
              <w:t>nom</w:t>
            </w:r>
          </w:p>
        </w:tc>
        <w:tc>
          <w:tcPr>
            <w:tcW w:type="dxa" w:w="3969"/>
          </w:tcPr>
          <w:p>
            <w:r>
              <w:rPr>
                <w:sz w:val="18"/>
              </w:rPr>
              <w:t>Regroupe → PRODUIT</w:t>
            </w:r>
          </w:p>
        </w:tc>
      </w:tr>
      <w:tr>
        <w:tc>
          <w:tcPr>
            <w:tcW w:type="dxa" w:w="1984"/>
            <w:shd w:fill="F7F6F2" w:color="auto" w:val="clear"/>
          </w:tcPr>
          <w:p>
            <w:r>
              <w:rPr>
                <w:sz w:val="18"/>
              </w:rPr>
              <w:t>COMMANDE</w:t>
            </w:r>
          </w:p>
        </w:tc>
        <w:tc>
          <w:tcPr>
            <w:tcW w:type="dxa" w:w="3402"/>
            <w:shd w:fill="F7F6F2" w:color="auto" w:val="clear"/>
          </w:tcPr>
          <w:p>
            <w:r>
              <w:rPr>
                <w:sz w:val="18"/>
              </w:rPr>
              <w:t>date, statut, source (admin/public)</w:t>
            </w:r>
          </w:p>
        </w:tc>
        <w:tc>
          <w:tcPr>
            <w:tcW w:type="dxa" w:w="3969"/>
            <w:shd w:fill="F7F6F2" w:color="auto" w:val="clear"/>
          </w:tcPr>
          <w:p>
            <w:r>
              <w:rPr>
                <w:sz w:val="18"/>
              </w:rPr>
              <w:t>Contient → LIGNE_COMMANDE ; Génère → DEVIS</w:t>
            </w:r>
          </w:p>
        </w:tc>
      </w:tr>
      <w:tr>
        <w:tc>
          <w:tcPr>
            <w:tcW w:type="dxa" w:w="1984"/>
          </w:tcPr>
          <w:p>
            <w:r>
              <w:rPr>
                <w:sz w:val="18"/>
              </w:rPr>
              <w:t>LIGNE_COMMANDE</w:t>
            </w:r>
          </w:p>
        </w:tc>
        <w:tc>
          <w:tcPr>
            <w:tcW w:type="dxa" w:w="3402"/>
          </w:tcPr>
          <w:p>
            <w:r>
              <w:rPr>
                <w:sz w:val="18"/>
              </w:rPr>
              <w:t>quantité, prix_unitaire</w:t>
            </w:r>
          </w:p>
        </w:tc>
        <w:tc>
          <w:tcPr>
            <w:tcW w:type="dxa" w:w="3969"/>
          </w:tcPr>
          <w:p>
            <w:r>
              <w:rPr>
                <w:sz w:val="18"/>
              </w:rPr>
              <w:t>Association COMMANDE ↔ PRODUIT</w:t>
            </w:r>
          </w:p>
        </w:tc>
      </w:tr>
      <w:tr>
        <w:tc>
          <w:tcPr>
            <w:tcW w:type="dxa" w:w="1984"/>
            <w:shd w:fill="F7F6F2" w:color="auto" w:val="clear"/>
          </w:tcPr>
          <w:p>
            <w:r>
              <w:rPr>
                <w:sz w:val="18"/>
              </w:rPr>
              <w:t>CRENEAU</w:t>
            </w:r>
          </w:p>
        </w:tc>
        <w:tc>
          <w:tcPr>
            <w:tcW w:type="dxa" w:w="3402"/>
            <w:shd w:fill="F7F6F2" w:color="auto" w:val="clear"/>
          </w:tcPr>
          <w:p>
            <w:r>
              <w:rPr>
                <w:sz w:val="18"/>
              </w:rPr>
              <w:t>date, heure_début, heure_fin, disponible</w:t>
            </w:r>
          </w:p>
        </w:tc>
        <w:tc>
          <w:tcPr>
            <w:tcW w:type="dxa" w:w="3969"/>
            <w:shd w:fill="F7F6F2" w:color="auto" w:val="clear"/>
          </w:tcPr>
          <w:p>
            <w:r>
              <w:rPr>
                <w:sz w:val="18"/>
              </w:rPr>
              <w:t>(0,1) → RESERVATION</w:t>
            </w:r>
          </w:p>
        </w:tc>
      </w:tr>
      <w:tr>
        <w:tc>
          <w:tcPr>
            <w:tcW w:type="dxa" w:w="1984"/>
          </w:tcPr>
          <w:p>
            <w:r>
              <w:rPr>
                <w:sz w:val="18"/>
              </w:rPr>
              <w:t>RESERVATION</w:t>
            </w:r>
          </w:p>
        </w:tc>
        <w:tc>
          <w:tcPr>
            <w:tcW w:type="dxa" w:w="3402"/>
          </w:tcPr>
          <w:p>
            <w:r>
              <w:rPr>
                <w:sz w:val="18"/>
              </w:rPr>
              <w:t>client_nom, email, téléphone, email_envoyé</w:t>
            </w:r>
          </w:p>
        </w:tc>
        <w:tc>
          <w:tcPr>
            <w:tcW w:type="dxa" w:w="3969"/>
          </w:tcPr>
          <w:p>
            <w:r>
              <w:rPr>
                <w:sz w:val="18"/>
              </w:rPr>
              <w:t>Réserve → CRENEAU</w:t>
            </w:r>
          </w:p>
        </w:tc>
      </w:tr>
      <w:tr>
        <w:tc>
          <w:tcPr>
            <w:tcW w:type="dxa" w:w="1984"/>
            <w:shd w:fill="F7F6F2" w:color="auto" w:val="clear"/>
          </w:tcPr>
          <w:p>
            <w:r>
              <w:rPr>
                <w:sz w:val="18"/>
              </w:rPr>
              <w:t>UTILISATEUR</w:t>
            </w:r>
          </w:p>
        </w:tc>
        <w:tc>
          <w:tcPr>
            <w:tcW w:type="dxa" w:w="3402"/>
            <w:shd w:fill="F7F6F2" w:color="auto" w:val="clear"/>
          </w:tcPr>
          <w:p>
            <w:r>
              <w:rPr>
                <w:sz w:val="18"/>
              </w:rPr>
              <w:t>nom, email, mot_de_passe_hash, rôle</w:t>
            </w:r>
          </w:p>
        </w:tc>
        <w:tc>
          <w:tcPr>
            <w:tcW w:type="dxa" w:w="3969"/>
            <w:shd w:fill="F7F6F2" w:color="auto" w:val="clear"/>
          </w:tcPr>
          <w:p>
            <w:r>
              <w:rPr>
                <w:sz w:val="18"/>
              </w:rPr>
              <w:t>Accède à l'espace admin</w:t>
            </w:r>
          </w:p>
        </w:tc>
      </w:tr>
    </w:tbl>
    <w:p/>
    <w:p>
      <w:pPr>
        <w:spacing w:before="280" w:after="120"/>
      </w:pPr>
      <w:r>
        <w:rPr>
          <w:b/>
          <w:color w:val="1A1A2E"/>
          <w:sz w:val="26"/>
        </w:rPr>
        <w:t>3.4  Fonctionnalités développées</w:t>
      </w:r>
    </w:p>
    <w:p>
      <w:pPr>
        <w:spacing w:before="280" w:after="120"/>
      </w:pPr>
      <w:r>
        <w:rPr>
          <w:b/>
          <w:color w:val="1A1A2E"/>
          <w:sz w:val="22"/>
        </w:rPr>
        <w:t>A. Base de données persistante</w:t>
      </w:r>
    </w:p>
    <w:p>
      <w:pPr>
        <w:spacing w:after="120"/>
        <w:jc w:val="both"/>
      </w:pPr>
      <w:r>
        <w:rPr>
          <w:i w:val="0"/>
          <w:sz w:val="22"/>
        </w:rPr>
        <w:t>Migration du stockage en mémoire vers SQLite via Flask-SQLAlchemy. Conception de 10 modèles de données. Conservation de l'API publique du Store pour ne pas impacter les routes existantes. Utilisation de db.session.flush() pour obtenir les IDs avant commit dans les transactions atomiques.</w:t>
      </w:r>
    </w:p>
    <w:p>
      <w:pPr>
        <w:spacing w:before="280" w:after="120"/>
      </w:pPr>
      <w:r>
        <w:rPr>
          <w:b/>
          <w:color w:val="1A1A2E"/>
          <w:sz w:val="22"/>
        </w:rPr>
        <w:t>B. Espace client public</w:t>
      </w:r>
    </w:p>
    <w:p>
      <w:pPr>
        <w:spacing w:after="120"/>
        <w:jc w:val="both"/>
      </w:pPr>
      <w:r>
        <w:rPr>
          <w:i w:val="0"/>
          <w:sz w:val="22"/>
        </w:rPr>
        <w:t>Page catalogue avec filtres JavaScript (catégorie, disponibilité, prix). Calculateur de surface (longueur × largeur × taux de chutes, injection automatique dans le formulaire). Formulaire de commande avec total en temps réel. Page de confirmation avec récapitulatif.</w:t>
      </w:r>
    </w:p>
    <w:p>
      <w:pPr>
        <w:spacing w:before="280" w:after="120"/>
      </w:pPr>
      <w:r>
        <w:rPr>
          <w:b/>
          <w:color w:val="1A1A2E"/>
          <w:sz w:val="22"/>
        </w:rPr>
        <w:t>C. Chatbot de conseil (moteur mots-clés)</w:t>
      </w:r>
    </w:p>
    <w:p>
      <w:pPr>
        <w:spacing w:after="120"/>
        <w:jc w:val="both"/>
      </w:pPr>
      <w:r>
        <w:rPr>
          <w:i w:val="0"/>
          <w:sz w:val="22"/>
        </w:rPr>
        <w:t>10 intentions détectées par score de correspondance et chaîne de priorité : salutation, politesse, commande/réservation, devis, statut, budget, recommandation par pièce, FAQ Ascale, catalogue produit/catégorie. Seuils configurables pour éviter les faux positifs.</w:t>
      </w:r>
    </w:p>
    <w:p>
      <w:pPr>
        <w:spacing w:before="280" w:after="120"/>
      </w:pPr>
      <w:r>
        <w:rPr>
          <w:b/>
          <w:color w:val="1A1A2E"/>
          <w:sz w:val="22"/>
        </w:rPr>
        <w:t>D. Tableau de bord analytique</w:t>
      </w:r>
    </w:p>
    <w:p>
      <w:pPr>
        <w:spacing w:after="120"/>
        <w:jc w:val="both"/>
      </w:pPr>
      <w:r>
        <w:rPr>
          <w:i w:val="0"/>
          <w:sz w:val="22"/>
        </w:rPr>
        <w:t>4 KPI cards (produits, clients, CA, commandes en ligne). Graphique barres Top 5 produits (Chart.js). Graphique anneau commandes par canal (admin/public). Alertes stock : rouge (rupture) et orange (sous seuil d'alerte).</w:t>
      </w:r>
    </w:p>
    <w:p>
      <w:pPr>
        <w:spacing w:before="280" w:after="120"/>
      </w:pPr>
      <w:r>
        <w:rPr>
          <w:b/>
          <w:color w:val="1A1A2E"/>
          <w:sz w:val="22"/>
        </w:rPr>
        <w:t>E. Email automatisé (Flask-Mail)</w:t>
      </w:r>
    </w:p>
    <w:p>
      <w:pPr>
        <w:spacing w:after="120"/>
        <w:jc w:val="both"/>
      </w:pPr>
      <w:r>
        <w:rPr>
          <w:i w:val="0"/>
          <w:sz w:val="22"/>
        </w:rPr>
        <w:t>Confirmation de réservation showroom, accusé de réception commande, réponse automatique au formulaire de contact — avec pré-réponse du chatbot incluse si pertinente.</w:t>
      </w:r>
    </w:p>
    <w:p>
      <w:pPr>
        <w:spacing w:before="280" w:after="120"/>
      </w:pPr>
      <w:r>
        <w:rPr>
          <w:b/>
          <w:color w:val="1A1A2E"/>
          <w:sz w:val="22"/>
        </w:rPr>
        <w:t>F. Autres fonctionnalités</w:t>
      </w:r>
    </w:p>
    <w:p>
      <w:pPr>
        <w:spacing w:after="120"/>
        <w:jc w:val="both"/>
      </w:pPr>
      <w:r>
        <w:rPr>
          <w:i w:val="0"/>
          <w:sz w:val="22"/>
        </w:rPr>
        <w:t>Export CSV (commandes, clients) compatible Excel (BOM UTF-8). Gestion statut commandes inline (dropdown avec changement à la volée). Authentification admin (hash Werkzeug/PBKDF2). Webhook WhatsApp Business Meta Graph API v20.0 — prêt, en attente credentials.</w:t>
      </w:r>
    </w:p>
    <w:p>
      <w:pPr>
        <w:spacing w:before="280" w:after="120"/>
      </w:pPr>
      <w:r>
        <w:rPr>
          <w:b/>
          <w:color w:val="1A1A2E"/>
          <w:sz w:val="26"/>
        </w:rPr>
        <w:t>3.5  Tableau récapitulatif des tâches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3402"/>
            <w:shd w:fill="1A1A2E" w:color="auto" w:val="clear"/>
          </w:tcPr>
          <w:p>
            <w:r>
              <w:rPr>
                <w:b/>
                <w:color w:val="FFFFFF"/>
                <w:sz w:val="18"/>
              </w:rPr>
              <w:t>Tâche</w:t>
            </w:r>
          </w:p>
        </w:tc>
        <w:tc>
          <w:tcPr>
            <w:tcW w:type="dxa" w:w="1701"/>
            <w:shd w:fill="1A1A2E" w:color="auto" w:val="clear"/>
          </w:tcPr>
          <w:p>
            <w:r>
              <w:rPr>
                <w:b/>
                <w:color w:val="FFFFFF"/>
                <w:sz w:val="18"/>
              </w:rPr>
              <w:t>Catégorie</w:t>
            </w:r>
          </w:p>
        </w:tc>
        <w:tc>
          <w:tcPr>
            <w:tcW w:type="dxa" w:w="1701"/>
            <w:shd w:fill="1A1A2E" w:color="auto" w:val="clear"/>
          </w:tcPr>
          <w:p>
            <w:r>
              <w:rPr>
                <w:b/>
                <w:color w:val="FFFFFF"/>
                <w:sz w:val="18"/>
              </w:rPr>
              <w:t>Statut</w:t>
            </w:r>
          </w:p>
        </w:tc>
        <w:tc>
          <w:tcPr>
            <w:tcW w:type="dxa" w:w="1134"/>
            <w:shd w:fill="1A1A2E" w:color="auto" w:val="clear"/>
          </w:tcPr>
          <w:p>
            <w:r>
              <w:rPr>
                <w:b/>
                <w:color w:val="FFFFFF"/>
                <w:sz w:val="18"/>
              </w:rPr>
              <w:t>Sprint</w:t>
            </w:r>
          </w:p>
        </w:tc>
      </w:tr>
      <w:tr>
        <w:tc>
          <w:tcPr>
            <w:tcW w:type="dxa" w:w="3402"/>
          </w:tcPr>
          <w:p>
            <w:r>
              <w:rPr>
                <w:sz w:val="18"/>
              </w:rPr>
              <w:t>Modélisation MCD (Merise)</w:t>
            </w:r>
          </w:p>
        </w:tc>
        <w:tc>
          <w:tcPr>
            <w:tcW w:type="dxa" w:w="1701"/>
          </w:tcPr>
          <w:p>
            <w:r>
              <w:rPr>
                <w:sz w:val="18"/>
              </w:rPr>
              <w:t>Architecture</w:t>
            </w:r>
          </w:p>
        </w:tc>
        <w:tc>
          <w:tcPr>
            <w:tcW w:type="dxa" w:w="1701"/>
          </w:tcPr>
          <w:p>
            <w:r>
              <w:rPr>
                <w:sz w:val="18"/>
              </w:rPr>
              <w:t>✓ Terminé</w:t>
            </w:r>
          </w:p>
        </w:tc>
        <w:tc>
          <w:tcPr>
            <w:tcW w:type="dxa" w:w="1134"/>
          </w:tcPr>
          <w:p>
            <w:r>
              <w:rPr>
                <w:sz w:val="18"/>
              </w:rPr>
              <w:t>S0</w:t>
            </w:r>
          </w:p>
        </w:tc>
      </w:tr>
      <w:tr>
        <w:tc>
          <w:tcPr>
            <w:tcW w:type="dxa" w:w="3402"/>
            <w:shd w:fill="F7F6F2" w:color="auto" w:val="clear"/>
          </w:tcPr>
          <w:p>
            <w:r>
              <w:rPr>
                <w:sz w:val="18"/>
              </w:rPr>
              <w:t>Migration SQLite (SQLAlchemy)</w:t>
            </w:r>
          </w:p>
        </w:tc>
        <w:tc>
          <w:tcPr>
            <w:tcW w:type="dxa" w:w="1701"/>
            <w:shd w:fill="F7F6F2" w:color="auto" w:val="clear"/>
          </w:tcPr>
          <w:p>
            <w:r>
              <w:rPr>
                <w:sz w:val="18"/>
              </w:rPr>
              <w:t>Backend</w:t>
            </w:r>
          </w:p>
        </w:tc>
        <w:tc>
          <w:tcPr>
            <w:tcW w:type="dxa" w:w="1701"/>
            <w:shd w:fill="F7F6F2" w:color="auto" w:val="clear"/>
          </w:tcPr>
          <w:p>
            <w:r>
              <w:rPr>
                <w:sz w:val="18"/>
              </w:rPr>
              <w:t>✓ Terminé</w:t>
            </w:r>
          </w:p>
        </w:tc>
        <w:tc>
          <w:tcPr>
            <w:tcW w:type="dxa" w:w="1134"/>
            <w:shd w:fill="F7F6F2" w:color="auto" w:val="clear"/>
          </w:tcPr>
          <w:p>
            <w:r>
              <w:rPr>
                <w:sz w:val="18"/>
              </w:rPr>
              <w:t>S1</w:t>
            </w:r>
          </w:p>
        </w:tc>
      </w:tr>
      <w:tr>
        <w:tc>
          <w:tcPr>
            <w:tcW w:type="dxa" w:w="3402"/>
          </w:tcPr>
          <w:p>
            <w:r>
              <w:rPr>
                <w:sz w:val="18"/>
              </w:rPr>
              <w:t>Couche service Store</w:t>
            </w:r>
          </w:p>
        </w:tc>
        <w:tc>
          <w:tcPr>
            <w:tcW w:type="dxa" w:w="1701"/>
          </w:tcPr>
          <w:p>
            <w:r>
              <w:rPr>
                <w:sz w:val="18"/>
              </w:rPr>
              <w:t>Backend</w:t>
            </w:r>
          </w:p>
        </w:tc>
        <w:tc>
          <w:tcPr>
            <w:tcW w:type="dxa" w:w="1701"/>
          </w:tcPr>
          <w:p>
            <w:r>
              <w:rPr>
                <w:sz w:val="18"/>
              </w:rPr>
              <w:t>✓ Terminé</w:t>
            </w:r>
          </w:p>
        </w:tc>
        <w:tc>
          <w:tcPr>
            <w:tcW w:type="dxa" w:w="1134"/>
          </w:tcPr>
          <w:p>
            <w:r>
              <w:rPr>
                <w:sz w:val="18"/>
              </w:rPr>
              <w:t>S1</w:t>
            </w:r>
          </w:p>
        </w:tc>
      </w:tr>
      <w:tr>
        <w:tc>
          <w:tcPr>
            <w:tcW w:type="dxa" w:w="3402"/>
            <w:shd w:fill="F7F6F2" w:color="auto" w:val="clear"/>
          </w:tcPr>
          <w:p>
            <w:r>
              <w:rPr>
                <w:sz w:val="18"/>
              </w:rPr>
              <w:t>Seeding données de démo</w:t>
            </w:r>
          </w:p>
        </w:tc>
        <w:tc>
          <w:tcPr>
            <w:tcW w:type="dxa" w:w="1701"/>
            <w:shd w:fill="F7F6F2" w:color="auto" w:val="clear"/>
          </w:tcPr>
          <w:p>
            <w:r>
              <w:rPr>
                <w:sz w:val="18"/>
              </w:rPr>
              <w:t>Backend</w:t>
            </w:r>
          </w:p>
        </w:tc>
        <w:tc>
          <w:tcPr>
            <w:tcW w:type="dxa" w:w="1701"/>
            <w:shd w:fill="F7F6F2" w:color="auto" w:val="clear"/>
          </w:tcPr>
          <w:p>
            <w:r>
              <w:rPr>
                <w:sz w:val="18"/>
              </w:rPr>
              <w:t>✓ Terminé</w:t>
            </w:r>
          </w:p>
        </w:tc>
        <w:tc>
          <w:tcPr>
            <w:tcW w:type="dxa" w:w="1134"/>
            <w:shd w:fill="F7F6F2" w:color="auto" w:val="clear"/>
          </w:tcPr>
          <w:p>
            <w:r>
              <w:rPr>
                <w:sz w:val="18"/>
              </w:rPr>
              <w:t>S1</w:t>
            </w:r>
          </w:p>
        </w:tc>
      </w:tr>
      <w:tr>
        <w:tc>
          <w:tcPr>
            <w:tcW w:type="dxa" w:w="3402"/>
          </w:tcPr>
          <w:p>
            <w:r>
              <w:rPr>
                <w:sz w:val="18"/>
              </w:rPr>
              <w:t>Formulaire commande publique</w:t>
            </w:r>
          </w:p>
        </w:tc>
        <w:tc>
          <w:tcPr>
            <w:tcW w:type="dxa" w:w="1701"/>
          </w:tcPr>
          <w:p>
            <w:r>
              <w:rPr>
                <w:sz w:val="18"/>
              </w:rPr>
              <w:t>Frontend</w:t>
            </w:r>
          </w:p>
        </w:tc>
        <w:tc>
          <w:tcPr>
            <w:tcW w:type="dxa" w:w="1701"/>
          </w:tcPr>
          <w:p>
            <w:r>
              <w:rPr>
                <w:sz w:val="18"/>
              </w:rPr>
              <w:t>✓ Terminé</w:t>
            </w:r>
          </w:p>
        </w:tc>
        <w:tc>
          <w:tcPr>
            <w:tcW w:type="dxa" w:w="1134"/>
          </w:tcPr>
          <w:p>
            <w:r>
              <w:rPr>
                <w:sz w:val="18"/>
              </w:rPr>
              <w:t>S2</w:t>
            </w:r>
          </w:p>
        </w:tc>
      </w:tr>
      <w:tr>
        <w:tc>
          <w:tcPr>
            <w:tcW w:type="dxa" w:w="3402"/>
            <w:shd w:fill="F7F6F2" w:color="auto" w:val="clear"/>
          </w:tcPr>
          <w:p>
            <w:r>
              <w:rPr>
                <w:sz w:val="18"/>
              </w:rPr>
              <w:t>Page confirmation commande</w:t>
            </w:r>
          </w:p>
        </w:tc>
        <w:tc>
          <w:tcPr>
            <w:tcW w:type="dxa" w:w="1701"/>
            <w:shd w:fill="F7F6F2" w:color="auto" w:val="clear"/>
          </w:tcPr>
          <w:p>
            <w:r>
              <w:rPr>
                <w:sz w:val="18"/>
              </w:rPr>
              <w:t>Frontend</w:t>
            </w:r>
          </w:p>
        </w:tc>
        <w:tc>
          <w:tcPr>
            <w:tcW w:type="dxa" w:w="1701"/>
            <w:shd w:fill="F7F6F2" w:color="auto" w:val="clear"/>
          </w:tcPr>
          <w:p>
            <w:r>
              <w:rPr>
                <w:sz w:val="18"/>
              </w:rPr>
              <w:t>✓ Terminé</w:t>
            </w:r>
          </w:p>
        </w:tc>
        <w:tc>
          <w:tcPr>
            <w:tcW w:type="dxa" w:w="1134"/>
            <w:shd w:fill="F7F6F2" w:color="auto" w:val="clear"/>
          </w:tcPr>
          <w:p>
            <w:r>
              <w:rPr>
                <w:sz w:val="18"/>
              </w:rPr>
              <w:t>S2</w:t>
            </w:r>
          </w:p>
        </w:tc>
      </w:tr>
      <w:tr>
        <w:tc>
          <w:tcPr>
            <w:tcW w:type="dxa" w:w="3402"/>
          </w:tcPr>
          <w:p>
            <w:r>
              <w:rPr>
                <w:sz w:val="18"/>
              </w:rPr>
              <w:t>Réservation showroom + email</w:t>
            </w:r>
          </w:p>
        </w:tc>
        <w:tc>
          <w:tcPr>
            <w:tcW w:type="dxa" w:w="1701"/>
          </w:tcPr>
          <w:p>
            <w:r>
              <w:rPr>
                <w:sz w:val="18"/>
              </w:rPr>
              <w:t>Full-stack</w:t>
            </w:r>
          </w:p>
        </w:tc>
        <w:tc>
          <w:tcPr>
            <w:tcW w:type="dxa" w:w="1701"/>
          </w:tcPr>
          <w:p>
            <w:r>
              <w:rPr>
                <w:sz w:val="18"/>
              </w:rPr>
              <w:t>✓ Terminé</w:t>
            </w:r>
          </w:p>
        </w:tc>
        <w:tc>
          <w:tcPr>
            <w:tcW w:type="dxa" w:w="1134"/>
          </w:tcPr>
          <w:p>
            <w:r>
              <w:rPr>
                <w:sz w:val="18"/>
              </w:rPr>
              <w:t>S2</w:t>
            </w:r>
          </w:p>
        </w:tc>
      </w:tr>
      <w:tr>
        <w:tc>
          <w:tcPr>
            <w:tcW w:type="dxa" w:w="3402"/>
            <w:shd w:fill="F7F6F2" w:color="auto" w:val="clear"/>
          </w:tcPr>
          <w:p>
            <w:r>
              <w:rPr>
                <w:sz w:val="18"/>
              </w:rPr>
              <w:t>Formulaire contact + auto-reply</w:t>
            </w:r>
          </w:p>
        </w:tc>
        <w:tc>
          <w:tcPr>
            <w:tcW w:type="dxa" w:w="1701"/>
            <w:shd w:fill="F7F6F2" w:color="auto" w:val="clear"/>
          </w:tcPr>
          <w:p>
            <w:r>
              <w:rPr>
                <w:sz w:val="18"/>
              </w:rPr>
              <w:t>Full-stack</w:t>
            </w:r>
          </w:p>
        </w:tc>
        <w:tc>
          <w:tcPr>
            <w:tcW w:type="dxa" w:w="1701"/>
            <w:shd w:fill="F7F6F2" w:color="auto" w:val="clear"/>
          </w:tcPr>
          <w:p>
            <w:r>
              <w:rPr>
                <w:sz w:val="18"/>
              </w:rPr>
              <w:t>✓ Terminé</w:t>
            </w:r>
          </w:p>
        </w:tc>
        <w:tc>
          <w:tcPr>
            <w:tcW w:type="dxa" w:w="1134"/>
            <w:shd w:fill="F7F6F2" w:color="auto" w:val="clear"/>
          </w:tcPr>
          <w:p>
            <w:r>
              <w:rPr>
                <w:sz w:val="18"/>
              </w:rPr>
              <w:t>S2</w:t>
            </w:r>
          </w:p>
        </w:tc>
      </w:tr>
      <w:tr>
        <w:tc>
          <w:tcPr>
            <w:tcW w:type="dxa" w:w="3402"/>
          </w:tcPr>
          <w:p>
            <w:r>
              <w:rPr>
                <w:sz w:val="18"/>
              </w:rPr>
              <w:t>Chatbot enrichi (10 intentions)</w:t>
            </w:r>
          </w:p>
        </w:tc>
        <w:tc>
          <w:tcPr>
            <w:tcW w:type="dxa" w:w="1701"/>
          </w:tcPr>
          <w:p>
            <w:r>
              <w:rPr>
                <w:sz w:val="18"/>
              </w:rPr>
              <w:t>Backend</w:t>
            </w:r>
          </w:p>
        </w:tc>
        <w:tc>
          <w:tcPr>
            <w:tcW w:type="dxa" w:w="1701"/>
          </w:tcPr>
          <w:p>
            <w:r>
              <w:rPr>
                <w:sz w:val="18"/>
              </w:rPr>
              <w:t>✓ Terminé</w:t>
            </w:r>
          </w:p>
        </w:tc>
        <w:tc>
          <w:tcPr>
            <w:tcW w:type="dxa" w:w="1134"/>
          </w:tcPr>
          <w:p>
            <w:r>
              <w:rPr>
                <w:sz w:val="18"/>
              </w:rPr>
              <w:t>S3</w:t>
            </w:r>
          </w:p>
        </w:tc>
      </w:tr>
      <w:tr>
        <w:tc>
          <w:tcPr>
            <w:tcW w:type="dxa" w:w="3402"/>
            <w:shd w:fill="F7F6F2" w:color="auto" w:val="clear"/>
          </w:tcPr>
          <w:p>
            <w:r>
              <w:rPr>
                <w:sz w:val="18"/>
              </w:rPr>
              <w:t>Dashboard (KPI + Chart.js)</w:t>
            </w:r>
          </w:p>
        </w:tc>
        <w:tc>
          <w:tcPr>
            <w:tcW w:type="dxa" w:w="1701"/>
            <w:shd w:fill="F7F6F2" w:color="auto" w:val="clear"/>
          </w:tcPr>
          <w:p>
            <w:r>
              <w:rPr>
                <w:sz w:val="18"/>
              </w:rPr>
              <w:t>Frontend</w:t>
            </w:r>
          </w:p>
        </w:tc>
        <w:tc>
          <w:tcPr>
            <w:tcW w:type="dxa" w:w="1701"/>
            <w:shd w:fill="F7F6F2" w:color="auto" w:val="clear"/>
          </w:tcPr>
          <w:p>
            <w:r>
              <w:rPr>
                <w:sz w:val="18"/>
              </w:rPr>
              <w:t>✓ Terminé</w:t>
            </w:r>
          </w:p>
        </w:tc>
        <w:tc>
          <w:tcPr>
            <w:tcW w:type="dxa" w:w="1134"/>
            <w:shd w:fill="F7F6F2" w:color="auto" w:val="clear"/>
          </w:tcPr>
          <w:p>
            <w:r>
              <w:rPr>
                <w:sz w:val="18"/>
              </w:rPr>
              <w:t>S3</w:t>
            </w:r>
          </w:p>
        </w:tc>
      </w:tr>
      <w:tr>
        <w:tc>
          <w:tcPr>
            <w:tcW w:type="dxa" w:w="3402"/>
          </w:tcPr>
          <w:p>
            <w:r>
              <w:rPr>
                <w:sz w:val="18"/>
              </w:rPr>
              <w:t>Alertes stock (rupture / bas)</w:t>
            </w:r>
          </w:p>
        </w:tc>
        <w:tc>
          <w:tcPr>
            <w:tcW w:type="dxa" w:w="1701"/>
          </w:tcPr>
          <w:p>
            <w:r>
              <w:rPr>
                <w:sz w:val="18"/>
              </w:rPr>
              <w:t>Full-stack</w:t>
            </w:r>
          </w:p>
        </w:tc>
        <w:tc>
          <w:tcPr>
            <w:tcW w:type="dxa" w:w="1701"/>
          </w:tcPr>
          <w:p>
            <w:r>
              <w:rPr>
                <w:sz w:val="18"/>
              </w:rPr>
              <w:t>✓ Terminé</w:t>
            </w:r>
          </w:p>
        </w:tc>
        <w:tc>
          <w:tcPr>
            <w:tcW w:type="dxa" w:w="1134"/>
          </w:tcPr>
          <w:p>
            <w:r>
              <w:rPr>
                <w:sz w:val="18"/>
              </w:rPr>
              <w:t>S3</w:t>
            </w:r>
          </w:p>
        </w:tc>
      </w:tr>
      <w:tr>
        <w:tc>
          <w:tcPr>
            <w:tcW w:type="dxa" w:w="3402"/>
            <w:shd w:fill="F7F6F2" w:color="auto" w:val="clear"/>
          </w:tcPr>
          <w:p>
            <w:r>
              <w:rPr>
                <w:sz w:val="18"/>
              </w:rPr>
              <w:t>Export CSV commandes &amp; clients</w:t>
            </w:r>
          </w:p>
        </w:tc>
        <w:tc>
          <w:tcPr>
            <w:tcW w:type="dxa" w:w="1701"/>
            <w:shd w:fill="F7F6F2" w:color="auto" w:val="clear"/>
          </w:tcPr>
          <w:p>
            <w:r>
              <w:rPr>
                <w:sz w:val="18"/>
              </w:rPr>
              <w:t>Backend</w:t>
            </w:r>
          </w:p>
        </w:tc>
        <w:tc>
          <w:tcPr>
            <w:tcW w:type="dxa" w:w="1701"/>
            <w:shd w:fill="F7F6F2" w:color="auto" w:val="clear"/>
          </w:tcPr>
          <w:p>
            <w:r>
              <w:rPr>
                <w:sz w:val="18"/>
              </w:rPr>
              <w:t>✓ Terminé</w:t>
            </w:r>
          </w:p>
        </w:tc>
        <w:tc>
          <w:tcPr>
            <w:tcW w:type="dxa" w:w="1134"/>
            <w:shd w:fill="F7F6F2" w:color="auto" w:val="clear"/>
          </w:tcPr>
          <w:p>
            <w:r>
              <w:rPr>
                <w:sz w:val="18"/>
              </w:rPr>
              <w:t>S4</w:t>
            </w:r>
          </w:p>
        </w:tc>
      </w:tr>
      <w:tr>
        <w:tc>
          <w:tcPr>
            <w:tcW w:type="dxa" w:w="3402"/>
          </w:tcPr>
          <w:p>
            <w:r>
              <w:rPr>
                <w:sz w:val="18"/>
              </w:rPr>
              <w:t>Filtres catalogue (JS natif)</w:t>
            </w:r>
          </w:p>
        </w:tc>
        <w:tc>
          <w:tcPr>
            <w:tcW w:type="dxa" w:w="1701"/>
          </w:tcPr>
          <w:p>
            <w:r>
              <w:rPr>
                <w:sz w:val="18"/>
              </w:rPr>
              <w:t>Frontend</w:t>
            </w:r>
          </w:p>
        </w:tc>
        <w:tc>
          <w:tcPr>
            <w:tcW w:type="dxa" w:w="1701"/>
          </w:tcPr>
          <w:p>
            <w:r>
              <w:rPr>
                <w:sz w:val="18"/>
              </w:rPr>
              <w:t>✓ Terminé</w:t>
            </w:r>
          </w:p>
        </w:tc>
        <w:tc>
          <w:tcPr>
            <w:tcW w:type="dxa" w:w="1134"/>
          </w:tcPr>
          <w:p>
            <w:r>
              <w:rPr>
                <w:sz w:val="18"/>
              </w:rPr>
              <w:t>S4</w:t>
            </w:r>
          </w:p>
        </w:tc>
      </w:tr>
      <w:tr>
        <w:tc>
          <w:tcPr>
            <w:tcW w:type="dxa" w:w="3402"/>
            <w:shd w:fill="F7F6F2" w:color="auto" w:val="clear"/>
          </w:tcPr>
          <w:p>
            <w:r>
              <w:rPr>
                <w:sz w:val="18"/>
              </w:rPr>
              <w:t>Calculateur de surface</w:t>
            </w:r>
          </w:p>
        </w:tc>
        <w:tc>
          <w:tcPr>
            <w:tcW w:type="dxa" w:w="1701"/>
            <w:shd w:fill="F7F6F2" w:color="auto" w:val="clear"/>
          </w:tcPr>
          <w:p>
            <w:r>
              <w:rPr>
                <w:sz w:val="18"/>
              </w:rPr>
              <w:t>Frontend</w:t>
            </w:r>
          </w:p>
        </w:tc>
        <w:tc>
          <w:tcPr>
            <w:tcW w:type="dxa" w:w="1701"/>
            <w:shd w:fill="F7F6F2" w:color="auto" w:val="clear"/>
          </w:tcPr>
          <w:p>
            <w:r>
              <w:rPr>
                <w:sz w:val="18"/>
              </w:rPr>
              <w:t>✓ Terminé</w:t>
            </w:r>
          </w:p>
        </w:tc>
        <w:tc>
          <w:tcPr>
            <w:tcW w:type="dxa" w:w="1134"/>
            <w:shd w:fill="F7F6F2" w:color="auto" w:val="clear"/>
          </w:tcPr>
          <w:p>
            <w:r>
              <w:rPr>
                <w:sz w:val="18"/>
              </w:rPr>
              <w:t>S4</w:t>
            </w:r>
          </w:p>
        </w:tc>
      </w:tr>
      <w:tr>
        <w:tc>
          <w:tcPr>
            <w:tcW w:type="dxa" w:w="3402"/>
          </w:tcPr>
          <w:p>
            <w:r>
              <w:rPr>
                <w:sz w:val="18"/>
              </w:rPr>
              <w:t>Statut commandes inline</w:t>
            </w:r>
          </w:p>
        </w:tc>
        <w:tc>
          <w:tcPr>
            <w:tcW w:type="dxa" w:w="1701"/>
          </w:tcPr>
          <w:p>
            <w:r>
              <w:rPr>
                <w:sz w:val="18"/>
              </w:rPr>
              <w:t>Full-stack</w:t>
            </w:r>
          </w:p>
        </w:tc>
        <w:tc>
          <w:tcPr>
            <w:tcW w:type="dxa" w:w="1701"/>
          </w:tcPr>
          <w:p>
            <w:r>
              <w:rPr>
                <w:sz w:val="18"/>
              </w:rPr>
              <w:t>✓ Terminé</w:t>
            </w:r>
          </w:p>
        </w:tc>
        <w:tc>
          <w:tcPr>
            <w:tcW w:type="dxa" w:w="1134"/>
          </w:tcPr>
          <w:p>
            <w:r>
              <w:rPr>
                <w:sz w:val="18"/>
              </w:rPr>
              <w:t>S4</w:t>
            </w:r>
          </w:p>
        </w:tc>
      </w:tr>
      <w:tr>
        <w:tc>
          <w:tcPr>
            <w:tcW w:type="dxa" w:w="3402"/>
            <w:shd w:fill="F7F6F2" w:color="auto" w:val="clear"/>
          </w:tcPr>
          <w:p>
            <w:r>
              <w:rPr>
                <w:sz w:val="18"/>
              </w:rPr>
              <w:t>Webhook WhatsApp Business</w:t>
            </w:r>
          </w:p>
        </w:tc>
        <w:tc>
          <w:tcPr>
            <w:tcW w:type="dxa" w:w="1701"/>
            <w:shd w:fill="F7F6F2" w:color="auto" w:val="clear"/>
          </w:tcPr>
          <w:p>
            <w:r>
              <w:rPr>
                <w:sz w:val="18"/>
              </w:rPr>
              <w:t>Backend</w:t>
            </w:r>
          </w:p>
        </w:tc>
        <w:tc>
          <w:tcPr>
            <w:tcW w:type="dxa" w:w="1701"/>
            <w:shd w:fill="F7F6F2" w:color="auto" w:val="clear"/>
          </w:tcPr>
          <w:p>
            <w:r>
              <w:rPr>
                <w:sz w:val="18"/>
              </w:rPr>
              <w:t>⏳ En attente creds</w:t>
            </w:r>
          </w:p>
        </w:tc>
        <w:tc>
          <w:tcPr>
            <w:tcW w:type="dxa" w:w="1134"/>
            <w:shd w:fill="F7F6F2" w:color="auto" w:val="clear"/>
          </w:tcPr>
          <w:p>
            <w:r>
              <w:rPr>
                <w:sz w:val="18"/>
              </w:rPr>
              <w:t>—</w:t>
            </w:r>
          </w:p>
        </w:tc>
      </w:tr>
    </w:tbl>
    <w:p/>
    <w:p>
      <w:r>
        <w:br w:type="page"/>
      </w:r>
    </w:p>
    <w:p>
      <w:pPr>
        <w:spacing w:before="280" w:after="120"/>
      </w:pPr>
      <w:r>
        <w:rPr>
          <w:b/>
          <w:color w:val="1A1A2E"/>
          <w:sz w:val="32"/>
        </w:rPr>
        <w:t>4.  Outils et méthodes de travail</w:t>
      </w:r>
    </w:p>
    <w:p>
      <w:pPr>
        <w:spacing w:before="40" w:after="40"/>
        <w:pBdr>
          <w:bottom w:val="single" w:sz="6" w:space="1" w:color="B8964E"/>
        </w:pBdr>
      </w:pPr>
    </w:p>
    <w:p/>
    <w:p>
      <w:pPr>
        <w:spacing w:before="280" w:after="120"/>
      </w:pPr>
      <w:r>
        <w:rPr>
          <w:b/>
          <w:color w:val="1A1A2E"/>
          <w:sz w:val="26"/>
        </w:rPr>
        <w:t>4.1  Stack technique</w:t>
      </w:r>
    </w:p>
    <w:tbl>
      <w:tblPr>
        <w:tblStyle w:val="TableGrid"/>
        <w:tblW w:type="auto" w:w="0"/>
        <w:jc w:val="center"/>
        <w:tblLook w:firstColumn="1" w:firstRow="1" w:lastColumn="0" w:lastRow="0" w:noHBand="0" w:noVBand="1" w:val="04A0"/>
      </w:tblPr>
      <w:tblGrid>
        <w:gridCol w:w="3041"/>
        <w:gridCol w:w="3041"/>
        <w:gridCol w:w="3041"/>
      </w:tblGrid>
      <w:tr>
        <w:tc>
          <w:tcPr>
            <w:tcW w:type="dxa" w:w="1984"/>
            <w:shd w:fill="1A1A2E" w:color="auto" w:val="clear"/>
          </w:tcPr>
          <w:p>
            <w:r>
              <w:rPr>
                <w:b/>
                <w:color w:val="FFFFFF"/>
                <w:sz w:val="18"/>
              </w:rPr>
              <w:t>Composant</w:t>
            </w:r>
          </w:p>
        </w:tc>
        <w:tc>
          <w:tcPr>
            <w:tcW w:type="dxa" w:w="2551"/>
            <w:shd w:fill="1A1A2E" w:color="auto" w:val="clear"/>
          </w:tcPr>
          <w:p>
            <w:r>
              <w:rPr>
                <w:b/>
                <w:color w:val="FFFFFF"/>
                <w:sz w:val="18"/>
              </w:rPr>
              <w:t>Technologie</w:t>
            </w:r>
          </w:p>
        </w:tc>
        <w:tc>
          <w:tcPr>
            <w:tcW w:type="dxa" w:w="4819"/>
            <w:shd w:fill="1A1A2E" w:color="auto" w:val="clear"/>
          </w:tcPr>
          <w:p>
            <w:r>
              <w:rPr>
                <w:b/>
                <w:color w:val="FFFFFF"/>
                <w:sz w:val="18"/>
              </w:rPr>
              <w:t>Rôle</w:t>
            </w:r>
          </w:p>
        </w:tc>
      </w:tr>
      <w:tr>
        <w:tc>
          <w:tcPr>
            <w:tcW w:type="dxa" w:w="1984"/>
          </w:tcPr>
          <w:p>
            <w:r>
              <w:rPr>
                <w:sz w:val="18"/>
              </w:rPr>
              <w:t>Langage</w:t>
            </w:r>
          </w:p>
        </w:tc>
        <w:tc>
          <w:tcPr>
            <w:tcW w:type="dxa" w:w="2551"/>
          </w:tcPr>
          <w:p>
            <w:r>
              <w:rPr>
                <w:sz w:val="18"/>
              </w:rPr>
              <w:t>Python 3.12</w:t>
            </w:r>
          </w:p>
        </w:tc>
        <w:tc>
          <w:tcPr>
            <w:tcW w:type="dxa" w:w="4819"/>
          </w:tcPr>
          <w:p>
            <w:r>
              <w:rPr>
                <w:sz w:val="18"/>
              </w:rPr>
              <w:t>Langage principal backend</w:t>
            </w:r>
          </w:p>
        </w:tc>
      </w:tr>
      <w:tr>
        <w:tc>
          <w:tcPr>
            <w:tcW w:type="dxa" w:w="1984"/>
            <w:shd w:fill="F7F6F2" w:color="auto" w:val="clear"/>
          </w:tcPr>
          <w:p>
            <w:r>
              <w:rPr>
                <w:sz w:val="18"/>
              </w:rPr>
              <w:t>Framework web</w:t>
            </w:r>
          </w:p>
        </w:tc>
        <w:tc>
          <w:tcPr>
            <w:tcW w:type="dxa" w:w="2551"/>
            <w:shd w:fill="F7F6F2" w:color="auto" w:val="clear"/>
          </w:tcPr>
          <w:p>
            <w:r>
              <w:rPr>
                <w:sz w:val="18"/>
              </w:rPr>
              <w:t>Flask 3.0.3</w:t>
            </w:r>
          </w:p>
        </w:tc>
        <w:tc>
          <w:tcPr>
            <w:tcW w:type="dxa" w:w="4819"/>
            <w:shd w:fill="F7F6F2" w:color="auto" w:val="clear"/>
          </w:tcPr>
          <w:p>
            <w:r>
              <w:rPr>
                <w:sz w:val="18"/>
              </w:rPr>
              <w:t>Serveur HTTP, routage, sessions</w:t>
            </w:r>
          </w:p>
        </w:tc>
      </w:tr>
      <w:tr>
        <w:tc>
          <w:tcPr>
            <w:tcW w:type="dxa" w:w="1984"/>
          </w:tcPr>
          <w:p>
            <w:r>
              <w:rPr>
                <w:sz w:val="18"/>
              </w:rPr>
              <w:t>ORM</w:t>
            </w:r>
          </w:p>
        </w:tc>
        <w:tc>
          <w:tcPr>
            <w:tcW w:type="dxa" w:w="2551"/>
          </w:tcPr>
          <w:p>
            <w:r>
              <w:rPr>
                <w:sz w:val="18"/>
              </w:rPr>
              <w:t>Flask-SQLAlchemy 3.1.1</w:t>
            </w:r>
          </w:p>
        </w:tc>
        <w:tc>
          <w:tcPr>
            <w:tcW w:type="dxa" w:w="4819"/>
          </w:tcPr>
          <w:p>
            <w:r>
              <w:rPr>
                <w:sz w:val="18"/>
              </w:rPr>
              <w:t>Mapping objet-relationnel</w:t>
            </w:r>
          </w:p>
        </w:tc>
      </w:tr>
      <w:tr>
        <w:tc>
          <w:tcPr>
            <w:tcW w:type="dxa" w:w="1984"/>
            <w:shd w:fill="F7F6F2" w:color="auto" w:val="clear"/>
          </w:tcPr>
          <w:p>
            <w:r>
              <w:rPr>
                <w:sz w:val="18"/>
              </w:rPr>
              <w:t>Base de données</w:t>
            </w:r>
          </w:p>
        </w:tc>
        <w:tc>
          <w:tcPr>
            <w:tcW w:type="dxa" w:w="2551"/>
            <w:shd w:fill="F7F6F2" w:color="auto" w:val="clear"/>
          </w:tcPr>
          <w:p>
            <w:r>
              <w:rPr>
                <w:sz w:val="18"/>
              </w:rPr>
              <w:t>SQLite 3</w:t>
            </w:r>
          </w:p>
        </w:tc>
        <w:tc>
          <w:tcPr>
            <w:tcW w:type="dxa" w:w="4819"/>
            <w:shd w:fill="F7F6F2" w:color="auto" w:val="clear"/>
          </w:tcPr>
          <w:p>
            <w:r>
              <w:rPr>
                <w:sz w:val="18"/>
              </w:rPr>
              <w:t>Persistance (fichier local)</w:t>
            </w:r>
          </w:p>
        </w:tc>
      </w:tr>
      <w:tr>
        <w:tc>
          <w:tcPr>
            <w:tcW w:type="dxa" w:w="1984"/>
          </w:tcPr>
          <w:p>
            <w:r>
              <w:rPr>
                <w:sz w:val="18"/>
              </w:rPr>
              <w:t>Templates</w:t>
            </w:r>
          </w:p>
        </w:tc>
        <w:tc>
          <w:tcPr>
            <w:tcW w:type="dxa" w:w="2551"/>
          </w:tcPr>
          <w:p>
            <w:r>
              <w:rPr>
                <w:sz w:val="18"/>
              </w:rPr>
              <w:t>Jinja2</w:t>
            </w:r>
          </w:p>
        </w:tc>
        <w:tc>
          <w:tcPr>
            <w:tcW w:type="dxa" w:w="4819"/>
          </w:tcPr>
          <w:p>
            <w:r>
              <w:rPr>
                <w:sz w:val="18"/>
              </w:rPr>
              <w:t>Génération HTML côté serveur</w:t>
            </w:r>
          </w:p>
        </w:tc>
      </w:tr>
      <w:tr>
        <w:tc>
          <w:tcPr>
            <w:tcW w:type="dxa" w:w="1984"/>
            <w:shd w:fill="F7F6F2" w:color="auto" w:val="clear"/>
          </w:tcPr>
          <w:p>
            <w:r>
              <w:rPr>
                <w:sz w:val="18"/>
              </w:rPr>
              <w:t>Email</w:t>
            </w:r>
          </w:p>
        </w:tc>
        <w:tc>
          <w:tcPr>
            <w:tcW w:type="dxa" w:w="2551"/>
            <w:shd w:fill="F7F6F2" w:color="auto" w:val="clear"/>
          </w:tcPr>
          <w:p>
            <w:r>
              <w:rPr>
                <w:sz w:val="18"/>
              </w:rPr>
              <w:t>Flask-Mail 0.10.0</w:t>
            </w:r>
          </w:p>
        </w:tc>
        <w:tc>
          <w:tcPr>
            <w:tcW w:type="dxa" w:w="4819"/>
            <w:shd w:fill="F7F6F2" w:color="auto" w:val="clear"/>
          </w:tcPr>
          <w:p>
            <w:r>
              <w:rPr>
                <w:sz w:val="18"/>
              </w:rPr>
              <w:t>Emails transactionnels SMTP</w:t>
            </w:r>
          </w:p>
        </w:tc>
      </w:tr>
      <w:tr>
        <w:tc>
          <w:tcPr>
            <w:tcW w:type="dxa" w:w="1984"/>
          </w:tcPr>
          <w:p>
            <w:r>
              <w:rPr>
                <w:sz w:val="18"/>
              </w:rPr>
              <w:t>Config</w:t>
            </w:r>
          </w:p>
        </w:tc>
        <w:tc>
          <w:tcPr>
            <w:tcW w:type="dxa" w:w="2551"/>
          </w:tcPr>
          <w:p>
            <w:r>
              <w:rPr>
                <w:sz w:val="18"/>
              </w:rPr>
              <w:t>python-dotenv 1.2.2</w:t>
            </w:r>
          </w:p>
        </w:tc>
        <w:tc>
          <w:tcPr>
            <w:tcW w:type="dxa" w:w="4819"/>
          </w:tcPr>
          <w:p>
            <w:r>
              <w:rPr>
                <w:sz w:val="18"/>
              </w:rPr>
              <w:t>Variables d'environnement (.env)</w:t>
            </w:r>
          </w:p>
        </w:tc>
      </w:tr>
      <w:tr>
        <w:tc>
          <w:tcPr>
            <w:tcW w:type="dxa" w:w="1984"/>
            <w:shd w:fill="F7F6F2" w:color="auto" w:val="clear"/>
          </w:tcPr>
          <w:p>
            <w:r>
              <w:rPr>
                <w:sz w:val="18"/>
              </w:rPr>
              <w:t>Sécurité</w:t>
            </w:r>
          </w:p>
        </w:tc>
        <w:tc>
          <w:tcPr>
            <w:tcW w:type="dxa" w:w="2551"/>
            <w:shd w:fill="F7F6F2" w:color="auto" w:val="clear"/>
          </w:tcPr>
          <w:p>
            <w:r>
              <w:rPr>
                <w:sz w:val="18"/>
              </w:rPr>
              <w:t>Werkzeug</w:t>
            </w:r>
          </w:p>
        </w:tc>
        <w:tc>
          <w:tcPr>
            <w:tcW w:type="dxa" w:w="4819"/>
            <w:shd w:fill="F7F6F2" w:color="auto" w:val="clear"/>
          </w:tcPr>
          <w:p>
            <w:r>
              <w:rPr>
                <w:sz w:val="18"/>
              </w:rPr>
              <w:t>Hash mots de passe PBKDF2</w:t>
            </w:r>
          </w:p>
        </w:tc>
      </w:tr>
      <w:tr>
        <w:tc>
          <w:tcPr>
            <w:tcW w:type="dxa" w:w="1984"/>
          </w:tcPr>
          <w:p>
            <w:r>
              <w:rPr>
                <w:sz w:val="18"/>
              </w:rPr>
              <w:t>Graphiques</w:t>
            </w:r>
          </w:p>
        </w:tc>
        <w:tc>
          <w:tcPr>
            <w:tcW w:type="dxa" w:w="2551"/>
          </w:tcPr>
          <w:p>
            <w:r>
              <w:rPr>
                <w:sz w:val="18"/>
              </w:rPr>
              <w:t>Chart.js 4.4.0 (CDN)</w:t>
            </w:r>
          </w:p>
        </w:tc>
        <w:tc>
          <w:tcPr>
            <w:tcW w:type="dxa" w:w="4819"/>
          </w:tcPr>
          <w:p>
            <w:r>
              <w:rPr>
                <w:sz w:val="18"/>
              </w:rPr>
              <w:t>Dashboard analytics interactif</w:t>
            </w:r>
          </w:p>
        </w:tc>
      </w:tr>
      <w:tr>
        <w:tc>
          <w:tcPr>
            <w:tcW w:type="dxa" w:w="1984"/>
            <w:shd w:fill="F7F6F2" w:color="auto" w:val="clear"/>
          </w:tcPr>
          <w:p>
            <w:r>
              <w:rPr>
                <w:sz w:val="18"/>
              </w:rPr>
              <w:t>Icônes</w:t>
            </w:r>
          </w:p>
        </w:tc>
        <w:tc>
          <w:tcPr>
            <w:tcW w:type="dxa" w:w="2551"/>
            <w:shd w:fill="F7F6F2" w:color="auto" w:val="clear"/>
          </w:tcPr>
          <w:p>
            <w:r>
              <w:rPr>
                <w:sz w:val="18"/>
              </w:rPr>
              <w:t>Feather Icons</w:t>
            </w:r>
          </w:p>
        </w:tc>
        <w:tc>
          <w:tcPr>
            <w:tcW w:type="dxa" w:w="4819"/>
            <w:shd w:fill="F7F6F2" w:color="auto" w:val="clear"/>
          </w:tcPr>
          <w:p>
            <w:r>
              <w:rPr>
                <w:sz w:val="18"/>
              </w:rPr>
              <w:t>Iconographie légère</w:t>
            </w:r>
          </w:p>
        </w:tc>
      </w:tr>
      <w:tr>
        <w:tc>
          <w:tcPr>
            <w:tcW w:type="dxa" w:w="1984"/>
          </w:tcPr>
          <w:p>
            <w:r>
              <w:rPr>
                <w:sz w:val="18"/>
              </w:rPr>
              <w:t>CSS</w:t>
            </w:r>
          </w:p>
        </w:tc>
        <w:tc>
          <w:tcPr>
            <w:tcW w:type="dxa" w:w="2551"/>
          </w:tcPr>
          <w:p>
            <w:r>
              <w:rPr>
                <w:sz w:val="18"/>
              </w:rPr>
              <w:t>Vanilla CSS custom</w:t>
            </w:r>
          </w:p>
        </w:tc>
        <w:tc>
          <w:tcPr>
            <w:tcW w:type="dxa" w:w="4819"/>
          </w:tcPr>
          <w:p>
            <w:r>
              <w:rPr>
                <w:sz w:val="18"/>
              </w:rPr>
              <w:t>Design ivoire/anthracite/or</w:t>
            </w:r>
          </w:p>
        </w:tc>
      </w:tr>
      <w:tr>
        <w:tc>
          <w:tcPr>
            <w:tcW w:type="dxa" w:w="1984"/>
            <w:shd w:fill="F7F6F2" w:color="auto" w:val="clear"/>
          </w:tcPr>
          <w:p>
            <w:r>
              <w:rPr>
                <w:sz w:val="18"/>
              </w:rPr>
              <w:t>JavaScript</w:t>
            </w:r>
          </w:p>
        </w:tc>
        <w:tc>
          <w:tcPr>
            <w:tcW w:type="dxa" w:w="2551"/>
            <w:shd w:fill="F7F6F2" w:color="auto" w:val="clear"/>
          </w:tcPr>
          <w:p>
            <w:r>
              <w:rPr>
                <w:sz w:val="18"/>
              </w:rPr>
              <w:t>Vanilla JS ES6</w:t>
            </w:r>
          </w:p>
        </w:tc>
        <w:tc>
          <w:tcPr>
            <w:tcW w:type="dxa" w:w="4819"/>
            <w:shd w:fill="F7F6F2" w:color="auto" w:val="clear"/>
          </w:tcPr>
          <w:p>
            <w:r>
              <w:rPr>
                <w:sz w:val="18"/>
              </w:rPr>
              <w:t>Interactivité (filtres, calc.)</w:t>
            </w:r>
          </w:p>
        </w:tc>
      </w:tr>
      <w:tr>
        <w:tc>
          <w:tcPr>
            <w:tcW w:type="dxa" w:w="1984"/>
          </w:tcPr>
          <w:p>
            <w:r>
              <w:rPr>
                <w:sz w:val="18"/>
              </w:rPr>
              <w:t>API externe</w:t>
            </w:r>
          </w:p>
        </w:tc>
        <w:tc>
          <w:tcPr>
            <w:tcW w:type="dxa" w:w="2551"/>
          </w:tcPr>
          <w:p>
            <w:r>
              <w:rPr>
                <w:sz w:val="18"/>
              </w:rPr>
              <w:t>Meta Graph API v20.0</w:t>
            </w:r>
          </w:p>
        </w:tc>
        <w:tc>
          <w:tcPr>
            <w:tcW w:type="dxa" w:w="4819"/>
          </w:tcPr>
          <w:p>
            <w:r>
              <w:rPr>
                <w:sz w:val="18"/>
              </w:rPr>
              <w:t>WhatsApp Business (webhook prêt)</w:t>
            </w:r>
          </w:p>
        </w:tc>
      </w:tr>
    </w:tbl>
    <w:p/>
    <w:p>
      <w:pPr>
        <w:spacing w:before="280" w:after="120"/>
      </w:pPr>
      <w:r>
        <w:rPr>
          <w:b/>
          <w:color w:val="1A1A2E"/>
          <w:sz w:val="26"/>
        </w:rPr>
        <w:t>4.2  Environnement de développement</w:t>
      </w:r>
    </w:p>
    <w:p>
      <w:pPr>
        <w:pStyle w:val="ListBullet"/>
        <w:ind w:left="283"/>
      </w:pPr>
      <w:r>
        <w:rPr>
          <w:sz w:val="22"/>
        </w:rPr>
        <w:t>VS Code avec extensions Python, Pylance, Jinja, GitLens et SQLite Viewer.</w:t>
      </w:r>
    </w:p>
    <w:p>
      <w:pPr>
        <w:pStyle w:val="ListBullet"/>
        <w:ind w:left="283"/>
      </w:pPr>
      <w:r>
        <w:rPr>
          <w:sz w:val="22"/>
        </w:rPr>
        <w:t>Environnement virtuel Python (venv) pour l'isolation des dépendances.</w:t>
      </w:r>
    </w:p>
    <w:p>
      <w:pPr>
        <w:pStyle w:val="ListBullet"/>
        <w:ind w:left="283"/>
      </w:pPr>
      <w:r>
        <w:rPr>
          <w:sz w:val="22"/>
        </w:rPr>
        <w:t>Serveur Flask en mode debug pour le rechargement automatique à chaque modification.</w:t>
      </w:r>
    </w:p>
    <w:p>
      <w:pPr>
        <w:pStyle w:val="ListBullet"/>
        <w:ind w:left="283"/>
      </w:pPr>
      <w:r>
        <w:rPr>
          <w:sz w:val="22"/>
        </w:rPr>
        <w:t>Chrome DevTools pour le débogage CSS/JS et l'inspection des requêtes réseau.</w:t>
      </w:r>
    </w:p>
    <w:p>
      <w:pPr>
        <w:spacing w:before="280" w:after="120"/>
      </w:pPr>
      <w:r>
        <w:rPr>
          <w:b/>
          <w:color w:val="1A1A2E"/>
          <w:sz w:val="26"/>
        </w:rPr>
        <w:t>4.3  Gestion de version et collaboration</w:t>
      </w:r>
    </w:p>
    <w:p>
      <w:pPr>
        <w:spacing w:after="120"/>
        <w:jc w:val="both"/>
      </w:pPr>
      <w:r>
        <w:rPr>
          <w:i w:val="0"/>
          <w:sz w:val="22"/>
        </w:rPr>
        <w:t>Toute la gestion de version s'est faite via Git, avec le dépôt hébergé sur Azure DevOps Repos. J'ai adopté une stratégie de branches fonctionnelles : chaque fonctionnalité ou correction développée sur sa propre branche, fusionnée sur main après revue de code (PR) par Nasser. Cette discipline m'a appris les bonnes pratiques de commit (conventional commits) et la collaboration asynchrone sur code.</w:t>
      </w:r>
    </w:p>
    <w:p>
      <w:pPr>
        <w:spacing w:before="280" w:after="120"/>
      </w:pPr>
      <w:r>
        <w:rPr>
          <w:b/>
          <w:color w:val="1A1A2E"/>
          <w:sz w:val="26"/>
        </w:rPr>
        <w:t>4.4  Pratiques de qualité logicielle</w:t>
      </w:r>
    </w:p>
    <w:p>
      <w:pPr>
        <w:pStyle w:val="ListBullet"/>
        <w:ind w:left="283"/>
      </w:pPr>
      <w:r>
        <w:rPr>
          <w:sz w:val="22"/>
        </w:rPr>
        <w:t>Validation des données côté serveur : format email, longueur des champs, cohérence des quantités — avant tout accès BDD.</w:t>
      </w:r>
    </w:p>
    <w:p>
      <w:pPr>
        <w:pStyle w:val="ListBullet"/>
        <w:ind w:left="283"/>
      </w:pPr>
      <w:r>
        <w:rPr>
          <w:sz w:val="22"/>
        </w:rPr>
        <w:t>Atomicité des transactions : vérification de tous les stocks avant toute décrémentation.</w:t>
      </w:r>
    </w:p>
    <w:p>
      <w:pPr>
        <w:pStyle w:val="ListBullet"/>
        <w:ind w:left="283"/>
      </w:pPr>
      <w:r>
        <w:rPr>
          <w:sz w:val="22"/>
        </w:rPr>
        <w:t>Exceptions typées métier : StockInsuffisantError, CreneauIndisponibleError — capturées proprement dans les routes.</w:t>
      </w:r>
    </w:p>
    <w:p>
      <w:pPr>
        <w:pStyle w:val="ListBullet"/>
        <w:ind w:left="283"/>
      </w:pPr>
      <w:r>
        <w:rPr>
          <w:sz w:val="22"/>
        </w:rPr>
        <w:t>Séparation des responsabilités : logique métier dans Store (models.py), jamais mélangée aux routes HTTP.</w:t>
      </w:r>
    </w:p>
    <w:p>
      <w:pPr>
        <w:pStyle w:val="ListBullet"/>
        <w:ind w:left="283"/>
      </w:pPr>
      <w:r>
        <w:rPr>
          <w:sz w:val="22"/>
        </w:rPr>
        <w:t>Sécurité : mots de passe hashés (Werkzeug), sessions Flask signées, config sensible dans .env non versionné.</w:t>
      </w:r>
    </w:p>
    <w:p>
      <w:r>
        <w:br w:type="page"/>
      </w:r>
    </w:p>
    <w:p>
      <w:pPr>
        <w:spacing w:before="280" w:after="120"/>
      </w:pPr>
      <w:r>
        <w:rPr>
          <w:b/>
          <w:color w:val="1A1A2E"/>
          <w:sz w:val="32"/>
        </w:rPr>
        <w:t>5.  Défis rencontrés</w:t>
      </w:r>
    </w:p>
    <w:p>
      <w:pPr>
        <w:spacing w:before="40" w:after="40"/>
        <w:pBdr>
          <w:bottom w:val="single" w:sz="6" w:space="1" w:color="B8964E"/>
        </w:pBdr>
      </w:pPr>
    </w:p>
    <w:p/>
    <w:p>
      <w:pPr>
        <w:spacing w:before="280" w:after="120"/>
      </w:pPr>
      <w:r>
        <w:rPr>
          <w:b/>
          <w:color w:val="1A1A2E"/>
          <w:sz w:val="26"/>
        </w:rPr>
        <w:t>5.1  Transition vers une base de données persistante</w:t>
      </w:r>
    </w:p>
    <w:p>
      <w:pPr>
        <w:spacing w:after="120"/>
        <w:jc w:val="both"/>
      </w:pPr>
      <w:r>
        <w:rPr>
          <w:i w:val="0"/>
          <w:sz w:val="22"/>
        </w:rPr>
        <w:t>Le premier défi a été la migration du stockage en mémoire vers SQLite sans casser les routes existantes. La contrainte était de conserver l'API publique identique (pattern Façade). Cela m'a confrontée aux concepts du cycle de vie des sessions SQLAlchemy, à la différence entre flush() et commit(), et à la gestion fine des transactions.</w:t>
      </w:r>
    </w:p>
    <w:tbl>
      <w:tblPr>
        <w:tblStyle w:val="TableGrid"/>
        <w:tblW w:type="auto" w:w="0"/>
        <w:tblLook w:firstColumn="1" w:firstRow="1" w:lastColumn="0" w:lastRow="0" w:noHBand="0" w:noVBand="1" w:val="04A0"/>
      </w:tblPr>
      <w:tblGrid>
        <w:gridCol w:w="9122"/>
      </w:tblGrid>
      <w:tr>
        <w:tc>
          <w:tcPr>
            <w:tcW w:type="dxa" w:w="9122"/>
            <w:shd w:fill="F7F6F2" w:val="clear"/>
          </w:tcPr>
          <w:p>
            <w:r>
              <w:rPr>
                <w:b/>
                <w:color w:val="1A1A2E"/>
                <w:sz w:val="20"/>
              </w:rPr>
              <w:t xml:space="preserve">Leçon : </w:t>
            </w:r>
            <w:r>
              <w:rPr>
                <w:i/>
                <w:sz w:val="20"/>
              </w:rPr>
              <w:t>db.session.flush() écrit en transaction sans valider, permettant d'obtenir l'ID auto-incrémenté d'une commande avant le commit final — nécessaire pour créer les lignes de commande en une seule transaction atomique.</w:t>
            </w:r>
          </w:p>
        </w:tc>
      </w:tr>
    </w:tbl>
    <w:p/>
    <w:p>
      <w:pPr>
        <w:spacing w:before="280" w:after="120"/>
      </w:pPr>
      <w:r>
        <w:rPr>
          <w:b/>
          <w:color w:val="1A1A2E"/>
          <w:sz w:val="26"/>
        </w:rPr>
        <w:t>5.2  Conception d'un chatbot sans LLM externe</w:t>
      </w:r>
    </w:p>
    <w:p>
      <w:pPr>
        <w:spacing w:after="120"/>
        <w:jc w:val="both"/>
      </w:pPr>
      <w:r>
        <w:rPr>
          <w:i w:val="0"/>
          <w:sz w:val="22"/>
        </w:rPr>
        <w:t>Sans accès à une API LLM (coût et dépendance externe), j'ai conçu un moteur de chatbot basé sur la correspondance de mots-clés et une chaîne de priorité d'intentions. La principale difficulté était la gestion des faux positifs (ex. : « marbre » dans « entretien du marbre » ne doit pas déclencher la liste du catalogue).</w:t>
      </w:r>
    </w:p>
    <w:p>
      <w:pPr>
        <w:pStyle w:val="ListBullet"/>
        <w:ind w:left="283"/>
      </w:pPr>
      <w:r>
        <w:rPr>
          <w:sz w:val="22"/>
        </w:rPr>
        <w:t>Ordonnancement strict des intentions (les plus spécifiques d'abord).</w:t>
      </w:r>
    </w:p>
    <w:p>
      <w:pPr>
        <w:pStyle w:val="ListBullet"/>
        <w:ind w:left="283"/>
      </w:pPr>
      <w:r>
        <w:rPr>
          <w:sz w:val="22"/>
        </w:rPr>
        <w:t>Score de correspondance pondéré avec seuil minimal configurable par contexte.</w:t>
      </w:r>
    </w:p>
    <w:p>
      <w:pPr>
        <w:pStyle w:val="ListBullet"/>
        <w:ind w:left="283"/>
      </w:pPr>
      <w:r>
        <w:rPr>
          <w:sz w:val="22"/>
        </w:rPr>
        <w:t>Vérification de mots-clés complets (pas de sous-chaîne) pour les intentions critiques.</w:t>
      </w:r>
    </w:p>
    <w:p>
      <w:pPr>
        <w:spacing w:before="280" w:after="120"/>
      </w:pPr>
      <w:r>
        <w:rPr>
          <w:b/>
          <w:color w:val="1A1A2E"/>
          <w:sz w:val="26"/>
        </w:rPr>
        <w:t>5.3  Intégrité transactionnelle du stock</w:t>
      </w:r>
    </w:p>
    <w:p>
      <w:pPr>
        <w:spacing w:after="120"/>
        <w:jc w:val="both"/>
      </w:pPr>
      <w:r>
        <w:rPr>
          <w:i w:val="0"/>
          <w:sz w:val="22"/>
        </w:rPr>
        <w:t>La gestion concurrente du stock posait un problème classique : deux commandes simultanées sur le même produit risquaient de décrementer le stock en dessous de zéro. Solution : valider l'intégralité des lignes avant d'appliquer un quelconque changement — en cas d'erreur, le rollback SQLAlchemy est automatique.</w:t>
      </w:r>
    </w:p>
    <w:p>
      <w:pPr>
        <w:spacing w:before="280" w:after="120"/>
      </w:pPr>
      <w:r>
        <w:rPr>
          <w:b/>
          <w:color w:val="1A1A2E"/>
          <w:sz w:val="26"/>
        </w:rPr>
        <w:t>5.4  Intégration WhatsApp Business API</w:t>
      </w:r>
    </w:p>
    <w:p>
      <w:pPr>
        <w:spacing w:after="120"/>
        <w:jc w:val="both"/>
      </w:pPr>
      <w:r>
        <w:rPr>
          <w:i w:val="0"/>
          <w:sz w:val="22"/>
        </w:rPr>
        <w:t>Les identifiants Meta (PHONE_NUMBER_ID, ACCESS_TOKEN) n'ont pas pu être obtenus dans les délais. J'ai néanmoins implémenté le webhook de vérification (challenge/response Meta), le parsing des payloads JSON entrants et la fonction d'envoi via urllib.request, prête à être activée dès réception des credentials.</w:t>
      </w:r>
    </w:p>
    <w:p>
      <w:pPr>
        <w:spacing w:after="120"/>
        <w:jc w:val="both"/>
      </w:pPr>
      <w:r>
        <w:rPr>
          <w:i w:val="0"/>
          <w:sz w:val="22"/>
        </w:rPr>
        <w:t>En parallèle, j'ai proposé et implémenté une solution de repli par email (Flask-Mail) fonctionnellement équivalente, activable immédiatement.</w:t>
      </w:r>
    </w:p>
    <w:p>
      <w:pPr>
        <w:spacing w:before="280" w:after="120"/>
      </w:pPr>
      <w:r>
        <w:rPr>
          <w:b/>
          <w:color w:val="1A1A2E"/>
          <w:sz w:val="26"/>
        </w:rPr>
        <w:t>5.5  Ergonomie et expérience utilisateur</w:t>
      </w:r>
    </w:p>
    <w:p>
      <w:pPr>
        <w:spacing w:after="120"/>
        <w:jc w:val="both"/>
      </w:pPr>
      <w:r>
        <w:rPr>
          <w:i w:val="0"/>
          <w:sz w:val="22"/>
        </w:rPr>
        <w:t>Concevoir un site premium, fonctionnel et responsive sans framework CSS (Bootstrap, Tailwind) a représenté un défi de conception significatif. J'ai développé un système de design custom (variables CSS, palette ivoire/anthracite/or, CSS Grid) tout en maintenant une lisibilité optimale sur tous supports. Les composants interactifs (calculateur surface, filtres catalogue) en JavaScript natif ont nécessité une attention particulière aux cas limites.</w:t>
      </w:r>
    </w:p>
    <w:p>
      <w:r>
        <w:br w:type="page"/>
      </w:r>
    </w:p>
    <w:p>
      <w:pPr>
        <w:spacing w:before="280" w:after="120"/>
      </w:pPr>
      <w:r>
        <w:rPr>
          <w:b/>
          <w:color w:val="1A1A2E"/>
          <w:sz w:val="32"/>
        </w:rPr>
        <w:t>6.  Bilan des compétences acquises</w:t>
      </w:r>
    </w:p>
    <w:p>
      <w:pPr>
        <w:spacing w:before="40" w:after="40"/>
        <w:pBdr>
          <w:bottom w:val="single" w:sz="6" w:space="1" w:color="B8964E"/>
        </w:pBdr>
      </w:pPr>
    </w:p>
    <w:p/>
    <w:p>
      <w:pPr>
        <w:spacing w:before="280" w:after="120"/>
      </w:pPr>
      <w:r>
        <w:rPr>
          <w:b/>
          <w:color w:val="1A1A2E"/>
          <w:sz w:val="26"/>
        </w:rPr>
        <w:t>6.1  Compétences techniques</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fill="1A1A2E" w:color="auto" w:val="clear"/>
          </w:tcPr>
          <w:p>
            <w:r>
              <w:rPr>
                <w:b/>
                <w:color w:val="FFFFFF"/>
                <w:sz w:val="18"/>
              </w:rPr>
              <w:t>Compétence</w:t>
            </w:r>
          </w:p>
        </w:tc>
        <w:tc>
          <w:tcPr>
            <w:tcW w:type="dxa" w:w="1984"/>
            <w:shd w:fill="1A1A2E" w:color="auto" w:val="clear"/>
          </w:tcPr>
          <w:p>
            <w:r>
              <w:rPr>
                <w:b/>
                <w:color w:val="FFFFFF"/>
                <w:sz w:val="18"/>
              </w:rPr>
              <w:t>Niveau atteint</w:t>
            </w:r>
          </w:p>
        </w:tc>
        <w:tc>
          <w:tcPr>
            <w:tcW w:type="dxa" w:w="5102"/>
            <w:shd w:fill="1A1A2E" w:color="auto" w:val="clear"/>
          </w:tcPr>
          <w:p>
            <w:r>
              <w:rPr>
                <w:b/>
                <w:color w:val="FFFFFF"/>
                <w:sz w:val="18"/>
              </w:rPr>
              <w:t>Éléments démontrés</w:t>
            </w:r>
          </w:p>
        </w:tc>
      </w:tr>
      <w:tr>
        <w:tc>
          <w:tcPr>
            <w:tcW w:type="dxa" w:w="2268"/>
          </w:tcPr>
          <w:p>
            <w:r>
              <w:rPr>
                <w:sz w:val="18"/>
              </w:rPr>
              <w:t>Python / Flask</w:t>
            </w:r>
          </w:p>
        </w:tc>
        <w:tc>
          <w:tcPr>
            <w:tcW w:type="dxa" w:w="1984"/>
          </w:tcPr>
          <w:p>
            <w:r>
              <w:rPr>
                <w:sz w:val="18"/>
              </w:rPr>
              <w:t>Avancé</w:t>
            </w:r>
          </w:p>
        </w:tc>
        <w:tc>
          <w:tcPr>
            <w:tcW w:type="dxa" w:w="5102"/>
          </w:tcPr>
          <w:p>
            <w:r>
              <w:rPr>
                <w:sz w:val="18"/>
              </w:rPr>
              <w:t>Architecture MVC, middleware, sessions, blueprints</w:t>
            </w:r>
          </w:p>
        </w:tc>
      </w:tr>
      <w:tr>
        <w:tc>
          <w:tcPr>
            <w:tcW w:type="dxa" w:w="2268"/>
            <w:shd w:fill="F7F6F2" w:color="auto" w:val="clear"/>
          </w:tcPr>
          <w:p>
            <w:r>
              <w:rPr>
                <w:sz w:val="18"/>
              </w:rPr>
              <w:t>SQLAlchemy / SQLite</w:t>
            </w:r>
          </w:p>
        </w:tc>
        <w:tc>
          <w:tcPr>
            <w:tcW w:type="dxa" w:w="1984"/>
            <w:shd w:fill="F7F6F2" w:color="auto" w:val="clear"/>
          </w:tcPr>
          <w:p>
            <w:r>
              <w:rPr>
                <w:sz w:val="18"/>
              </w:rPr>
              <w:t>Avancé</w:t>
            </w:r>
          </w:p>
        </w:tc>
        <w:tc>
          <w:tcPr>
            <w:tcW w:type="dxa" w:w="5102"/>
            <w:shd w:fill="F7F6F2" w:color="auto" w:val="clear"/>
          </w:tcPr>
          <w:p>
            <w:r>
              <w:rPr>
                <w:sz w:val="18"/>
              </w:rPr>
              <w:t>ORM, relations, transactions atomiques, requêtes agrégées</w:t>
            </w:r>
          </w:p>
        </w:tc>
      </w:tr>
      <w:tr>
        <w:tc>
          <w:tcPr>
            <w:tcW w:type="dxa" w:w="2268"/>
          </w:tcPr>
          <w:p>
            <w:r>
              <w:rPr>
                <w:sz w:val="18"/>
              </w:rPr>
              <w:t>HTML / CSS</w:t>
            </w:r>
          </w:p>
        </w:tc>
        <w:tc>
          <w:tcPr>
            <w:tcW w:type="dxa" w:w="1984"/>
          </w:tcPr>
          <w:p>
            <w:r>
              <w:rPr>
                <w:sz w:val="18"/>
              </w:rPr>
              <w:t>Avancé</w:t>
            </w:r>
          </w:p>
        </w:tc>
        <w:tc>
          <w:tcPr>
            <w:tcW w:type="dxa" w:w="5102"/>
          </w:tcPr>
          <w:p>
            <w:r>
              <w:rPr>
                <w:sz w:val="18"/>
              </w:rPr>
              <w:t>CSS Grid/Flex, variables, animations, responsive mobile-first</w:t>
            </w:r>
          </w:p>
        </w:tc>
      </w:tr>
      <w:tr>
        <w:tc>
          <w:tcPr>
            <w:tcW w:type="dxa" w:w="2268"/>
            <w:shd w:fill="F7F6F2" w:color="auto" w:val="clear"/>
          </w:tcPr>
          <w:p>
            <w:r>
              <w:rPr>
                <w:sz w:val="18"/>
              </w:rPr>
              <w:t>JavaScript ES6</w:t>
            </w:r>
          </w:p>
        </w:tc>
        <w:tc>
          <w:tcPr>
            <w:tcW w:type="dxa" w:w="1984"/>
            <w:shd w:fill="F7F6F2" w:color="auto" w:val="clear"/>
          </w:tcPr>
          <w:p>
            <w:r>
              <w:rPr>
                <w:sz w:val="18"/>
              </w:rPr>
              <w:t>Intermédiaire</w:t>
            </w:r>
          </w:p>
        </w:tc>
        <w:tc>
          <w:tcPr>
            <w:tcW w:type="dxa" w:w="5102"/>
            <w:shd w:fill="F7F6F2" w:color="auto" w:val="clear"/>
          </w:tcPr>
          <w:p>
            <w:r>
              <w:rPr>
                <w:sz w:val="18"/>
              </w:rPr>
              <w:t>DOM, événements, fetch API, calculs dynamiques temps réel</w:t>
            </w:r>
          </w:p>
        </w:tc>
      </w:tr>
      <w:tr>
        <w:tc>
          <w:tcPr>
            <w:tcW w:type="dxa" w:w="2268"/>
          </w:tcPr>
          <w:p>
            <w:r>
              <w:rPr>
                <w:sz w:val="18"/>
              </w:rPr>
              <w:t>Modélisation Merise</w:t>
            </w:r>
          </w:p>
        </w:tc>
        <w:tc>
          <w:tcPr>
            <w:tcW w:type="dxa" w:w="1984"/>
          </w:tcPr>
          <w:p>
            <w:r>
              <w:rPr>
                <w:sz w:val="18"/>
              </w:rPr>
              <w:t>Intermédiaire</w:t>
            </w:r>
          </w:p>
        </w:tc>
        <w:tc>
          <w:tcPr>
            <w:tcW w:type="dxa" w:w="5102"/>
          </w:tcPr>
          <w:p>
            <w:r>
              <w:rPr>
                <w:sz w:val="18"/>
              </w:rPr>
              <w:t>MCD, MLD, contraintes d'intégrité, normalisation</w:t>
            </w:r>
          </w:p>
        </w:tc>
      </w:tr>
      <w:tr>
        <w:tc>
          <w:tcPr>
            <w:tcW w:type="dxa" w:w="2268"/>
            <w:shd w:fill="F7F6F2" w:color="auto" w:val="clear"/>
          </w:tcPr>
          <w:p>
            <w:r>
              <w:rPr>
                <w:sz w:val="18"/>
              </w:rPr>
              <w:t>Git / Azure DevOps</w:t>
            </w:r>
          </w:p>
        </w:tc>
        <w:tc>
          <w:tcPr>
            <w:tcW w:type="dxa" w:w="1984"/>
            <w:shd w:fill="F7F6F2" w:color="auto" w:val="clear"/>
          </w:tcPr>
          <w:p>
            <w:r>
              <w:rPr>
                <w:sz w:val="18"/>
              </w:rPr>
              <w:t>Intermédiaire</w:t>
            </w:r>
          </w:p>
        </w:tc>
        <w:tc>
          <w:tcPr>
            <w:tcW w:type="dxa" w:w="5102"/>
            <w:shd w:fill="F7F6F2" w:color="auto" w:val="clear"/>
          </w:tcPr>
          <w:p>
            <w:r>
              <w:rPr>
                <w:sz w:val="18"/>
              </w:rPr>
              <w:t>Branches fonctionnelles, PR, CI/CD, boards Scrum</w:t>
            </w:r>
          </w:p>
        </w:tc>
      </w:tr>
      <w:tr>
        <w:tc>
          <w:tcPr>
            <w:tcW w:type="dxa" w:w="2268"/>
          </w:tcPr>
          <w:p>
            <w:r>
              <w:rPr>
                <w:sz w:val="18"/>
              </w:rPr>
              <w:t>Chart.js</w:t>
            </w:r>
          </w:p>
        </w:tc>
        <w:tc>
          <w:tcPr>
            <w:tcW w:type="dxa" w:w="1984"/>
          </w:tcPr>
          <w:p>
            <w:r>
              <w:rPr>
                <w:sz w:val="18"/>
              </w:rPr>
              <w:t>Intermédiaire</w:t>
            </w:r>
          </w:p>
        </w:tc>
        <w:tc>
          <w:tcPr>
            <w:tcW w:type="dxa" w:w="5102"/>
          </w:tcPr>
          <w:p>
            <w:r>
              <w:rPr>
                <w:sz w:val="18"/>
              </w:rPr>
              <w:t>Bar chart, doughnut, configuration avancée</w:t>
            </w:r>
          </w:p>
        </w:tc>
      </w:tr>
      <w:tr>
        <w:tc>
          <w:tcPr>
            <w:tcW w:type="dxa" w:w="2268"/>
            <w:shd w:fill="F7F6F2" w:color="auto" w:val="clear"/>
          </w:tcPr>
          <w:p>
            <w:r>
              <w:rPr>
                <w:sz w:val="18"/>
              </w:rPr>
              <w:t>API REST / Webhooks</w:t>
            </w:r>
          </w:p>
        </w:tc>
        <w:tc>
          <w:tcPr>
            <w:tcW w:type="dxa" w:w="1984"/>
            <w:shd w:fill="F7F6F2" w:color="auto" w:val="clear"/>
          </w:tcPr>
          <w:p>
            <w:r>
              <w:rPr>
                <w:sz w:val="18"/>
              </w:rPr>
              <w:t>Initiation</w:t>
            </w:r>
          </w:p>
        </w:tc>
        <w:tc>
          <w:tcPr>
            <w:tcW w:type="dxa" w:w="5102"/>
            <w:shd w:fill="F7F6F2" w:color="auto" w:val="clear"/>
          </w:tcPr>
          <w:p>
            <w:r>
              <w:rPr>
                <w:sz w:val="18"/>
              </w:rPr>
              <w:t>Meta Graph API, parsing JSON, envoi HTTP sécurisé</w:t>
            </w:r>
          </w:p>
        </w:tc>
      </w:tr>
    </w:tbl>
    <w:p/>
    <w:p>
      <w:pPr>
        <w:spacing w:before="280" w:after="120"/>
      </w:pPr>
      <w:r>
        <w:rPr>
          <w:b/>
          <w:color w:val="1A1A2E"/>
          <w:sz w:val="26"/>
        </w:rPr>
        <w:t>6.2  Compétences méthodologiques</w:t>
      </w:r>
    </w:p>
    <w:p>
      <w:pPr>
        <w:pStyle w:val="ListBullet"/>
        <w:ind w:left="283"/>
      </w:pPr>
      <w:r>
        <w:rPr>
          <w:sz w:val="22"/>
        </w:rPr>
        <w:t>Agile/Scrum : maîtrise des cérémonies, rédaction de user stories, estimation en story points, gestion de backlog.</w:t>
      </w:r>
    </w:p>
    <w:p>
      <w:pPr>
        <w:pStyle w:val="ListBullet"/>
        <w:ind w:left="283"/>
      </w:pPr>
      <w:r>
        <w:rPr>
          <w:sz w:val="22"/>
        </w:rPr>
        <w:t>Analyse de l'existant : reprendre un code non documenté, identifier ses points faibles, refactorer sans tout jeter.</w:t>
      </w:r>
    </w:p>
    <w:p>
      <w:pPr>
        <w:pStyle w:val="ListBullet"/>
        <w:ind w:left="283"/>
      </w:pPr>
      <w:r>
        <w:rPr>
          <w:sz w:val="22"/>
        </w:rPr>
        <w:t>Conception architecturale : raisonner en couches, séparer les responsabilités, concevoir des interfaces stables.</w:t>
      </w:r>
    </w:p>
    <w:p>
      <w:pPr>
        <w:pStyle w:val="ListBullet"/>
        <w:ind w:left="283"/>
      </w:pPr>
      <w:r>
        <w:rPr>
          <w:sz w:val="22"/>
        </w:rPr>
        <w:t>Gestion des priorités : arbitrer entre qualité du code, respect des délais et attentes fonctionnelles.</w:t>
      </w:r>
    </w:p>
    <w:p>
      <w:pPr>
        <w:pStyle w:val="ListBullet"/>
        <w:ind w:left="283"/>
      </w:pPr>
      <w:r>
        <w:rPr>
          <w:sz w:val="22"/>
        </w:rPr>
        <w:t>Documentation : messages de commit conventionnels, commentaires ciblés sur les points non évidents.</w:t>
      </w:r>
    </w:p>
    <w:p>
      <w:pPr>
        <w:spacing w:before="280" w:after="120"/>
      </w:pPr>
      <w:r>
        <w:rPr>
          <w:b/>
          <w:color w:val="1A1A2E"/>
          <w:sz w:val="26"/>
        </w:rPr>
        <w:t>6.3  Compétences transversales</w:t>
      </w:r>
    </w:p>
    <w:p>
      <w:pPr>
        <w:pStyle w:val="ListBullet"/>
        <w:ind w:left="283"/>
      </w:pPr>
      <w:r>
        <w:rPr>
          <w:sz w:val="22"/>
        </w:rPr>
        <w:t>Communication professionnelle : réunions techniques, explication de choix d'implémentation à un non-technicien.</w:t>
      </w:r>
    </w:p>
    <w:p>
      <w:pPr>
        <w:pStyle w:val="ListBullet"/>
        <w:ind w:left="283"/>
      </w:pPr>
      <w:r>
        <w:rPr>
          <w:sz w:val="22"/>
        </w:rPr>
        <w:t>Autonomie et initiative : fonctionnalités à valeur ajoutée proposées sans y avoir été invitée (dashboard, calculateur).</w:t>
      </w:r>
    </w:p>
    <w:p>
      <w:pPr>
        <w:pStyle w:val="ListBullet"/>
        <w:ind w:left="283"/>
      </w:pPr>
      <w:r>
        <w:rPr>
          <w:sz w:val="22"/>
        </w:rPr>
        <w:t>Résolution de problèmes : alternative viable face au blocage WhatsApp Business API.</w:t>
      </w:r>
    </w:p>
    <w:p>
      <w:pPr>
        <w:pStyle w:val="ListBullet"/>
        <w:ind w:left="283"/>
      </w:pPr>
      <w:r>
        <w:rPr>
          <w:sz w:val="22"/>
        </w:rPr>
        <w:t>Adaptabilité : intégration dans une équipe avec ses propres pratiques, outils et culture.</w:t>
      </w:r>
    </w:p>
    <w:p>
      <w:pPr>
        <w:pStyle w:val="ListBullet"/>
        <w:ind w:left="283"/>
      </w:pPr>
      <w:r>
        <w:rPr>
          <w:sz w:val="22"/>
        </w:rPr>
        <w:t>Curiosité technique : apprentissage autonome par la documentation officielle et l'expérimentation.</w:t>
      </w:r>
    </w:p>
    <w:tbl>
      <w:tblPr>
        <w:tblStyle w:val="TableGrid"/>
        <w:tblW w:type="auto" w:w="0"/>
        <w:tblLook w:firstColumn="1" w:firstRow="1" w:lastColumn="0" w:lastRow="0" w:noHBand="0" w:noVBand="1" w:val="04A0"/>
      </w:tblPr>
      <w:tblGrid>
        <w:gridCol w:w="9122"/>
      </w:tblGrid>
      <w:tr>
        <w:tc>
          <w:tcPr>
            <w:tcW w:type="dxa" w:w="9122"/>
            <w:shd w:fill="F7F6F2" w:val="clear"/>
          </w:tcPr>
          <w:p>
            <w:r>
              <w:rPr>
                <w:b/>
                <w:color w:val="1A1A2E"/>
                <w:sz w:val="20"/>
              </w:rPr>
              <w:t xml:space="preserve">Réflexion personnelle : </w:t>
            </w:r>
            <w:r>
              <w:rPr>
                <w:i/>
                <w:sz w:val="20"/>
              </w:rPr>
              <w:t>Ce stage m'a confirmé que le développement logiciel professionnel est autant une question de méthode que de technique. La rigueur dans la gestion de version, la discipline des cérémonies Scrum, et la capacité à communiquer clairement sur ses avancées sont des compétences aussi importantes que la maîtrise d'un framework.</w:t>
            </w:r>
          </w:p>
        </w:tc>
      </w:tr>
    </w:tbl>
    <w:p/>
    <w:p>
      <w:r>
        <w:br w:type="page"/>
      </w:r>
    </w:p>
    <w:p>
      <w:pPr>
        <w:spacing w:before="280" w:after="120"/>
      </w:pPr>
      <w:r>
        <w:rPr>
          <w:b/>
          <w:color w:val="1A1A2E"/>
          <w:sz w:val="32"/>
        </w:rPr>
        <w:t>Conclusion</w:t>
      </w:r>
    </w:p>
    <w:p>
      <w:pPr>
        <w:spacing w:before="40" w:after="40"/>
        <w:pBdr>
          <w:bottom w:val="single" w:sz="6" w:space="1" w:color="B8964E"/>
        </w:pBdr>
      </w:pPr>
    </w:p>
    <w:p/>
    <w:p>
      <w:pPr>
        <w:spacing w:after="120"/>
        <w:jc w:val="both"/>
      </w:pPr>
      <w:r>
        <w:rPr>
          <w:i w:val="0"/>
          <w:sz w:val="22"/>
        </w:rPr>
        <w:t>Ce stage de dix semaines au sein d'Ascale a constitué une expérience fondatrice à plusieurs égards. Sur le plan technique, j'ai pu concevoir et livrer une application web complète — de la modélisation des données jusqu'aux interfaces utilisateur — en prenant des décisions d'architecture que j'ai dû défendre, argumenter et parfois réviser face aux retours du terrain. J'ai appris à travailler avec un existant imparfait, à le respecter tout en le faisant évoluer prudemment, et à prioriser la valeur livrée plutôt que la perfection technique.</w:t>
      </w:r>
    </w:p>
    <w:p>
      <w:pPr>
        <w:spacing w:after="120"/>
        <w:jc w:val="both"/>
      </w:pPr>
      <w:r>
        <w:rPr>
          <w:i w:val="0"/>
          <w:sz w:val="22"/>
        </w:rPr>
        <w:t>Sur le plan méthodologique, l'immersion dans un environnement Scrum m'a transformée dans ma façon de planifier et de communiquer. Le daily stand-up quotidien, les sprint reviews et les rétrospectives m'ont appris que le développement logiciel est avant tout une activité collective, où la transparence est aussi précieuse que la qualité du code lui-même.</w:t>
      </w:r>
    </w:p>
    <w:p>
      <w:pPr>
        <w:spacing w:after="120"/>
        <w:jc w:val="both"/>
      </w:pPr>
      <w:r>
        <w:rPr>
          <w:i w:val="0"/>
          <w:sz w:val="22"/>
        </w:rPr>
        <w:t>Au-delà des compétences directement mobilisées, ce stage m'a offert une vision réaliste du quotidien d'un développeur en entreprise : les imprévus, la nécessité de proposer des solutions de repli, et l'art de transformer un blocage en opportunité d'apprentissage. La décision de remplacer l'intégration WhatsApp Business par un système d'email automatisé — fonctionnellement équivalent et immédiatement opérationnel — en est l'exemple le plus concret.</w:t>
      </w:r>
    </w:p>
    <w:p>
      <w:pPr>
        <w:spacing w:after="120"/>
        <w:jc w:val="both"/>
      </w:pPr>
      <w:r>
        <w:rPr>
          <w:i w:val="0"/>
          <w:sz w:val="22"/>
        </w:rPr>
        <w:t>Je ressors de cette expérience avec la certitude d'avoir fait le bon choix de formation et de carrière. Le développement web full-stack, à l'intersection de la logique backend, de la conception de bases de données et de l'expérience utilisateur, est un domaine qui me passionne et dans lequel je souhaite continuer à progresser. Ce stage a posé des fondations solides sur lesquelles je m'appuierai tout au long de mon parcours professionnel.</w:t>
      </w:r>
    </w:p>
    <w:p>
      <w:pPr>
        <w:spacing w:before="320"/>
        <w:jc w:val="center"/>
      </w:pPr>
      <w:r>
        <w:rPr>
          <w:i/>
          <w:color w:val="555555"/>
          <w:sz w:val="22"/>
        </w:rPr>
        <w:t>« Le meilleur code est celui qui résout un vrai problème pour de vraies personnes. »</w:t>
      </w:r>
    </w:p>
    <w:p>
      <w:r>
        <w:br w:type="page"/>
      </w:r>
    </w:p>
    <w:p>
      <w:pPr>
        <w:spacing w:before="280" w:after="120"/>
      </w:pPr>
      <w:r>
        <w:rPr>
          <w:b/>
          <w:color w:val="1A1A2E"/>
          <w:sz w:val="32"/>
        </w:rPr>
        <w:t>Glossaire</w:t>
      </w:r>
    </w:p>
    <w:p>
      <w:pPr>
        <w:spacing w:before="40" w:after="40"/>
        <w:pBdr>
          <w:bottom w:val="single" w:sz="6" w:space="1" w:color="B8964E"/>
        </w:pBdr>
      </w:pPr>
    </w:p>
    <w:p/>
    <w:p>
      <w:pPr>
        <w:spacing w:before="80" w:after="40"/>
      </w:pPr>
      <w:r>
        <w:rPr>
          <w:b/>
          <w:color w:val="1A1A2E"/>
          <w:sz w:val="21"/>
        </w:rPr>
        <w:t xml:space="preserve">Agile : </w:t>
      </w:r>
      <w:r>
        <w:rPr>
          <w:color w:val="555555"/>
          <w:sz w:val="20"/>
        </w:rPr>
        <w:t>Ensemble de principes de développement logiciel favorisant l'adaptation au changement, la collaboration et la livraison itérative de valeur (Manifeste Agile, 2001).</w:t>
      </w:r>
    </w:p>
    <w:p>
      <w:pPr>
        <w:spacing w:before="80" w:after="40"/>
      </w:pPr>
      <w:r>
        <w:rPr>
          <w:b/>
          <w:color w:val="1A1A2E"/>
          <w:sz w:val="21"/>
        </w:rPr>
        <w:t xml:space="preserve">API : </w:t>
      </w:r>
      <w:r>
        <w:rPr>
          <w:color w:val="555555"/>
          <w:sz w:val="20"/>
        </w:rPr>
        <w:t>Application Programming Interface — interface permettant à deux logiciels de communiquer. Ex. : Meta Graph API pour WhatsApp Business.</w:t>
      </w:r>
    </w:p>
    <w:p>
      <w:pPr>
        <w:spacing w:before="80" w:after="40"/>
      </w:pPr>
      <w:r>
        <w:rPr>
          <w:b/>
          <w:color w:val="1A1A2E"/>
          <w:sz w:val="21"/>
        </w:rPr>
        <w:t xml:space="preserve">Azure DevOps : </w:t>
      </w:r>
      <w:r>
        <w:rPr>
          <w:color w:val="555555"/>
          <w:sz w:val="20"/>
        </w:rPr>
        <w:t>Plateforme Microsoft proposant Boards (gestion de projet), Repos (Git), Pipelines (CI/CD) et Artifacts pour les équipes de développement.</w:t>
      </w:r>
    </w:p>
    <w:p>
      <w:pPr>
        <w:spacing w:before="80" w:after="40"/>
      </w:pPr>
      <w:r>
        <w:rPr>
          <w:b/>
          <w:color w:val="1A1A2E"/>
          <w:sz w:val="21"/>
        </w:rPr>
        <w:t xml:space="preserve">Backlog : </w:t>
      </w:r>
      <w:r>
        <w:rPr>
          <w:color w:val="555555"/>
          <w:sz w:val="20"/>
        </w:rPr>
        <w:t>Liste priorisée de fonctionnalités à réaliser. Le Product Backlog est géré par le Product Owner ; le Sprint Backlog est la sélection engagée pour un sprint.</w:t>
      </w:r>
    </w:p>
    <w:p>
      <w:pPr>
        <w:spacing w:before="80" w:after="40"/>
      </w:pPr>
      <w:r>
        <w:rPr>
          <w:b/>
          <w:color w:val="1A1A2E"/>
          <w:sz w:val="21"/>
        </w:rPr>
        <w:t xml:space="preserve">CDN : </w:t>
      </w:r>
      <w:r>
        <w:rPr>
          <w:color w:val="555555"/>
          <w:sz w:val="20"/>
        </w:rPr>
        <w:t>Content Delivery Network — réseau de serveurs distribuant les ressources statiques au plus près de l'utilisateur pour réduire la latence.</w:t>
      </w:r>
    </w:p>
    <w:p>
      <w:pPr>
        <w:spacing w:before="80" w:after="40"/>
      </w:pPr>
      <w:r>
        <w:rPr>
          <w:b/>
          <w:color w:val="1A1A2E"/>
          <w:sz w:val="21"/>
        </w:rPr>
        <w:t xml:space="preserve">Chart.js : </w:t>
      </w:r>
      <w:r>
        <w:rPr>
          <w:color w:val="555555"/>
          <w:sz w:val="20"/>
        </w:rPr>
        <w:t>Bibliothèque JavaScript open-source pour créer des graphiques interactifs (barres, lignes, camembert, anneau…) dans le navigateur.</w:t>
      </w:r>
    </w:p>
    <w:p>
      <w:pPr>
        <w:spacing w:before="80" w:after="40"/>
      </w:pPr>
      <w:r>
        <w:rPr>
          <w:b/>
          <w:color w:val="1A1A2E"/>
          <w:sz w:val="21"/>
        </w:rPr>
        <w:t xml:space="preserve">CI/CD : </w:t>
      </w:r>
      <w:r>
        <w:rPr>
          <w:color w:val="555555"/>
          <w:sz w:val="20"/>
        </w:rPr>
        <w:t>Intégration Continue / Déploiement Continu — automatisation de la vérification du code (CI) et du déploiement (CD) à chaque modification.</w:t>
      </w:r>
    </w:p>
    <w:p>
      <w:pPr>
        <w:spacing w:before="80" w:after="40"/>
      </w:pPr>
      <w:r>
        <w:rPr>
          <w:b/>
          <w:color w:val="1A1A2E"/>
          <w:sz w:val="21"/>
        </w:rPr>
        <w:t xml:space="preserve">Daily Scrum : </w:t>
      </w:r>
      <w:r>
        <w:rPr>
          <w:color w:val="555555"/>
          <w:sz w:val="20"/>
        </w:rPr>
        <w:t>Réunion quotidienne de 15 min où chaque membre rapporte son avancement, son plan du jour et ses éventuels blocages.</w:t>
      </w:r>
    </w:p>
    <w:p>
      <w:pPr>
        <w:spacing w:before="80" w:after="40"/>
      </w:pPr>
      <w:r>
        <w:rPr>
          <w:b/>
          <w:color w:val="1A1A2E"/>
          <w:sz w:val="21"/>
        </w:rPr>
        <w:t xml:space="preserve">Flask : </w:t>
      </w:r>
      <w:r>
        <w:rPr>
          <w:color w:val="555555"/>
          <w:sz w:val="20"/>
        </w:rPr>
        <w:t>Micro-framework web Python, léger et extensible, pour créer des applications web et des API REST.</w:t>
      </w:r>
    </w:p>
    <w:p>
      <w:pPr>
        <w:spacing w:before="80" w:after="40"/>
      </w:pPr>
      <w:r>
        <w:rPr>
          <w:b/>
          <w:color w:val="1A1A2E"/>
          <w:sz w:val="21"/>
        </w:rPr>
        <w:t xml:space="preserve">Jinja2 : </w:t>
      </w:r>
      <w:r>
        <w:rPr>
          <w:color w:val="555555"/>
          <w:sz w:val="20"/>
        </w:rPr>
        <w:t>Moteur de templates Python intégré à Flask, permettant de générer du HTML dynamique côté serveur.</w:t>
      </w:r>
    </w:p>
    <w:p>
      <w:pPr>
        <w:spacing w:before="80" w:after="40"/>
      </w:pPr>
      <w:r>
        <w:rPr>
          <w:b/>
          <w:color w:val="1A1A2E"/>
          <w:sz w:val="21"/>
        </w:rPr>
        <w:t xml:space="preserve">MCD : </w:t>
      </w:r>
      <w:r>
        <w:rPr>
          <w:color w:val="555555"/>
          <w:sz w:val="20"/>
        </w:rPr>
        <w:t>Modèle Conceptuel de Données (Merise) — diagramme représentant les entités d'un SI et leurs associations.</w:t>
      </w:r>
    </w:p>
    <w:p>
      <w:pPr>
        <w:spacing w:before="80" w:after="40"/>
      </w:pPr>
      <w:r>
        <w:rPr>
          <w:b/>
          <w:color w:val="1A1A2E"/>
          <w:sz w:val="21"/>
        </w:rPr>
        <w:t xml:space="preserve">MVC : </w:t>
      </w:r>
      <w:r>
        <w:rPr>
          <w:color w:val="555555"/>
          <w:sz w:val="20"/>
        </w:rPr>
        <w:t>Modèle–Vue–Contrôleur — patron d'architecture séparant logique métier, présentation et gestion des interactions.</w:t>
      </w:r>
    </w:p>
    <w:p>
      <w:pPr>
        <w:spacing w:before="80" w:after="40"/>
      </w:pPr>
      <w:r>
        <w:rPr>
          <w:b/>
          <w:color w:val="1A1A2E"/>
          <w:sz w:val="21"/>
        </w:rPr>
        <w:t xml:space="preserve">ORM : </w:t>
      </w:r>
      <w:r>
        <w:rPr>
          <w:color w:val="555555"/>
          <w:sz w:val="20"/>
        </w:rPr>
        <w:t>Object-Relational Mapping — technique pour manipuler une base relationnelle via des objets Python sans SQL brut. Ici : SQLAlchemy.</w:t>
      </w:r>
    </w:p>
    <w:p>
      <w:pPr>
        <w:spacing w:before="80" w:after="40"/>
      </w:pPr>
      <w:r>
        <w:rPr>
          <w:b/>
          <w:color w:val="1A1A2E"/>
          <w:sz w:val="21"/>
        </w:rPr>
        <w:t xml:space="preserve">Product Owner : </w:t>
      </w:r>
      <w:r>
        <w:rPr>
          <w:color w:val="555555"/>
          <w:sz w:val="20"/>
        </w:rPr>
        <w:t>Rôle Scrum responsable de la vision produit et de la priorisation du backlog. Nasser assumait ce rôle.</w:t>
      </w:r>
    </w:p>
    <w:p>
      <w:pPr>
        <w:spacing w:before="80" w:after="40"/>
      </w:pPr>
      <w:r>
        <w:rPr>
          <w:b/>
          <w:color w:val="1A1A2E"/>
          <w:sz w:val="21"/>
        </w:rPr>
        <w:t xml:space="preserve">Pull Request (PR) : </w:t>
      </w:r>
      <w:r>
        <w:rPr>
          <w:color w:val="555555"/>
          <w:sz w:val="20"/>
        </w:rPr>
        <w:t>Demande de fusion d'une branche vers la principale, soumise à revue de code avant acceptation.</w:t>
      </w:r>
    </w:p>
    <w:p>
      <w:pPr>
        <w:spacing w:before="80" w:after="40"/>
      </w:pPr>
      <w:r>
        <w:rPr>
          <w:b/>
          <w:color w:val="1A1A2E"/>
          <w:sz w:val="21"/>
        </w:rPr>
        <w:t xml:space="preserve">SQLAlchemy : </w:t>
      </w:r>
      <w:r>
        <w:rPr>
          <w:color w:val="555555"/>
          <w:sz w:val="20"/>
        </w:rPr>
        <w:t>Bibliothèque Python fournissant un ORM complet et un kit SQL pour interagir avec les bases relationnelles.</w:t>
      </w:r>
    </w:p>
    <w:p>
      <w:pPr>
        <w:spacing w:before="80" w:after="40"/>
      </w:pPr>
      <w:r>
        <w:rPr>
          <w:b/>
          <w:color w:val="1A1A2E"/>
          <w:sz w:val="21"/>
        </w:rPr>
        <w:t xml:space="preserve">SQLite : </w:t>
      </w:r>
      <w:r>
        <w:rPr>
          <w:color w:val="555555"/>
          <w:sz w:val="20"/>
        </w:rPr>
        <w:t>Moteur BDD relationnel léger, sans serveur, stockant les données dans un seul fichier. Idéal pour le développement.</w:t>
      </w:r>
    </w:p>
    <w:p>
      <w:pPr>
        <w:spacing w:before="80" w:after="40"/>
      </w:pPr>
      <w:r>
        <w:rPr>
          <w:b/>
          <w:color w:val="1A1A2E"/>
          <w:sz w:val="21"/>
        </w:rPr>
        <w:t xml:space="preserve">Scrum : </w:t>
      </w:r>
      <w:r>
        <w:rPr>
          <w:color w:val="555555"/>
          <w:sz w:val="20"/>
        </w:rPr>
        <w:t>Cadre Agile organisant le travail en sprints de 2 à 4 semaines avec des rôles définis et des cérémonies régulières.</w:t>
      </w:r>
    </w:p>
    <w:p>
      <w:pPr>
        <w:spacing w:before="80" w:after="40"/>
      </w:pPr>
      <w:r>
        <w:rPr>
          <w:b/>
          <w:color w:val="1A1A2E"/>
          <w:sz w:val="21"/>
        </w:rPr>
        <w:t xml:space="preserve">Sprint : </w:t>
      </w:r>
      <w:r>
        <w:rPr>
          <w:color w:val="555555"/>
          <w:sz w:val="20"/>
        </w:rPr>
        <w:t>Itération de durée fixe (ici 2 semaines) pendant laquelle l'équipe s'engage à livrer un ensemble de fonctionnalités.</w:t>
      </w:r>
    </w:p>
    <w:p>
      <w:pPr>
        <w:spacing w:before="80" w:after="40"/>
      </w:pPr>
      <w:r>
        <w:rPr>
          <w:b/>
          <w:color w:val="1A1A2E"/>
          <w:sz w:val="21"/>
        </w:rPr>
        <w:t xml:space="preserve">User Story : </w:t>
      </w:r>
      <w:r>
        <w:rPr>
          <w:color w:val="555555"/>
          <w:sz w:val="20"/>
        </w:rPr>
        <w:t>Description d'une fonctionnalité du point de vue utilisateur : « En tant que [rôle], je veux [action] afin de [bénéfice]. »</w:t>
      </w:r>
    </w:p>
    <w:p>
      <w:pPr>
        <w:spacing w:before="80" w:after="40"/>
      </w:pPr>
      <w:r>
        <w:rPr>
          <w:b/>
          <w:color w:val="1A1A2E"/>
          <w:sz w:val="21"/>
        </w:rPr>
        <w:t xml:space="preserve">Webhook : </w:t>
      </w:r>
      <w:r>
        <w:rPr>
          <w:color w:val="555555"/>
          <w:sz w:val="20"/>
        </w:rPr>
        <w:t>Mécanisme permettant à un service externe (WhatsApp/Meta) d'envoyer des données en temps réel via HTTP POST.</w:t>
      </w:r>
    </w:p>
    <w:p>
      <w:r>
        <w:br w:type="page"/>
      </w:r>
    </w:p>
    <w:p>
      <w:pPr>
        <w:spacing w:before="280" w:after="120"/>
      </w:pPr>
      <w:r>
        <w:rPr>
          <w:b/>
          <w:color w:val="1A1A2E"/>
          <w:sz w:val="32"/>
        </w:rPr>
        <w:t>Annexes</w:t>
      </w:r>
    </w:p>
    <w:p>
      <w:pPr>
        <w:spacing w:before="40" w:after="40"/>
        <w:pBdr>
          <w:bottom w:val="single" w:sz="6" w:space="1" w:color="B8964E"/>
        </w:pBdr>
      </w:pPr>
    </w:p>
    <w:p/>
    <w:p>
      <w:pPr>
        <w:spacing w:before="280" w:after="120"/>
      </w:pPr>
      <w:r>
        <w:rPr>
          <w:b/>
          <w:color w:val="1A1A2E"/>
          <w:sz w:val="26"/>
        </w:rPr>
        <w:t>Annexe A — Diagramme MCD simplifié (représentation textuelle)</w:t>
      </w:r>
    </w:p>
    <w:tbl>
      <w:tblPr>
        <w:tblStyle w:val="TableGrid"/>
        <w:tblW w:type="auto" w:w="0"/>
        <w:tblLook w:firstColumn="1" w:firstRow="1" w:lastColumn="0" w:lastRow="0" w:noHBand="0" w:noVBand="1" w:val="04A0"/>
      </w:tblPr>
      <w:tblGrid>
        <w:gridCol w:w="9122"/>
      </w:tblGrid>
      <w:tr>
        <w:tc>
          <w:tcPr>
            <w:tcW w:type="dxa" w:w="9122"/>
            <w:shd w:fill="EEF0F4" w:val="clear"/>
          </w:tcPr>
          <w:p>
            <w:r>
              <w:rPr>
                <w:rFonts w:ascii="Courier New" w:hAnsi="Courier New"/>
                <w:color w:val="1A1A2E"/>
                <w:sz w:val="16"/>
              </w:rPr>
              <w:t>CLIENT ─────(1,N)─── passe ───(1,1)───▶ COMMANDE</w:t>
              <w:br/>
              <w:t xml:space="preserve">                                              │</w:t>
              <w:br/>
              <w:t xml:space="preserve">                                         contient (1,N)</w:t>
              <w:br/>
              <w:t xml:space="preserve">                                              │</w:t>
              <w:br/>
              <w:t xml:space="preserve">                                         LIGNE_COMMANDE</w:t>
              <w:br/>
              <w:t xml:space="preserve">                                              │</w:t>
              <w:br/>
              <w:t xml:space="preserve">                                         concerne (N,1)</w:t>
              <w:br/>
              <w:t xml:space="preserve">                                              │</w:t>
              <w:br/>
              <w:t>CATEGORIE ──(1,N)── regroupe ─(N,1)──▶ PRODUIT</w:t>
              <w:br/>
              <w:br/>
              <w:t>CLIENT ─────(0,N)─── réserve ──(0,1)──▶ CRENEAU</w:t>
              <w:br/>
              <w:t xml:space="preserve">                                              │</w:t>
              <w:br/>
              <w:t xml:space="preserve">                                         génère (0,1)</w:t>
              <w:br/>
              <w:t xml:space="preserve">                                              │</w:t>
              <w:br/>
              <w:t xml:space="preserve">                                         RESERVATION</w:t>
              <w:br/>
              <w:br/>
              <w:t>UTILISATEUR ── accède à ──▶ [Espace Admin]</w:t>
            </w:r>
          </w:p>
        </w:tc>
      </w:tr>
    </w:tbl>
    <w:p/>
    <w:p>
      <w:pPr>
        <w:spacing w:before="280" w:after="120"/>
      </w:pPr>
      <w:r>
        <w:rPr>
          <w:b/>
          <w:color w:val="1A1A2E"/>
          <w:sz w:val="26"/>
        </w:rPr>
        <w:t>Annexe B — Arborescence du projet</w:t>
      </w:r>
    </w:p>
    <w:tbl>
      <w:tblPr>
        <w:tblStyle w:val="TableGrid"/>
        <w:tblW w:type="auto" w:w="0"/>
        <w:tblLook w:firstColumn="1" w:firstRow="1" w:lastColumn="0" w:lastRow="0" w:noHBand="0" w:noVBand="1" w:val="04A0"/>
      </w:tblPr>
      <w:tblGrid>
        <w:gridCol w:w="9122"/>
      </w:tblGrid>
      <w:tr>
        <w:tc>
          <w:tcPr>
            <w:tcW w:type="dxa" w:w="9122"/>
            <w:shd w:fill="EEF0F4" w:val="clear"/>
          </w:tcPr>
          <w:p>
            <w:r>
              <w:rPr>
                <w:rFonts w:ascii="Courier New" w:hAnsi="Courier New"/>
                <w:color w:val="1A1A2E"/>
                <w:sz w:val="16"/>
              </w:rPr>
              <w:t>Ascale/</w:t>
              <w:br/>
              <w:t>├── app.py                   # Routes Flask + configuration</w:t>
              <w:br/>
              <w:t>├── database.py              # Modèles SQLAlchemy (10 entités)</w:t>
              <w:br/>
              <w:t>├── models.py                # Couche service Store + seed()</w:t>
              <w:br/>
              <w:t>├── chatbot.py               # Moteur chatbot (10 intentions)</w:t>
              <w:br/>
              <w:t>├── email_service.py         # Emails transactionnels (Flask-Mail)</w:t>
              <w:br/>
              <w:t>├── whatsapp_config.py       # Intégration Meta Graph API</w:t>
              <w:br/>
              <w:t>├── requirements.txt         # Dépendances Python</w:t>
              <w:br/>
              <w:t>├── .env                     # Secrets (non versionné)</w:t>
              <w:br/>
              <w:t>├── ascale.db                # Base SQLite (non versionnée)</w:t>
              <w:br/>
              <w:t>├── static/css/              # Feuilles de style custom</w:t>
              <w:br/>
              <w:t>└── templates/</w:t>
              <w:br/>
              <w:t xml:space="preserve">    ├── base.html            # Layout admin</w:t>
              <w:br/>
              <w:t xml:space="preserve">    ├── base_public.html     # Layout public</w:t>
              <w:br/>
              <w:t xml:space="preserve">    ├── accueil.html         # Accueil public</w:t>
              <w:br/>
              <w:t xml:space="preserve">    ├── nos_materiaux.html   # Catalogue + filtres JS</w:t>
              <w:br/>
              <w:t xml:space="preserve">    ├── commander.html       # Commande + calculateur surface</w:t>
              <w:br/>
              <w:t xml:space="preserve">    ├── commande_confirmee.html</w:t>
              <w:br/>
              <w:t xml:space="preserve">    ├── chatbot.html         # Interface chatbot</w:t>
              <w:br/>
              <w:t xml:space="preserve">    ├── reservation.html     # Réservation showroom</w:t>
              <w:br/>
              <w:t xml:space="preserve">    ├── contact.html         # Formulaire contact</w:t>
              <w:br/>
              <w:t xml:space="preserve">    ├── index.html           # Dashboard admin (Chart.js)</w:t>
              <w:br/>
              <w:t xml:space="preserve">    ├── commandes.html       # Gestion commandes + CSV</w:t>
              <w:br/>
              <w:t xml:space="preserve">    ├── produits.html        # Gestion catalogue</w:t>
              <w:br/>
              <w:t xml:space="preserve">    └── clients.html         # Gestion clients</w:t>
            </w:r>
          </w:p>
        </w:tc>
      </w:tr>
    </w:tbl>
    <w:p/>
    <w:p>
      <w:pPr>
        <w:spacing w:before="280" w:after="120"/>
      </w:pPr>
      <w:r>
        <w:rPr>
          <w:b/>
          <w:color w:val="1A1A2E"/>
          <w:sz w:val="26"/>
        </w:rPr>
        <w:t>Annexe C — Extrait de code : atomicité de la commande</w:t>
      </w:r>
    </w:p>
    <w:tbl>
      <w:tblPr>
        <w:tblStyle w:val="TableGrid"/>
        <w:tblW w:type="auto" w:w="0"/>
        <w:tblLook w:firstColumn="1" w:firstRow="1" w:lastColumn="0" w:lastRow="0" w:noHBand="0" w:noVBand="1" w:val="04A0"/>
      </w:tblPr>
      <w:tblGrid>
        <w:gridCol w:w="9122"/>
      </w:tblGrid>
      <w:tr>
        <w:tc>
          <w:tcPr>
            <w:tcW w:type="dxa" w:w="9122"/>
            <w:shd w:fill="EEF0F4" w:val="clear"/>
          </w:tcPr>
          <w:p>
            <w:r>
              <w:rPr>
                <w:rFonts w:ascii="Courier New" w:hAnsi="Courier New"/>
                <w:color w:val="1A1A2E"/>
                <w:sz w:val="16"/>
              </w:rPr>
              <w:t>def creer_commande(self, client_id, lignes_demandees, source="admin"):</w:t>
              <w:br/>
              <w:t xml:space="preserve">    # 1. Valider TOUS les produits avant toute modification</w:t>
              <w:br/>
              <w:t xml:space="preserve">    lignes_validees = []</w:t>
              <w:br/>
              <w:t xml:space="preserve">    for produit_id, quantite in lignes_demandees:</w:t>
              <w:br/>
              <w:t xml:space="preserve">        produit = Produit.query.get(produit_id)</w:t>
              <w:br/>
              <w:t xml:space="preserve">        if quantite &gt; produit.stock:</w:t>
              <w:br/>
              <w:t xml:space="preserve">            raise StockInsuffisantError(</w:t>
              <w:br/>
              <w:t xml:space="preserve">                f"Stock insuffisant pour {produit.nom}"</w:t>
              <w:br/>
              <w:t xml:space="preserve">            )</w:t>
              <w:br/>
              <w:t xml:space="preserve">        lignes_validees.append((produit, quantite))</w:t>
              <w:br/>
              <w:br/>
              <w:t xml:space="preserve">    # 2. Appliquer les changements seulement si tout est valide</w:t>
              <w:br/>
              <w:t xml:space="preserve">    commande = Commande(client_id=client_id, source=source)</w:t>
              <w:br/>
              <w:t xml:space="preserve">    db.session.add(commande)</w:t>
              <w:br/>
              <w:t xml:space="preserve">    db.session.flush()   # obtenir l'ID sans commit</w:t>
              <w:br/>
              <w:br/>
              <w:t xml:space="preserve">    for produit, quantite in lignes_validees:</w:t>
              <w:br/>
              <w:t xml:space="preserve">        db.session.add(LigneCommande(</w:t>
              <w:br/>
              <w:t xml:space="preserve">            commande_id=commande.id,</w:t>
              <w:br/>
              <w:t xml:space="preserve">            quantite=quantite,</w:t>
              <w:br/>
              <w:t xml:space="preserve">            prix_unitaire=produit.prix</w:t>
              <w:br/>
              <w:t xml:space="preserve">        ))</w:t>
              <w:br/>
              <w:t xml:space="preserve">        produit.stock -= quantite   # décrémentation atomique</w:t>
              <w:br/>
              <w:br/>
              <w:t xml:space="preserve">    db.session.commit()</w:t>
              <w:br/>
              <w:t xml:space="preserve">    return commande</w:t>
            </w:r>
          </w:p>
        </w:tc>
      </w:tr>
    </w:tbl>
    <w:p/>
    <w:p>
      <w:pPr>
        <w:spacing w:before="280" w:after="120"/>
      </w:pPr>
      <w:r>
        <w:rPr>
          <w:b/>
          <w:color w:val="1A1A2E"/>
          <w:sz w:val="26"/>
        </w:rPr>
        <w:t>Annexe D — Chaîne de priorité des intentions du chatbot</w:t>
      </w:r>
    </w:p>
    <w:tbl>
      <w:tblPr>
        <w:tblStyle w:val="TableGrid"/>
        <w:tblW w:type="auto" w:w="0"/>
        <w:jc w:val="center"/>
        <w:tblLook w:firstColumn="1" w:firstRow="1" w:lastColumn="0" w:lastRow="0" w:noHBand="0" w:noVBand="1" w:val="04A0"/>
      </w:tblPr>
      <w:tblGrid>
        <w:gridCol w:w="3041"/>
        <w:gridCol w:w="3041"/>
        <w:gridCol w:w="3041"/>
      </w:tblGrid>
      <w:tr>
        <w:tc>
          <w:tcPr>
            <w:tcW w:type="dxa" w:w="1134"/>
            <w:shd w:fill="1A1A2E" w:color="auto" w:val="clear"/>
          </w:tcPr>
          <w:p>
            <w:r>
              <w:rPr>
                <w:b/>
                <w:color w:val="FFFFFF"/>
                <w:sz w:val="18"/>
              </w:rPr>
              <w:t>Priorité</w:t>
            </w:r>
          </w:p>
        </w:tc>
        <w:tc>
          <w:tcPr>
            <w:tcW w:type="dxa" w:w="2268"/>
            <w:shd w:fill="1A1A2E" w:color="auto" w:val="clear"/>
          </w:tcPr>
          <w:p>
            <w:r>
              <w:rPr>
                <w:b/>
                <w:color w:val="FFFFFF"/>
                <w:sz w:val="18"/>
              </w:rPr>
              <w:t>Intention</w:t>
            </w:r>
          </w:p>
        </w:tc>
        <w:tc>
          <w:tcPr>
            <w:tcW w:type="dxa" w:w="5953"/>
            <w:shd w:fill="1A1A2E" w:color="auto" w:val="clear"/>
          </w:tcPr>
          <w:p>
            <w:r>
              <w:rPr>
                <w:b/>
                <w:color w:val="FFFFFF"/>
                <w:sz w:val="18"/>
              </w:rPr>
              <w:t>Mots-clés déclencheurs</w:t>
            </w:r>
          </w:p>
        </w:tc>
      </w:tr>
      <w:tr>
        <w:tc>
          <w:tcPr>
            <w:tcW w:type="dxa" w:w="1134"/>
          </w:tcPr>
          <w:p>
            <w:r>
              <w:rPr>
                <w:sz w:val="18"/>
              </w:rPr>
              <w:t>1</w:t>
            </w:r>
          </w:p>
        </w:tc>
        <w:tc>
          <w:tcPr>
            <w:tcW w:type="dxa" w:w="2268"/>
          </w:tcPr>
          <w:p>
            <w:r>
              <w:rPr>
                <w:sz w:val="18"/>
              </w:rPr>
              <w:t>Salutation</w:t>
            </w:r>
          </w:p>
        </w:tc>
        <w:tc>
          <w:tcPr>
            <w:tcW w:type="dxa" w:w="5953"/>
          </w:tcPr>
          <w:p>
            <w:r>
              <w:rPr>
                <w:sz w:val="18"/>
              </w:rPr>
              <w:t>bonjour, bonsoir, salut, hello, salam…</w:t>
            </w:r>
          </w:p>
        </w:tc>
      </w:tr>
      <w:tr>
        <w:tc>
          <w:tcPr>
            <w:tcW w:type="dxa" w:w="1134"/>
            <w:shd w:fill="F7F6F2" w:color="auto" w:val="clear"/>
          </w:tcPr>
          <w:p>
            <w:r>
              <w:rPr>
                <w:sz w:val="18"/>
              </w:rPr>
              <w:t>2</w:t>
            </w:r>
          </w:p>
        </w:tc>
        <w:tc>
          <w:tcPr>
            <w:tcW w:type="dxa" w:w="2268"/>
            <w:shd w:fill="F7F6F2" w:color="auto" w:val="clear"/>
          </w:tcPr>
          <w:p>
            <w:r>
              <w:rPr>
                <w:sz w:val="18"/>
              </w:rPr>
              <w:t>Politesse / Clôture</w:t>
            </w:r>
          </w:p>
        </w:tc>
        <w:tc>
          <w:tcPr>
            <w:tcW w:type="dxa" w:w="5953"/>
            <w:shd w:fill="F7F6F2" w:color="auto" w:val="clear"/>
          </w:tcPr>
          <w:p>
            <w:r>
              <w:rPr>
                <w:sz w:val="18"/>
              </w:rPr>
              <w:t>merci, au revoir, bonne journée…</w:t>
            </w:r>
          </w:p>
        </w:tc>
      </w:tr>
      <w:tr>
        <w:tc>
          <w:tcPr>
            <w:tcW w:type="dxa" w:w="1134"/>
          </w:tcPr>
          <w:p>
            <w:r>
              <w:rPr>
                <w:sz w:val="18"/>
              </w:rPr>
              <w:t>3</w:t>
            </w:r>
          </w:p>
        </w:tc>
        <w:tc>
          <w:tcPr>
            <w:tcW w:type="dxa" w:w="2268"/>
          </w:tcPr>
          <w:p>
            <w:r>
              <w:rPr>
                <w:sz w:val="18"/>
              </w:rPr>
              <w:t>Action (commande/rés.)</w:t>
            </w:r>
          </w:p>
        </w:tc>
        <w:tc>
          <w:tcPr>
            <w:tcW w:type="dxa" w:w="5953"/>
          </w:tcPr>
          <w:p>
            <w:r>
              <w:rPr>
                <w:sz w:val="18"/>
              </w:rPr>
              <w:t>commander, réserver, passer commande…</w:t>
            </w:r>
          </w:p>
        </w:tc>
      </w:tr>
      <w:tr>
        <w:tc>
          <w:tcPr>
            <w:tcW w:type="dxa" w:w="1134"/>
            <w:shd w:fill="F7F6F2" w:color="auto" w:val="clear"/>
          </w:tcPr>
          <w:p>
            <w:r>
              <w:rPr>
                <w:sz w:val="18"/>
              </w:rPr>
              <w:t>4</w:t>
            </w:r>
          </w:p>
        </w:tc>
        <w:tc>
          <w:tcPr>
            <w:tcW w:type="dxa" w:w="2268"/>
            <w:shd w:fill="F7F6F2" w:color="auto" w:val="clear"/>
          </w:tcPr>
          <w:p>
            <w:r>
              <w:rPr>
                <w:sz w:val="18"/>
              </w:rPr>
              <w:t>Demande de devis</w:t>
            </w:r>
          </w:p>
        </w:tc>
        <w:tc>
          <w:tcPr>
            <w:tcW w:type="dxa" w:w="5953"/>
            <w:shd w:fill="F7F6F2" w:color="auto" w:val="clear"/>
          </w:tcPr>
          <w:p>
            <w:r>
              <w:rPr>
                <w:sz w:val="18"/>
              </w:rPr>
              <w:t>devis, estimation, combien coûte, prix pour…</w:t>
            </w:r>
          </w:p>
        </w:tc>
      </w:tr>
      <w:tr>
        <w:tc>
          <w:tcPr>
            <w:tcW w:type="dxa" w:w="1134"/>
          </w:tcPr>
          <w:p>
            <w:r>
              <w:rPr>
                <w:sz w:val="18"/>
              </w:rPr>
              <w:t>5</w:t>
            </w:r>
          </w:p>
        </w:tc>
        <w:tc>
          <w:tcPr>
            <w:tcW w:type="dxa" w:w="2268"/>
          </w:tcPr>
          <w:p>
            <w:r>
              <w:rPr>
                <w:sz w:val="18"/>
              </w:rPr>
              <w:t>Statut commande</w:t>
            </w:r>
          </w:p>
        </w:tc>
        <w:tc>
          <w:tcPr>
            <w:tcW w:type="dxa" w:w="5953"/>
          </w:tcPr>
          <w:p>
            <w:r>
              <w:rPr>
                <w:sz w:val="18"/>
              </w:rPr>
              <w:t>commande, statut, suivi, où en est…</w:t>
            </w:r>
          </w:p>
        </w:tc>
      </w:tr>
      <w:tr>
        <w:tc>
          <w:tcPr>
            <w:tcW w:type="dxa" w:w="1134"/>
            <w:shd w:fill="F7F6F2" w:color="auto" w:val="clear"/>
          </w:tcPr>
          <w:p>
            <w:r>
              <w:rPr>
                <w:sz w:val="18"/>
              </w:rPr>
              <w:t>6</w:t>
            </w:r>
          </w:p>
        </w:tc>
        <w:tc>
          <w:tcPr>
            <w:tcW w:type="dxa" w:w="2268"/>
            <w:shd w:fill="F7F6F2" w:color="auto" w:val="clear"/>
          </w:tcPr>
          <w:p>
            <w:r>
              <w:rPr>
                <w:sz w:val="18"/>
              </w:rPr>
              <w:t>Budget</w:t>
            </w:r>
          </w:p>
        </w:tc>
        <w:tc>
          <w:tcPr>
            <w:tcW w:type="dxa" w:w="5953"/>
            <w:shd w:fill="F7F6F2" w:color="auto" w:val="clear"/>
          </w:tcPr>
          <w:p>
            <w:r>
              <w:rPr>
                <w:sz w:val="18"/>
              </w:rPr>
              <w:t>budget, enveloppe, j'ai X MAD…</w:t>
            </w:r>
          </w:p>
        </w:tc>
      </w:tr>
      <w:tr>
        <w:tc>
          <w:tcPr>
            <w:tcW w:type="dxa" w:w="1134"/>
          </w:tcPr>
          <w:p>
            <w:r>
              <w:rPr>
                <w:sz w:val="18"/>
              </w:rPr>
              <w:t>7</w:t>
            </w:r>
          </w:p>
        </w:tc>
        <w:tc>
          <w:tcPr>
            <w:tcW w:type="dxa" w:w="2268"/>
          </w:tcPr>
          <w:p>
            <w:r>
              <w:rPr>
                <w:sz w:val="18"/>
              </w:rPr>
              <w:t>Recommandation pièce</w:t>
            </w:r>
          </w:p>
        </w:tc>
        <w:tc>
          <w:tcPr>
            <w:tcW w:type="dxa" w:w="5953"/>
          </w:tcPr>
          <w:p>
            <w:r>
              <w:rPr>
                <w:sz w:val="18"/>
              </w:rPr>
              <w:t>cuisine, salle de bain, salon, terrasse…</w:t>
            </w:r>
          </w:p>
        </w:tc>
      </w:tr>
      <w:tr>
        <w:tc>
          <w:tcPr>
            <w:tcW w:type="dxa" w:w="1134"/>
            <w:shd w:fill="F7F6F2" w:color="auto" w:val="clear"/>
          </w:tcPr>
          <w:p>
            <w:r>
              <w:rPr>
                <w:sz w:val="18"/>
              </w:rPr>
              <w:t>8</w:t>
            </w:r>
          </w:p>
        </w:tc>
        <w:tc>
          <w:tcPr>
            <w:tcW w:type="dxa" w:w="2268"/>
            <w:shd w:fill="F7F6F2" w:color="auto" w:val="clear"/>
          </w:tcPr>
          <w:p>
            <w:r>
              <w:rPr>
                <w:sz w:val="18"/>
              </w:rPr>
              <w:t>FAQ Ascale</w:t>
            </w:r>
          </w:p>
        </w:tc>
        <w:tc>
          <w:tcPr>
            <w:tcW w:type="dxa" w:w="5953"/>
            <w:shd w:fill="F7F6F2" w:color="auto" w:val="clear"/>
          </w:tcPr>
          <w:p>
            <w:r>
              <w:rPr>
                <w:sz w:val="18"/>
              </w:rPr>
              <w:t>horaires, adresse, livraison, paiement, entretien…</w:t>
            </w:r>
          </w:p>
        </w:tc>
      </w:tr>
      <w:tr>
        <w:tc>
          <w:tcPr>
            <w:tcW w:type="dxa" w:w="1134"/>
          </w:tcPr>
          <w:p>
            <w:r>
              <w:rPr>
                <w:sz w:val="18"/>
              </w:rPr>
              <w:t>9</w:t>
            </w:r>
          </w:p>
        </w:tc>
        <w:tc>
          <w:tcPr>
            <w:tcW w:type="dxa" w:w="2268"/>
          </w:tcPr>
          <w:p>
            <w:r>
              <w:rPr>
                <w:sz w:val="18"/>
              </w:rPr>
              <w:t>Catalogue produit</w:t>
            </w:r>
          </w:p>
        </w:tc>
        <w:tc>
          <w:tcPr>
            <w:tcW w:type="dxa" w:w="5953"/>
          </w:tcPr>
          <w:p>
            <w:r>
              <w:rPr>
                <w:sz w:val="18"/>
              </w:rPr>
              <w:t>nom du produit (score ≥ 2)</w:t>
            </w:r>
          </w:p>
        </w:tc>
      </w:tr>
      <w:tr>
        <w:tc>
          <w:tcPr>
            <w:tcW w:type="dxa" w:w="1134"/>
            <w:shd w:fill="F7F6F2" w:color="auto" w:val="clear"/>
          </w:tcPr>
          <w:p>
            <w:r>
              <w:rPr>
                <w:sz w:val="18"/>
              </w:rPr>
              <w:t>10</w:t>
            </w:r>
          </w:p>
        </w:tc>
        <w:tc>
          <w:tcPr>
            <w:tcW w:type="dxa" w:w="2268"/>
            <w:shd w:fill="F7F6F2" w:color="auto" w:val="clear"/>
          </w:tcPr>
          <w:p>
            <w:r>
              <w:rPr>
                <w:sz w:val="18"/>
              </w:rPr>
              <w:t>Catalogue catégorie</w:t>
            </w:r>
          </w:p>
        </w:tc>
        <w:tc>
          <w:tcPr>
            <w:tcW w:type="dxa" w:w="5953"/>
            <w:shd w:fill="F7F6F2" w:color="auto" w:val="clear"/>
          </w:tcPr>
          <w:p>
            <w:r>
              <w:rPr>
                <w:sz w:val="18"/>
              </w:rPr>
              <w:t>marbre, granit, onyx, travertin</w:t>
            </w:r>
          </w:p>
        </w:tc>
      </w:tr>
    </w:tbl>
    <w:p/>
    <w:p>
      <w:pPr>
        <w:spacing w:before="280" w:after="120"/>
      </w:pPr>
      <w:r>
        <w:rPr>
          <w:b/>
          <w:color w:val="1A1A2E"/>
          <w:sz w:val="26"/>
        </w:rPr>
        <w:t>Annexe E — Dépendances Python (requirements.txt)</w:t>
      </w:r>
    </w:p>
    <w:tbl>
      <w:tblPr>
        <w:tblStyle w:val="TableGrid"/>
        <w:tblW w:type="auto" w:w="0"/>
        <w:tblLook w:firstColumn="1" w:firstRow="1" w:lastColumn="0" w:lastRow="0" w:noHBand="0" w:noVBand="1" w:val="04A0"/>
      </w:tblPr>
      <w:tblGrid>
        <w:gridCol w:w="9122"/>
      </w:tblGrid>
      <w:tr>
        <w:tc>
          <w:tcPr>
            <w:tcW w:type="dxa" w:w="9122"/>
            <w:shd w:fill="EEF0F4" w:val="clear"/>
          </w:tcPr>
          <w:p>
            <w:r>
              <w:rPr>
                <w:rFonts w:ascii="Courier New" w:hAnsi="Courier New"/>
                <w:color w:val="1A1A2E"/>
                <w:sz w:val="16"/>
              </w:rPr>
              <w:t>Flask==3.0.3</w:t>
              <w:br/>
              <w:t>Flask-Mail==0.10.0</w:t>
              <w:br/>
              <w:t>Flask-SQLAlchemy==3.1.1</w:t>
              <w:br/>
              <w:t>python-dotenv==1.2.2</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