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9B"/>
        </w:rPr>
        <w:t>Guide opérationnel — Plateforme de conformité DGSSI / DNSSI v2</w:t>
      </w:r>
    </w:p>
    <w:p>
      <w:pPr>
        <w:jc w:val="center"/>
      </w:pPr>
      <w:r>
        <w:rPr>
          <w:i/>
          <w:sz w:val="20"/>
        </w:rPr>
        <w:t>Auteur : Salma TAMMARI — Stage ingénieure DGSSI, été 2026</w:t>
        <w:br/>
        <w:t>Stack : Python 3.11 · Docker · PostgreSQL 16 · MinIO · Apache NiFi · Apache Airflow · dbt · Prometheus · Grafana · Flask</w:t>
      </w:r>
    </w:p>
    <w:p/>
    <w:p>
      <w:pPr>
        <w:pStyle w:val="Heading1"/>
      </w:pPr>
      <w:r>
        <w:rPr>
          <w:color w:val="1A569B"/>
        </w:rPr>
        <w:t>1 — Prérequis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Outil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Version minimale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Vérification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--version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Docker Desktop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--version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compose version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 --version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RAM disponible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 Go recommandés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Espace disque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 Go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/>
      <w:r>
        <w:rPr>
          <w:i/>
          <w:color w:val="606060"/>
          <w:sz w:val="18"/>
        </w:rPr>
        <w:t>Note : Docker Desktop doit être lancé et démarré avant toute commande docker compose.</w:t>
      </w:r>
    </w:p>
    <w:p>
      <w:pPr>
        <w:pStyle w:val="Heading1"/>
      </w:pPr>
      <w:r>
        <w:rPr>
          <w:color w:val="1A569B"/>
        </w:rPr>
        <w:t>2 — Installation</w:t>
      </w:r>
    </w:p>
    <w:p>
      <w:pPr>
        <w:pStyle w:val="Heading2"/>
      </w:pPr>
      <w:r>
        <w:rPr>
          <w:color w:val="2E74B5"/>
        </w:rPr>
        <w:t>2.1  Cloner le dépôt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git clone &lt;url_du_depot&gt;</w:t>
        <w:br/>
        <w:t>cd "dgssi-compilance - MultiAudit"</w:t>
      </w:r>
    </w:p>
    <w:p>
      <w:pPr>
        <w:pStyle w:val="Heading2"/>
      </w:pPr>
      <w:r>
        <w:rPr>
          <w:color w:val="2E74B5"/>
        </w:rPr>
        <w:t>2.2  Créer l'environnement virtuel Python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python -m venv venv</w:t>
        <w:br/>
        <w:t>.\venv\Scripts\activate</w:t>
      </w:r>
    </w:p>
    <w:p>
      <w:pPr>
        <w:pStyle w:val="Heading2"/>
      </w:pPr>
      <w:r>
        <w:rPr>
          <w:color w:val="2E74B5"/>
        </w:rPr>
        <w:t>2.3  Installer le projet et ses dépendances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pip install -e ".[database,storage,extraction]"</w:t>
        <w:br/>
        <w:t>pip install -r requirements.txt</w:t>
      </w:r>
    </w:p>
    <w:p>
      <w:pPr/>
      <w:r>
        <w:rPr>
          <w:i/>
          <w:color w:val="606060"/>
          <w:sz w:val="18"/>
        </w:rPr>
        <w:t>Note : Si pip install -e échoue, lance d'abord : pip install hatchling puis relance.</w:t>
      </w:r>
    </w:p>
    <w:p>
      <w:pPr>
        <w:pStyle w:val="Heading1"/>
      </w:pPr>
      <w:r>
        <w:rPr>
          <w:color w:val="1A569B"/>
        </w:rPr>
        <w:t>3 — Configuration (.env)</w:t>
      </w:r>
    </w:p>
    <w:p>
      <w:r>
        <w:rPr>
          <w:b w:val="0"/>
          <w:i w:val="0"/>
          <w:sz w:val="20"/>
        </w:rPr>
        <w:t>Copie le fichier modèle et renseigne les valeurs :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copy .env.example .env</w:t>
      </w:r>
    </w:p>
    <w:p>
      <w:r>
        <w:rPr>
          <w:b w:val="0"/>
          <w:i w:val="0"/>
          <w:sz w:val="20"/>
        </w:rPr>
        <w:t>Ouvre .env et remplis :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APP_ENV=dev</w:t>
        <w:br/>
        <w:t>LOG_LEVEL=INFO</w:t>
        <w:br/>
        <w:br/>
        <w:t># PostgreSQL</w:t>
        <w:br/>
        <w:t>POSTGRES_HOST=localhost</w:t>
        <w:br/>
        <w:t>POSTGRES_PORT=5432</w:t>
        <w:br/>
        <w:t>POSTGRES_DB=dgssi</w:t>
        <w:br/>
        <w:t>POSTGRES_USER=dgssi</w:t>
        <w:br/>
        <w:t>POSTGRES_PASSWORD=changeme</w:t>
        <w:br/>
        <w:br/>
        <w:t># MinIO</w:t>
        <w:br/>
        <w:t>MINIO_ENDPOINT=localhost:9000</w:t>
        <w:br/>
        <w:t>MINIO_ACCESS_KEY=dgssi_admin</w:t>
        <w:br/>
        <w:t>MINIO_SECRET_KEY=changeme123</w:t>
        <w:br/>
        <w:t>MINIO_BUCKET_BRONZE=bronze</w:t>
        <w:br/>
        <w:t>MINIO_BUCKET_SILVER=silver</w:t>
        <w:br/>
        <w:t>MINIO_BUCKET_GOLD=gold</w:t>
        <w:br/>
        <w:t>MINIO_BUCKET_LOGS=logs</w:t>
        <w:br/>
        <w:br/>
        <w:t># LLM (chemin absolu vers le fichier .gguf)</w:t>
        <w:br/>
        <w:t>LLM_MODEL_PATH=C:/chemin/vers/qwen2.5-1.5b-instruct-q4_k_m.gguf</w:t>
      </w:r>
    </w:p>
    <w:p>
      <w:pPr>
        <w:pStyle w:val="Heading1"/>
      </w:pPr>
      <w:r>
        <w:rPr>
          <w:color w:val="1A569B"/>
        </w:rPr>
        <w:t>4 — Modèle LLM — téléchargement obligatoire</w:t>
      </w:r>
    </w:p>
    <w:p>
      <w:r>
        <w:rPr>
          <w:b w:val="0"/>
          <w:i w:val="0"/>
          <w:sz w:val="20"/>
        </w:rPr>
        <w:t>Le pipeline utilise un LLM local (Qwen 2.5 1.5B) pour extraire le texte libre des rapports. Ce fichier n'est pas dans le dépôt (environ 900 Mo).</w:t>
      </w:r>
    </w:p>
    <w:p>
      <w:pPr>
        <w:pStyle w:val="Heading2"/>
      </w:pPr>
      <w:r>
        <w:rPr>
          <w:color w:val="2E74B5"/>
        </w:rPr>
        <w:t>Etape 1 — Télécharger le modèle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https://huggingface.co/Qwen/Qwen2.5-1.5B-Instruct-GGUF/resolve/main/qwen2.5-1.5b-instruct-q4_k_m.gguf</w:t>
      </w:r>
    </w:p>
    <w:p>
      <w:pPr/>
      <w:r>
        <w:rPr>
          <w:i/>
          <w:color w:val="606060"/>
          <w:sz w:val="18"/>
        </w:rPr>
        <w:t>Note : Copie-colle l'URL dans ton navigateur, le téléchargement démarre automatiquement.</w:t>
      </w:r>
    </w:p>
    <w:p>
      <w:pPr>
        <w:pStyle w:val="Heading2"/>
      </w:pPr>
      <w:r>
        <w:rPr>
          <w:color w:val="2E74B5"/>
        </w:rPr>
        <w:t>Etape 2 — Renseigner le chemin dans .env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LLM_MODEL_PATH=C:/Users/ton_nom/Downloads/qwen2.5-1.5b-instruct-q4_k_m.gguf</w:t>
      </w:r>
    </w:p>
    <w:p>
      <w:pPr/>
      <w:r>
        <w:rPr>
          <w:i/>
          <w:color w:val="606060"/>
          <w:sz w:val="18"/>
        </w:rPr>
        <w:t>Note : Utilise des / (slashs normaux), pas des \, même sur Windows.</w:t>
      </w:r>
    </w:p>
    <w:p>
      <w:pPr>
        <w:pStyle w:val="Heading1"/>
      </w:pPr>
      <w:r>
        <w:rPr>
          <w:color w:val="1A569B"/>
        </w:rPr>
        <w:t>5 — Lancement des services Docker</w:t>
      </w:r>
    </w:p>
    <w:p>
      <w:pPr>
        <w:pStyle w:val="Heading2"/>
      </w:pPr>
      <w:r>
        <w:rPr>
          <w:color w:val="2E74B5"/>
        </w:rPr>
        <w:t>Démarrer tous les services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up -d</w:t>
      </w:r>
    </w:p>
    <w:p>
      <w:r>
        <w:rPr>
          <w:b w:val="0"/>
          <w:i w:val="0"/>
          <w:sz w:val="20"/>
        </w:rPr>
        <w:t>Cela lance 6 conteneurs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sz w:val="18"/>
              </w:rPr>
              <w:t>Conteneur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dgssi-postgres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de données PostgreSQL 16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dgssi-minio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Lac de données objet (Bronze/Silver/Gold)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dgssi-nifi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Ingestion automatique des rapports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dgssi-airflow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Orchestrateur (ETL + dbt)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dgssi-prometheus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Collecte des métriques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dgssi-grafana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Dashboard de monitoring</w:t>
            </w:r>
          </w:p>
        </w:tc>
      </w:tr>
    </w:tbl>
    <w:p/>
    <w:p>
      <w:pPr>
        <w:pStyle w:val="Heading2"/>
      </w:pPr>
      <w:r>
        <w:rPr>
          <w:color w:val="2E74B5"/>
        </w:rPr>
        <w:t>Vérifier que tout tourne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ps</w:t>
      </w:r>
    </w:p>
    <w:p>
      <w:pPr/>
      <w:r>
        <w:rPr>
          <w:i/>
          <w:color w:val="606060"/>
          <w:sz w:val="18"/>
        </w:rPr>
        <w:t>Note : Tous les services doivent être en état running (ou healthy).</w:t>
      </w:r>
    </w:p>
    <w:p>
      <w:pPr>
        <w:pStyle w:val="Heading2"/>
      </w:pPr>
      <w:r>
        <w:rPr>
          <w:color w:val="2E74B5"/>
        </w:rPr>
        <w:t>Arrêter les services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down</w:t>
      </w:r>
    </w:p>
    <w:p>
      <w:pPr>
        <w:pStyle w:val="Heading2"/>
      </w:pPr>
      <w:r>
        <w:rPr>
          <w:color w:val="2E74B5"/>
        </w:rPr>
        <w:t>Reset complet (supprime les données)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down -v</w:t>
      </w:r>
    </w:p>
    <w:p>
      <w:pPr>
        <w:pStyle w:val="Heading1"/>
      </w:pPr>
      <w:r>
        <w:rPr>
          <w:color w:val="1A569B"/>
        </w:rPr>
        <w:t>6 — URLs d'accès et identifiants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8"/>
              </w:rPr>
              <w:t>Login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sz w:val="18"/>
              </w:rPr>
              <w:t>Mot de passe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MinIO (console web)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http://localhost:9001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dgssi_admin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changeme123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MinIO (API S3)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http://localhost:9000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NiFi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https://localhost:8443/nifi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dgssiAdmin123!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Airflow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http://localhost:8085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dgssi_grafana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http://localhost:9090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Dashboard Flask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http://localhost:5000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localhost:5432  db=dgssi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dgssi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changeme</w:t>
            </w:r>
          </w:p>
        </w:tc>
      </w:tr>
    </w:tbl>
    <w:p/>
    <w:p>
      <w:pPr/>
      <w:r>
        <w:rPr>
          <w:i/>
          <w:color w:val="606060"/>
          <w:sz w:val="18"/>
        </w:rPr>
        <w:t>Note : NiFi utilise HTTPS. Le navigateur affichera un avertissement de certificat auto-signé — clique sur "Avancer quand même" (Chrome) ou "Accepter le risque" (Firefox).</w:t>
      </w:r>
    </w:p>
    <w:p>
      <w:pPr/>
      <w:r>
        <w:rPr>
          <w:i/>
          <w:color w:val="606060"/>
          <w:sz w:val="18"/>
        </w:rPr>
        <w:t>Note : Airflow : au premier démarrage, le compte admin/admin est créé automatiquement. Pour le voir : docker logs dgssi-airflow | findstr password</w:t>
      </w:r>
    </w:p>
    <w:p>
      <w:pPr>
        <w:pStyle w:val="Heading1"/>
      </w:pPr>
      <w:r>
        <w:rPr>
          <w:color w:val="1A569B"/>
        </w:rPr>
        <w:t>7 — Initialisation de la base de données</w:t>
      </w:r>
    </w:p>
    <w:p>
      <w:r>
        <w:rPr>
          <w:b w:val="0"/>
          <w:i w:val="0"/>
          <w:sz w:val="20"/>
        </w:rPr>
        <w:t>A faire une seule fois après le premier docker compose up :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.\venv\Scripts\activate</w:t>
        <w:br/>
        <w:br/>
        <w:t>python -c "</w:t>
        <w:br/>
        <w:t>from dgssi_platform.infrastructure.database.models.audit_model import Base</w:t>
        <w:br/>
        <w:t>from sqlalchemy import create_engine</w:t>
        <w:br/>
        <w:t>from dgssi_platform.shared.config import get_settings</w:t>
        <w:br/>
        <w:t>engine = create_engine(get_settings().postgres_dsn)</w:t>
        <w:br/>
        <w:t>Base.metadata.create_all(engine)</w:t>
        <w:br/>
        <w:t>print('Tables créées avec succès.')</w:t>
        <w:br/>
        <w:t>"</w:t>
      </w:r>
    </w:p>
    <w:p>
      <w:pPr>
        <w:pStyle w:val="Heading1"/>
      </w:pPr>
      <w:r>
        <w:rPr>
          <w:color w:val="1A569B"/>
        </w:rPr>
        <w:t>8 — Créer les buckets MinIO</w:t>
      </w:r>
    </w:p>
    <w:p>
      <w:r>
        <w:rPr>
          <w:b w:val="0"/>
          <w:i w:val="0"/>
          <w:sz w:val="20"/>
        </w:rPr>
        <w:t>A faire une seule fois après le premier démarrage.</w:t>
      </w:r>
    </w:p>
    <w:p>
      <w:pPr>
        <w:pStyle w:val="Heading2"/>
      </w:pPr>
      <w:r>
        <w:rPr>
          <w:color w:val="2E74B5"/>
        </w:rPr>
        <w:t>Option A — Via l'interface web</w:t>
      </w:r>
    </w:p>
    <w:p>
      <w:pPr>
        <w:pStyle w:val="ListNumber"/>
      </w:pPr>
      <w:r>
        <w:rPr>
          <w:sz w:val="20"/>
        </w:rPr>
        <w:t>Ouvre http://localhost:9001</w:t>
      </w:r>
    </w:p>
    <w:p>
      <w:pPr>
        <w:pStyle w:val="ListNumber"/>
      </w:pPr>
      <w:r>
        <w:rPr>
          <w:sz w:val="20"/>
        </w:rPr>
        <w:t>Connecte-toi avec dgssi_admin / changeme123</w:t>
      </w:r>
    </w:p>
    <w:p>
      <w:pPr>
        <w:pStyle w:val="ListNumber"/>
      </w:pPr>
      <w:r>
        <w:rPr>
          <w:sz w:val="20"/>
        </w:rPr>
        <w:t>Clique sur "Buckets" puis "Create Bucket"</w:t>
      </w:r>
    </w:p>
    <w:p>
      <w:pPr>
        <w:pStyle w:val="ListNumber"/>
      </w:pPr>
      <w:r>
        <w:rPr>
          <w:sz w:val="20"/>
        </w:rPr>
        <w:t>Crée les 4 buckets : bronze, silver, gold, logs</w:t>
      </w:r>
    </w:p>
    <w:p>
      <w:pPr>
        <w:pStyle w:val="Heading2"/>
      </w:pPr>
      <w:r>
        <w:rPr>
          <w:color w:val="2E74B5"/>
        </w:rPr>
        <w:t>Option B — En ligne de commande (si mc est installé)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mc alias set minio http://localhost:9000 dgssi_admin changeme123</w:t>
        <w:br/>
        <w:t>mc mb minio/bronze minio/silver minio/gold minio/logs</w:t>
      </w:r>
    </w:p>
    <w:p>
      <w:pPr>
        <w:pStyle w:val="Heading1"/>
      </w:pPr>
      <w:r>
        <w:rPr>
          <w:color w:val="1A569B"/>
        </w:rPr>
        <w:t>9 — Déposer et traiter un rapport d'audit</w:t>
      </w:r>
    </w:p>
    <w:p>
      <w:pPr>
        <w:pStyle w:val="Heading2"/>
      </w:pPr>
      <w:r>
        <w:rPr>
          <w:color w:val="2E74B5"/>
        </w:rPr>
        <w:t>Etape 1 — Déposer le rapport dans Bronze (MinIO)</w:t>
      </w:r>
    </w:p>
    <w:p>
      <w:pPr>
        <w:pStyle w:val="ListNumber"/>
      </w:pPr>
      <w:r>
        <w:rPr>
          <w:sz w:val="20"/>
        </w:rPr>
        <w:t>Ouvre http://localhost:9001</w:t>
      </w:r>
    </w:p>
    <w:p>
      <w:pPr>
        <w:pStyle w:val="ListNumber"/>
      </w:pPr>
      <w:r>
        <w:rPr>
          <w:sz w:val="20"/>
        </w:rPr>
        <w:t>Va dans le bucket bronze</w:t>
      </w:r>
    </w:p>
    <w:p>
      <w:pPr>
        <w:pStyle w:val="ListNumber"/>
      </w:pPr>
      <w:r>
        <w:rPr>
          <w:sz w:val="20"/>
        </w:rPr>
        <w:t>Clique Upload et sélectionne ton fichier PDF ou DOCX</w:t>
      </w:r>
    </w:p>
    <w:p>
      <w:pPr>
        <w:pStyle w:val="Heading2"/>
      </w:pPr>
      <w:r>
        <w:rPr>
          <w:color w:val="2E74B5"/>
        </w:rPr>
        <w:t>Etape 2 — Lancer le parsing (Bronze → Silver)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.\venv\Scripts\activate</w:t>
        <w:br/>
        <w:br/>
        <w:t># Pour un fichier PDF (Docling — 2 à 5 minutes)</w:t>
        <w:br/>
        <w:t>python scripts\parser_vers_silver.py "data\private\mon_rapport.pdf"</w:t>
        <w:br/>
        <w:br/>
        <w:t># Pour un fichier DOCX (python-docx — environ 5 secondes)</w:t>
        <w:br/>
        <w:t>python scripts\parser_vers_silver.py "data\private\mon_rapport.docx"</w:t>
      </w:r>
    </w:p>
    <w:p>
      <w:pPr/>
      <w:r>
        <w:rPr>
          <w:i/>
          <w:color w:val="606060"/>
          <w:sz w:val="18"/>
        </w:rPr>
        <w:t>Note : Après cette étape, Silver contient : silver/&lt;nom&gt;/texte.md et silver/&lt;nom&gt;/tableaux.json</w:t>
      </w:r>
    </w:p>
    <w:p>
      <w:pPr>
        <w:pStyle w:val="Heading2"/>
      </w:pPr>
      <w:r>
        <w:rPr>
          <w:color w:val="2E74B5"/>
        </w:rPr>
        <w:t>Etape 3 — Lancer le pipeline principal (Silver → Gold → PostgreSQL)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scripts\executer_pipeline_complet.py "nom_rapport_sans_extension"</w:t>
        <w:br/>
        <w:br/>
        <w:t># Exemple :</w:t>
        <w:br/>
        <w:t>python scripts\executer_pipeline_complet.py "Exemple de rapport d'audit"</w:t>
      </w:r>
    </w:p>
    <w:p>
      <w:r>
        <w:rPr>
          <w:b w:val="0"/>
          <w:i w:val="0"/>
          <w:sz w:val="20"/>
        </w:rPr>
        <w:t>Sortie attendue :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============================================================</w:t>
        <w:br/>
        <w:t>Pipeline DGSSI — rapport : Exemple de rapport d'audit</w:t>
        <w:br/>
        <w:t>============================================================</w:t>
        <w:br/>
        <w:br/>
        <w:t>[1/4] Lecture depuis Silver...</w:t>
        <w:br/>
        <w:t xml:space="preserve">      OK — texte: 85432 caractères, 47 tableaux</w:t>
        <w:br/>
        <w:br/>
        <w:t>[2/4] Extraction (regex + LLM local, patientez)...</w:t>
        <w:br/>
        <w:t xml:space="preserve">      OK — taux: 68% | chapitres: 14 | non-conformités: 19</w:t>
        <w:br/>
        <w:br/>
        <w:t>[3/4] Sauvegarde Gold (MinIO)...</w:t>
        <w:br/>
        <w:t xml:space="preserve">      OK — gold/Exemple de rapport d'audit.json mis à jour</w:t>
        <w:br/>
        <w:br/>
        <w:t>[4/4] Sauvegarde PostgreSQL...</w:t>
        <w:br/>
        <w:t xml:space="preserve">      OK — audit_id=1</w:t>
        <w:br/>
        <w:t>============================================================</w:t>
      </w:r>
    </w:p>
    <w:p>
      <w:pPr>
        <w:pStyle w:val="Heading1"/>
      </w:pPr>
      <w:r>
        <w:rPr>
          <w:color w:val="1A569B"/>
        </w:rPr>
        <w:t>10 — Lancer le dashboard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.\venv\Scripts\activate</w:t>
        <w:br/>
        <w:t>python dashboard.py</w:t>
      </w:r>
    </w:p>
    <w:p>
      <w:r>
        <w:rPr>
          <w:b w:val="0"/>
          <w:i w:val="0"/>
          <w:sz w:val="20"/>
        </w:rPr>
        <w:t>Ouvre ensuite : http://localhost:5000</w:t>
      </w:r>
    </w:p>
    <w:p>
      <w:r>
        <w:rPr>
          <w:b w:val="0"/>
          <w:i w:val="0"/>
          <w:sz w:val="20"/>
        </w:rPr>
        <w:t>Le dashboard affiche :</w:t>
      </w:r>
    </w:p>
    <w:p>
      <w:pPr>
        <w:pStyle w:val="ListBullet"/>
      </w:pPr>
      <w:r>
        <w:rPr>
          <w:sz w:val="20"/>
        </w:rPr>
        <w:t>Taux de conformité global par audit</w:t>
      </w:r>
    </w:p>
    <w:p>
      <w:pPr>
        <w:pStyle w:val="ListBullet"/>
      </w:pPr>
      <w:r>
        <w:rPr>
          <w:sz w:val="20"/>
        </w:rPr>
        <w:t>Liste des non-conformités par chapitre DNSSI</w:t>
      </w:r>
    </w:p>
    <w:p>
      <w:pPr>
        <w:pStyle w:val="ListBullet"/>
      </w:pPr>
      <w:r>
        <w:rPr>
          <w:sz w:val="20"/>
        </w:rPr>
        <w:t>Périmètres fonctionnels et techniques</w:t>
      </w:r>
    </w:p>
    <w:p>
      <w:pPr>
        <w:pStyle w:val="ListBullet"/>
      </w:pPr>
      <w:r>
        <w:rPr>
          <w:sz w:val="20"/>
        </w:rPr>
        <w:t>Résultats des tests techniques</w:t>
      </w:r>
    </w:p>
    <w:p>
      <w:pPr>
        <w:pStyle w:val="ListBullet"/>
      </w:pPr>
      <w:r>
        <w:rPr>
          <w:sz w:val="20"/>
        </w:rPr>
        <w:t>KPIs : nombre d'écarts critiques, éléments les plus exposés</w:t>
      </w:r>
    </w:p>
    <w:p>
      <w:pPr>
        <w:pStyle w:val="Heading1"/>
      </w:pPr>
      <w:r>
        <w:rPr>
          <w:color w:val="1A569B"/>
        </w:rPr>
        <w:t>11 — Lancer le pipeline Airflow (ETL + dbt)</w:t>
      </w:r>
    </w:p>
    <w:p>
      <w:r>
        <w:rPr>
          <w:b w:val="0"/>
          <w:i w:val="0"/>
          <w:sz w:val="20"/>
        </w:rPr>
        <w:t>A lancer après avoir traité au moins un rapport (étape 9).</w:t>
      </w:r>
    </w:p>
    <w:p>
      <w:pPr>
        <w:pStyle w:val="ListNumber"/>
      </w:pPr>
      <w:r>
        <w:rPr>
          <w:sz w:val="20"/>
        </w:rPr>
        <w:t>Ouvre http://localhost:8085</w:t>
      </w:r>
    </w:p>
    <w:p>
      <w:pPr>
        <w:pStyle w:val="ListNumber"/>
      </w:pPr>
      <w:r>
        <w:rPr>
          <w:sz w:val="20"/>
        </w:rPr>
        <w:t>Connecte-toi avec admin / admin</w:t>
      </w:r>
    </w:p>
    <w:p>
      <w:pPr>
        <w:pStyle w:val="ListNumber"/>
      </w:pPr>
      <w:r>
        <w:rPr>
          <w:sz w:val="20"/>
        </w:rPr>
        <w:t>Recherche le DAG pipeline_conformite_dnssi</w:t>
      </w:r>
    </w:p>
    <w:p>
      <w:pPr>
        <w:pStyle w:val="ListNumber"/>
      </w:pPr>
      <w:r>
        <w:rPr>
          <w:sz w:val="20"/>
        </w:rPr>
        <w:t>Active le DAG (toggle en haut à gauche)</w:t>
      </w:r>
    </w:p>
    <w:p>
      <w:pPr>
        <w:pStyle w:val="ListNumber"/>
      </w:pPr>
      <w:r>
        <w:rPr>
          <w:sz w:val="20"/>
        </w:rPr>
        <w:t>Clique Trigger DAG pour le lancer manuellement</w:t>
      </w:r>
    </w:p>
    <w:p>
      <w:r>
        <w:rPr>
          <w:b/>
          <w:i w:val="0"/>
          <w:sz w:val="20"/>
        </w:rPr>
        <w:t>Le DAG exécute 3 tâches en séquence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Tâche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Durée typique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sz w:val="18"/>
              </w:rPr>
              <w:t>Ce qu'elle fait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etl_vers_warehouse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~10s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Charge les données dans le schéma étoile (warehouse)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dbt_run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~15s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Exécute les 11 modèles dbt (vues analytiques pour Power BI)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dbt_test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~10s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Vérifie les 37 tests de qualité (unicité, intégrité, valeurs)</w:t>
            </w:r>
          </w:p>
        </w:tc>
      </w:tr>
    </w:tbl>
    <w:p/>
    <w:p>
      <w:pPr/>
      <w:r>
        <w:rPr>
          <w:i/>
          <w:color w:val="606060"/>
          <w:sz w:val="18"/>
        </w:rPr>
        <w:t>Note : En cas d'échec : clique sur la tâche rouge puis "Log" pour voir l'erreur.</w:t>
      </w:r>
    </w:p>
    <w:p>
      <w:pPr>
        <w:pStyle w:val="Heading2"/>
      </w:pPr>
      <w:r>
        <w:rPr>
          <w:color w:val="2E74B5"/>
        </w:rPr>
        <w:t>Lancer dbt manuellement (sans Airflow)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cd dbt_project</w:t>
        <w:br/>
        <w:t>dbt run --profiles-dir . --project-dir .</w:t>
        <w:br/>
        <w:t>dbt test --profiles-dir . --project-dir .</w:t>
      </w:r>
    </w:p>
    <w:p>
      <w:pPr>
        <w:pStyle w:val="Heading1"/>
      </w:pPr>
      <w:r>
        <w:rPr>
          <w:color w:val="1A569B"/>
        </w:rPr>
        <w:t>12 — Scripts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scripts\executer_pipeline_complet.py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Pipeline principal : Silver -&gt; Gold -&gt; PostgreSQL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scripts\parser_vers_silver.py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Parse un fichier local (PDF ou DOCX) et dépose dans Silver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scripts\extraire_audit_depuis_silver.py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Pipeline complet avec Docling (Bronze -&gt; PostgreSQL)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scripts\etl_vers_warehouse.py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ETL manuel vers le warehouse (schéma étoile)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scripts\re_sauvegarder_db.py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Recharge les audits Gold dans PostgreSQL après un reset DB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scripts\fast_fix.py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Corrige les périmètres manquants via LLM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scripts\comparer_parseurs.py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Benchmark : compare Docling, pdfplumber, pymupdf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scripts\lister_tables.py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Liste les tables existantes dans PostgreSQL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dashboard.py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Lance le dashboard Flask sur http://localhost:5000</w:t>
            </w:r>
          </w:p>
        </w:tc>
      </w:tr>
    </w:tbl>
    <w:p>
      <w:pPr>
        <w:pStyle w:val="Heading1"/>
      </w:pPr>
      <w:r>
        <w:rPr>
          <w:color w:val="1A569B"/>
        </w:rPr>
        <w:t>13 — Dépannage courant</w:t>
      </w:r>
    </w:p>
    <w:p>
      <w:pPr>
        <w:pStyle w:val="Heading2"/>
      </w:pPr>
      <w:r>
        <w:rPr>
          <w:color w:val="2E74B5"/>
        </w:rPr>
        <w:t>Erreur : modèle LLM introuvable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Modèle LLM introuvable : ...</w:t>
      </w:r>
    </w:p>
    <w:p>
      <w:r>
        <w:rPr>
          <w:b w:val="0"/>
          <w:i w:val="0"/>
          <w:sz w:val="20"/>
        </w:rPr>
        <w:t>Vérifie que LLM_MODEL_PATH dans .env pointe vers le fichier .gguf téléchargé.</w:t>
      </w:r>
    </w:p>
    <w:p>
      <w:r>
        <w:rPr>
          <w:b w:val="0"/>
          <w:i w:val="0"/>
          <w:sz w:val="20"/>
        </w:rPr>
        <w:t>Utilise des / (pas des \).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Test-Path "C:/chemin/vers/fichier.gguf"</w:t>
      </w:r>
    </w:p>
    <w:p>
      <w:pPr>
        <w:pStyle w:val="Heading2"/>
      </w:pPr>
      <w:r>
        <w:rPr>
          <w:color w:val="2E74B5"/>
        </w:rPr>
        <w:t>Erreur : connexion refusée sur PostgreSQL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psycopg2.OperationalError: connection to server at "localhost" failed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compose ps</w:t>
        <w:br/>
        <w:t>docker compose up -d postgres</w:t>
        <w:br/>
        <w:t>docker exec dgssi-postgres pg_isready -U dgssi</w:t>
      </w:r>
    </w:p>
    <w:p>
      <w:pPr>
        <w:pStyle w:val="Heading2"/>
      </w:pPr>
      <w:r>
        <w:rPr>
          <w:color w:val="2E74B5"/>
        </w:rPr>
        <w:t>MinIO : bucket introuvable (NoSuchBucket)</w:t>
      </w:r>
    </w:p>
    <w:p>
      <w:r>
        <w:rPr>
          <w:b w:val="0"/>
          <w:i w:val="0"/>
          <w:sz w:val="20"/>
        </w:rPr>
        <w:t>Les 4 buckets ne sont pas créés. Suis la section 8.</w:t>
      </w:r>
    </w:p>
    <w:p>
      <w:pPr>
        <w:pStyle w:val="Heading2"/>
      </w:pPr>
      <w:r>
        <w:rPr>
          <w:color w:val="2E74B5"/>
        </w:rPr>
        <w:t>NiFi : avertissement de sécurité dans le navigateur</w:t>
      </w:r>
    </w:p>
    <w:p>
      <w:r>
        <w:rPr>
          <w:b w:val="0"/>
          <w:i w:val="0"/>
          <w:sz w:val="20"/>
        </w:rPr>
        <w:t>C'est normal (certificat TLS auto-signé). Clique sur "Avancer quand même" (Chrome) ou "Accepter le risque" (Firefox).</w:t>
      </w:r>
    </w:p>
    <w:p>
      <w:pPr>
        <w:pStyle w:val="Heading2"/>
      </w:pPr>
      <w:r>
        <w:rPr>
          <w:color w:val="2E74B5"/>
        </w:rPr>
        <w:t>Airflow ne démarre pas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logs dgssi-airflow --tail 50</w:t>
      </w:r>
    </w:p>
    <w:p>
      <w:pPr/>
      <w:r>
        <w:rPr>
          <w:i/>
          <w:color w:val="606060"/>
          <w:sz w:val="18"/>
        </w:rPr>
        <w:t>Note : Si erreur de port : 8085 est peut-être utilisé par une autre application. Modifie le port dans docker-compose.yaml.</w:t>
      </w:r>
    </w:p>
    <w:p>
      <w:pPr>
        <w:pStyle w:val="Heading2"/>
      </w:pPr>
      <w:r>
        <w:rPr>
          <w:color w:val="2E74B5"/>
        </w:rPr>
        <w:t>Grafana en boucle de redémarrage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docker logs dgssi-grafana --tail 20</w:t>
        <w:br/>
        <w:t>docker compose stop grafana</w:t>
        <w:br/>
        <w:t>docker compose rm -f grafana</w:t>
        <w:br/>
        <w:t>docker volume rm dgssi-grafana-data</w:t>
        <w:br/>
        <w:t>docker compose up -d grafana</w:t>
      </w:r>
    </w:p>
    <w:p>
      <w:pPr>
        <w:pStyle w:val="Heading2"/>
      </w:pPr>
      <w:r>
        <w:rPr>
          <w:color w:val="2E74B5"/>
        </w:rPr>
        <w:t>ModuleNotFoundError : dgssi_platform</w:t>
      </w:r>
    </w:p>
    <w:p>
      <w:pPr>
        <w:shd w:val="clear" w:color="auto" w:fill="F0F0F0"/>
      </w:pPr>
      <w:r>
        <w:rPr>
          <w:rFonts w:ascii="Courier New" w:hAnsi="Courier New"/>
          <w:color w:val="202020"/>
          <w:sz w:val="17"/>
        </w:rPr>
        <w:t>.\venv\Scripts\activate</w:t>
        <w:br/>
        <w:t>pip install -e ".[database,storage,extraction]"</w:t>
      </w:r>
    </w:p>
    <w:p>
      <w:pPr>
        <w:pStyle w:val="Heading2"/>
      </w:pPr>
      <w:r>
        <w:rPr>
          <w:color w:val="2E74B5"/>
        </w:rPr>
        <w:t>Le pipeline LLM est lent</w:t>
      </w:r>
    </w:p>
    <w:p>
      <w:r>
        <w:rPr>
          <w:b w:val="0"/>
          <w:i w:val="0"/>
          <w:sz w:val="20"/>
        </w:rPr>
        <w:t>C'est attendu sur CPU sans GPU. Compter 2 à 5 minutes par rapport selon sa taille. Le modèle s'exécute entièrement en local, sans connexion internet.</w:t>
      </w:r>
    </w:p>
    <w:p>
      <w:pPr>
        <w:pStyle w:val="Heading1"/>
      </w:pPr>
      <w:r>
        <w:rPr>
          <w:color w:val="1A569B"/>
        </w:rPr>
        <w:t>14 — Architecture</w:t>
      </w:r>
    </w:p>
    <w:p>
      <w:r>
        <w:rPr>
          <w:b w:val="0"/>
          <w:i w:val="0"/>
          <w:sz w:val="20"/>
        </w:rPr>
        <w:t>Le schéma ci-dessous présente l'architecture complète de la plateforme : sources d'entrée (PDF/DOCX), ingestion via NiFi, data lakehouse MinIO (Bronze / Silver / Gold), pipeline d'extraction hybride (Regex + LLM Qwen 1.5B), stockage et entrepôt (PostgreSQL + dbt), restitution (Flask + Grafana) et orchestration (Airflow + Docker).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Architecture technique — Plateforme Data Engineering DGSSI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