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color w:val="17365D"/>
          <w:sz w:val="38"/>
        </w:rPr>
        <w:t>ZAID SALMAN</w:t>
      </w:r>
    </w:p>
    <w:p>
      <w:pPr>
        <w:spacing w:after="40"/>
        <w:jc w:val="center"/>
      </w:pPr>
      <w:r>
        <w:rPr>
          <w:b/>
          <w:color w:val="1F4E79"/>
          <w:sz w:val="21"/>
        </w:rPr>
        <w:t>GENERATIVE AI | AGENTIC AI | AI PLATFORM ENGINEER</w:t>
      </w:r>
    </w:p>
    <w:p>
      <w:pPr>
        <w:spacing w:after="40"/>
        <w:jc w:val="center"/>
      </w:pPr>
      <w:r>
        <w:t xml:space="preserve">Bengaluru, India | +91-8088061631 | </w:t>
      </w:r>
      <w:hyperlink r:id="rId9">
        <w:r>
          <w:rPr>
            <w:color w:val="1F4E79"/>
            <w:u w:val="single"/>
          </w:rPr>
          <w:t>zaid.cloudsre@gmail.com</w:t>
        </w:r>
      </w:hyperlink>
      <w:r>
        <w:t xml:space="preserve"> | </w:t>
      </w:r>
      <w:hyperlink r:id="rId10">
        <w:r>
          <w:rPr>
            <w:color w:val="1F4E79"/>
            <w:u w:val="single"/>
          </w:rPr>
          <w:t>LinkedIn</w:t>
        </w:r>
      </w:hyperlink>
      <w:r>
        <w:t xml:space="preserve"> | </w:t>
      </w:r>
      <w:hyperlink r:id="rId11">
        <w:r>
          <w:rPr>
            <w:color w:val="1F4E79"/>
            <w:u w:val="single"/>
          </w:rPr>
          <w:t>GitHub</w:t>
        </w:r>
      </w:hyperlink>
    </w:p>
    <w:p>
      <w:pPr>
        <w:spacing w:after="20"/>
        <w:jc w:val="center"/>
      </w:pPr>
      <w:r>
        <w:rPr>
          <w:i/>
        </w:rPr>
        <w:t>Open to relocation across Europe, UAE, Saudi Arabia, and the wider Middle East</w:t>
      </w:r>
    </w:p>
    <w:p>
      <w:pPr>
        <w:pStyle w:val="ResumeHeading"/>
        <w:pBdr>
          <w:bottom w:val="single" w:sz="7" w:space="1" w:color="1F4E79"/>
        </w:pBdr>
      </w:pPr>
      <w:r>
        <w:t>PROFESSIONAL SUMMARY</w:t>
      </w:r>
    </w:p>
    <w:p>
      <w:r>
        <w:t>DevOps and AI Platform Engineer with 3+ years of experience across Azure, AWS, Kubernetes, Terraform, and CI/CD, plus hands-on delivery of production-oriented RAG and agentic AI systems. Built LangChain/LangGraph workflows, FastAPI microservices, hybrid retrieval, Langfuse observability, human-in-the-loop guardrails, and AKS deployments for EU and MENA use cases.</w:t>
      </w:r>
    </w:p>
    <w:p>
      <w:pPr>
        <w:pStyle w:val="ResumeHeading"/>
        <w:pBdr>
          <w:bottom w:val="single" w:sz="7" w:space="1" w:color="1F4E79"/>
        </w:pBdr>
      </w:pPr>
      <w:r>
        <w:t>CORE SKILLS</w:t>
      </w:r>
    </w:p>
    <w:p>
      <w:pPr>
        <w:spacing w:after="20"/>
      </w:pPr>
      <w:r>
        <w:rPr>
          <w:b/>
        </w:rPr>
        <w:t xml:space="preserve">Generative AI &amp; Agentic AI: </w:t>
      </w:r>
      <w:r>
        <w:t>LLMs, RAG, Agentic Workflows, LangChain, LangGraph, Prompt Engineering, Tool Calling, Structured Outputs, Embeddings, Grounding, Context Engineering, Human-in-the-Loop, Guardrails</w:t>
      </w:r>
    </w:p>
    <w:p>
      <w:pPr>
        <w:spacing w:after="20"/>
      </w:pPr>
      <w:r>
        <w:rPr>
          <w:b/>
        </w:rPr>
        <w:t xml:space="preserve">Retrieval &amp; LLMOps: </w:t>
      </w:r>
      <w:r>
        <w:t>Qdrant, Vector Search, Semantic Search, Hybrid Search, Reranking, Chunking, Langfuse, RAGAS, RAG Evaluation, Prompt Tracing, Token/Latency/Cost Monitoring</w:t>
      </w:r>
    </w:p>
    <w:p>
      <w:pPr>
        <w:spacing w:after="20"/>
      </w:pPr>
      <w:r>
        <w:rPr>
          <w:b/>
        </w:rPr>
        <w:t xml:space="preserve">Backend, Cloud &amp; Platform: </w:t>
      </w:r>
      <w:r>
        <w:t>Python, FastAPI, REST APIs, Pydantic, PostgreSQL, Redis, Azure OpenAI, Azure AI Foundry integration, AWS, AKS, Docker, Kubernetes, Helm, Argo CD, Terraform, Ansible</w:t>
      </w:r>
    </w:p>
    <w:p>
      <w:pPr>
        <w:spacing w:after="20"/>
      </w:pPr>
      <w:r>
        <w:rPr>
          <w:b/>
        </w:rPr>
        <w:t xml:space="preserve">DevSecOps, LLMOps &amp; Governance: </w:t>
      </w:r>
      <w:r>
        <w:t>GitHub Actions, Azure Pipelines, Jenkins, CI/CD, Prometheus, Grafana, JWT, RBAC, OAuth, Azure Key Vault, Managed Identities, GDPR, PDPL, PII Redaction, Audit Logging</w:t>
      </w:r>
    </w:p>
    <w:p>
      <w:pPr>
        <w:pStyle w:val="ResumeHeading"/>
        <w:pBdr>
          <w:bottom w:val="single" w:sz="7" w:space="1" w:color="1F4E79"/>
        </w:pBdr>
      </w:pPr>
      <w: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2160"/>
      </w:tblGrid>
      <w:tr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>DevOps Engineer</w:t>
            </w:r>
            <w:r>
              <w:t xml:space="preserve"> | Synopsys Pvt Ltd (Client) — OPT IT Technologies (Payroll) | Bengaluru, India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b/>
              </w:rPr>
              <w:t>10/2024–Present</w:t>
            </w:r>
          </w:p>
        </w:tc>
      </w:tr>
    </w:tbl>
    <w:p>
      <w:pPr>
        <w:pStyle w:val="ResumeBullet"/>
      </w:pPr>
      <w:r>
        <w:rPr>
          <w:b/>
        </w:rPr>
        <w:t xml:space="preserve">• </w:t>
      </w:r>
      <w:r>
        <w:t>Designed secure AWS and Azure environments with Terraform, sustaining 99.9% uptime while reducing infrastructure setup time by 30%.</w:t>
      </w:r>
    </w:p>
    <w:p>
      <w:pPr>
        <w:pStyle w:val="ResumeBullet"/>
      </w:pPr>
      <w:r>
        <w:rPr>
          <w:b/>
        </w:rPr>
        <w:t xml:space="preserve">• </w:t>
      </w:r>
      <w:r>
        <w:t>Operated Kubernetes clusters and containerized 15+ microservices, contributing to a 20% reduction in cloud costs.</w:t>
      </w:r>
    </w:p>
    <w:p>
      <w:pPr>
        <w:pStyle w:val="ResumeBullet"/>
      </w:pPr>
      <w:r>
        <w:rPr>
          <w:b/>
        </w:rPr>
        <w:t xml:space="preserve">• </w:t>
      </w:r>
      <w:r>
        <w:t>Optimized CI/CD pipelines and deployment workflows, cutting build and release time by 20%.</w:t>
      </w:r>
    </w:p>
    <w:p>
      <w:pPr>
        <w:pStyle w:val="ResumeBullet"/>
      </w:pPr>
      <w:r>
        <w:rPr>
          <w:b/>
        </w:rPr>
        <w:t xml:space="preserve">• </w:t>
      </w:r>
      <w:r>
        <w:t>Applied production DevOps patterns to independent GenAI platforms, containerizing FastAPI/LangGraph services and deploying AI workloads to AKS with Helm, Argo CD, Terraform, and GitHub Actions.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208"/>
        <w:gridCol w:w="2160"/>
      </w:tblGrid>
      <w:tr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>Trainee DevOps Engineer</w:t>
            </w:r>
            <w:r>
              <w:t xml:space="preserve"> | Yara Digital Farming Pvt Ltd | Bengaluru, India</w:t>
            </w:r>
          </w:p>
        </w:tc>
        <w:tc>
          <w:tcPr>
            <w:tcW w:type="dxa" w:w="2160"/>
          </w:tcPr>
          <w:p>
            <w:pPr>
              <w:spacing w:after="0"/>
              <w:jc w:val="right"/>
            </w:pPr>
            <w:r>
              <w:rPr>
                <w:b/>
              </w:rPr>
              <w:t>01/2023–09/2024</w:t>
            </w:r>
          </w:p>
        </w:tc>
      </w:tr>
    </w:tbl>
    <w:p>
      <w:pPr>
        <w:pStyle w:val="ResumeBullet"/>
      </w:pPr>
      <w:r>
        <w:rPr>
          <w:b/>
        </w:rPr>
        <w:t xml:space="preserve">• </w:t>
      </w:r>
      <w:r>
        <w:t>Built CI/CD pipelines with GitHub Actions, Azure Pipelines, and Argo CD, improving release velocity by 20%.</w:t>
      </w:r>
    </w:p>
    <w:p>
      <w:pPr>
        <w:pStyle w:val="ResumeBullet"/>
      </w:pPr>
      <w:r>
        <w:rPr>
          <w:b/>
        </w:rPr>
        <w:t xml:space="preserve">• </w:t>
      </w:r>
      <w:r>
        <w:t>Integrated AKS with Azure Key Vault and Managed Identities to enable passwordless workload authentication and safer secret access.</w:t>
      </w:r>
    </w:p>
    <w:p>
      <w:pPr>
        <w:pStyle w:val="ResumeBullet"/>
      </w:pPr>
      <w:r>
        <w:rPr>
          <w:b/>
        </w:rPr>
        <w:t xml:space="preserve">• </w:t>
      </w:r>
      <w:r>
        <w:t>Automated Azure resource provisioning with Python and the Azure SDK, reducing repetitive infrastructure operations.</w:t>
      </w:r>
    </w:p>
    <w:p>
      <w:pPr>
        <w:pStyle w:val="ResumeBullet"/>
      </w:pPr>
      <w:r>
        <w:rPr>
          <w:b/>
        </w:rPr>
        <w:t xml:space="preserve">• </w:t>
      </w:r>
      <w:r>
        <w:t>Managed 100+ Windows/Linux servers with Ansible and implemented autoscaling Jenkins workers on Azure VM Scale Sets.</w:t>
      </w:r>
    </w:p>
    <w:p>
      <w:pPr>
        <w:pStyle w:val="ResumeHeading"/>
        <w:pBdr>
          <w:bottom w:val="single" w:sz="7" w:space="1" w:color="1F4E79"/>
        </w:pBdr>
      </w:pPr>
      <w:r>
        <w:t>GENERATIVE AI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486"/>
          </w:tcPr>
          <w:p>
            <w:pPr>
              <w:spacing w:after="0"/>
            </w:pPr>
            <w:r>
              <w:rPr>
                <w:b/>
                <w:color w:val="17365D"/>
              </w:rPr>
              <w:t>Enterprise Multilingual RAG &amp; AI Platform</w:t>
            </w:r>
          </w:p>
        </w:tc>
        <w:tc>
          <w:tcPr>
            <w:tcW w:type="dxa" w:w="5486"/>
          </w:tcPr>
          <w:p>
            <w:pPr>
              <w:spacing w:after="0"/>
              <w:jc w:val="right"/>
            </w:pPr>
            <w:r>
              <w:rPr>
                <w:b/>
              </w:rPr>
              <w:t>2026</w:t>
            </w:r>
          </w:p>
        </w:tc>
      </w:tr>
    </w:tbl>
    <w:p>
      <w:pPr>
        <w:spacing w:after="20"/>
      </w:pPr>
      <w:r>
        <w:rPr>
          <w:b/>
          <w:color w:val="1F4E79"/>
          <w:sz w:val="16"/>
        </w:rPr>
        <w:t>Python | FastAPI | LangChain | LangGraph | Azure OpenAI | Qdrant | PostgreSQL | Redis | MinIO | Langfuse | RAGAS | Docker | Kubernetes | Helm | Argo CD | Terraform</w:t>
      </w:r>
    </w:p>
    <w:p>
      <w:pPr>
        <w:pStyle w:val="ResumeBullet"/>
      </w:pPr>
      <w:r>
        <w:rPr>
          <w:b/>
        </w:rPr>
        <w:t xml:space="preserve">• </w:t>
      </w:r>
      <w:r>
        <w:t>Architected a 12-service FastAPI RAG platform in a 16-container environment covering multi-format OCR ingestion, chunking, embeddings, Qdrant retrieval, Azure OpenAI generation, citations, and feedback.</w:t>
      </w:r>
    </w:p>
    <w:p>
      <w:pPr>
        <w:pStyle w:val="ResumeBullet"/>
      </w:pPr>
      <w:r>
        <w:rPr>
          <w:b/>
        </w:rPr>
        <w:t xml:space="preserve">• </w:t>
      </w:r>
      <w:r>
        <w:t>Built a stateful LangChain/LangGraph workflow and configurable hybrid retrieval (70% dense / 30% keyword), retrieving approximately three grounded chunks at an observed relevance score of approximately 0.72.</w:t>
      </w:r>
    </w:p>
    <w:p>
      <w:pPr>
        <w:pStyle w:val="ResumeBullet"/>
      </w:pPr>
      <w:r>
        <w:rPr>
          <w:b/>
        </w:rPr>
        <w:t xml:space="preserve">• </w:t>
      </w:r>
      <w:r>
        <w:t>Enabled English, Arabic, French, and German search with locale-aware processing, metadata filters, and cross-language negative tests.</w:t>
      </w:r>
    </w:p>
    <w:p>
      <w:pPr>
        <w:pStyle w:val="ResumeBullet"/>
      </w:pPr>
      <w:r>
        <w:rPr>
          <w:b/>
        </w:rPr>
        <w:t xml:space="preserve">• </w:t>
      </w:r>
      <w:r>
        <w:t>Instrumented RAG with Langfuse and RAGAS and implemented JWT/RBAC, GDPR erasure, PDPL region tagging, PII redaction, Prometheus/Grafana, and Kubernetes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928"/>
        <w:gridCol w:w="1440"/>
      </w:tblGrid>
      <w:tr>
        <w:tc>
          <w:tcPr>
            <w:tcW w:type="dxa" w:w="5486"/>
          </w:tcPr>
          <w:p>
            <w:pPr>
              <w:spacing w:after="0"/>
            </w:pPr>
            <w:r>
              <w:rPr>
                <w:b/>
                <w:color w:val="17365D"/>
              </w:rPr>
              <w:t>Agentic Cloud Reliability &amp; FinOps Platform (ACRFP)</w:t>
            </w:r>
          </w:p>
        </w:tc>
        <w:tc>
          <w:tcPr>
            <w:tcW w:type="dxa" w:w="5486"/>
          </w:tcPr>
          <w:p>
            <w:pPr>
              <w:spacing w:after="0"/>
              <w:jc w:val="right"/>
            </w:pPr>
            <w:r>
              <w:rPr>
                <w:b/>
              </w:rPr>
              <w:t>2026</w:t>
            </w:r>
          </w:p>
        </w:tc>
      </w:tr>
    </w:tbl>
    <w:p>
      <w:pPr>
        <w:spacing w:after="20"/>
      </w:pPr>
      <w:r>
        <w:rPr>
          <w:b/>
          <w:color w:val="1F4E79"/>
          <w:sz w:val="16"/>
        </w:rPr>
        <w:t>Python | FastAPI | LangChain | LangGraph | Pydantic | Azure | AKS | Terraform | Docker | Kubernetes | Helm | Argo CD | GitHub Actions</w:t>
      </w:r>
    </w:p>
    <w:p>
      <w:pPr>
        <w:pStyle w:val="ResumeBullet"/>
      </w:pPr>
      <w:r>
        <w:rPr>
          <w:b/>
        </w:rPr>
        <w:t xml:space="preserve">• </w:t>
      </w:r>
      <w:r>
        <w:t>Built a LangGraph reliability and FinOps platform with 3 specialist agents, a 6-node state machine, and 12 typed remediation actions for diagnosis, cost analysis, and structured remediation.</w:t>
      </w:r>
    </w:p>
    <w:p>
      <w:pPr>
        <w:pStyle w:val="ResumeBullet"/>
      </w:pPr>
      <w:r>
        <w:rPr>
          <w:b/>
        </w:rPr>
        <w:t xml:space="preserve">• </w:t>
      </w:r>
      <w:r>
        <w:t>Implemented deterministic policy-as-code guardrails with allow/approval/deny decisions, sovereign-region controls, CRITICAL deny-by-default, and dual approval by two distinct reviewers for HIGH-risk actions.</w:t>
      </w:r>
    </w:p>
    <w:p>
      <w:pPr>
        <w:pStyle w:val="ResumeBullet"/>
      </w:pPr>
      <w:r>
        <w:rPr>
          <w:b/>
        </w:rPr>
        <w:t xml:space="preserve">• </w:t>
      </w:r>
      <w:r>
        <w:t>Delivered 3 FastAPI services and 15 endpoints with approval UI, webhook notifications, audit export, dry-run execution, Terraform-provisioned AKS, Helm/Argo CD assets, and 11 CI tests.</w:t>
      </w:r>
    </w:p>
    <w:p>
      <w:pPr>
        <w:pStyle w:val="ResumeHeading"/>
        <w:pBdr>
          <w:bottom w:val="single" w:sz="7" w:space="1" w:color="1F4E79"/>
        </w:pBdr>
      </w:pPr>
      <w:r>
        <w:t>EDUCATION &amp; CERTIFICATIONS</w:t>
      </w:r>
    </w:p>
    <w:p>
      <w:r>
        <w:rPr>
          <w:b/>
        </w:rPr>
        <w:t>Bachelor of Engineering in Electronics &amp; Communication</w:t>
      </w:r>
      <w:r>
        <w:t xml:space="preserve"> | SJCE College, Mysore | 2023 | CGPA: 8.53/10</w:t>
      </w:r>
    </w:p>
    <w:p>
      <w:pPr>
        <w:spacing w:after="0"/>
      </w:pPr>
      <w:r>
        <w:rPr>
          <w:b/>
        </w:rPr>
        <w:t xml:space="preserve">Certifications: </w:t>
      </w:r>
      <w:r>
        <w:t>AWS Certified Solutions Architect – Associate (2024) | Microsoft Certified: Azure Administrator Associate (AZ-104) | Microsoft Certified: DevOps Engineer Expert (AZ-400)</w:t>
      </w:r>
    </w:p>
    <w:sectPr w:rsidR="00FC693F" w:rsidRPr="0006063C" w:rsidSect="00034616">
      <w:pgSz w:w="12240" w:h="15840"/>
      <w:pgMar w:top="461" w:right="634" w:bottom="461" w:left="6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color w:val="20202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pPr>
      <w:keepNext/>
      <w:spacing w:before="60" w:after="20"/>
    </w:pPr>
    <w:rPr>
      <w:rFonts w:ascii="Arial" w:hAnsi="Arial"/>
      <w:b/>
      <w:color w:val="17365D"/>
      <w:sz w:val="19"/>
    </w:rPr>
  </w:style>
  <w:style w:type="paragraph" w:customStyle="1" w:styleId="ResumeBullet">
    <w:name w:val="Resume Bullet"/>
    <w:basedOn w:val="Normal"/>
    <w:pPr>
      <w:keepLines/>
      <w:spacing w:after="10"/>
      <w:ind w:left="216" w:hanging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zaid.cloudsre@gmail.com" TargetMode="External"/><Relationship Id="rId10" Type="http://schemas.openxmlformats.org/officeDocument/2006/relationships/hyperlink" Target="https://linkedin.com/in/zaidsalman/" TargetMode="External"/><Relationship Id="rId11" Type="http://schemas.openxmlformats.org/officeDocument/2006/relationships/hyperlink" Target="https://github.com/Salman1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Zaid Salman — Generative AI, Agentic AI &amp; AI Platform Engineer</dc:title>
  <dc:subject>ATS Resume</dc:subject>
  <dc:creator>Zaid Salman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