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Project Akhir VSGA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Buatlah sebuah website dengan ketentuan sebagai berikut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Terdiri dari minimal 3 tabel database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Memiliki halaman admin (admin panel) untuk memanajemen content/ tabel (CRUD)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Memiliki halaman public/ home page yang menampilkan data-data yang bersifat public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Upload ke Hosting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Output -&gt; domain/ subdomain website dan credential/ login untuk masuk halaman admin (username dan password).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Due data : Jumat, 19 Agustus 2022 pukul 23:59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138DD7"/>
    <w:multiLevelType w:val="singleLevel"/>
    <w:tmpl w:val="24138D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8F68C6"/>
    <w:rsid w:val="098F68C6"/>
    <w:rsid w:val="34B230BF"/>
    <w:rsid w:val="766F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2022-08-17T06:44:00Z</dcterms:created>
  <dc:creator>MyBook J7</dc:creator>
  <cp:lastModifiedBy>Erdna Lao</cp:lastModifiedBy>
  <dcterms:modified xsi:type="dcterms:W3CDTF">2022-08-17T07:08:44Z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134FBD3EB28049D9892FCDCE0EF42BBD</vt:lpwstr>
  </property>
</Properties>
</file>