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Variables: Mendeklarasikan variabel-variabel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name = 'John';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age = 30;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isStudent = false;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Strings: Menggabungkan string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greeting = 'Halo, nama saya ' + name + '. Saya berusia ' + age + ' tahun.';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Numbers: Melakukan operasi matematika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total = age * 2;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Booleans: Menggunakan kondisi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if (age &gt;= 18) {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isStudent = false;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 else {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isStudent = true;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if (age &gt; 18) {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console.log('Saya dewasa.');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 else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console.log('Saya masih remaja.');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Functions: Membuat dan memanggil fungsi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function sayHello() {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console.log('Halo, dunia!');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sayHello();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Arrays: Membuat dan mengakses array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fruits = ['apel', 'pisang', 'jeruk'];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console.log('Buah pertama:', fruits[0]);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Objects: Membuat dan mengakses objek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person = {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name: 'Alice',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age: 25,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 isStudent: true,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console.log('Nama:', person.name);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// Operators: Menggunakan operator aritmatika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x = 5;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y = 3;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sum = x + y;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let difference = x - y;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console.log('Penjumlahan:', sum);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console.log('Selisih:', difference);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