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Dalil Verify</w:t>
      </w:r>
    </w:p>
    <w:p/>
    <w:p>
      <w:pPr>
        <w:jc w:val="center"/>
      </w:pPr>
      <w:r>
        <w:rPr>
          <w:i/>
          <w:sz w:val="26"/>
        </w:rPr>
        <w:t>Technical Architecture Note — Verifier Only</w:t>
      </w:r>
    </w:p>
    <w:p/>
    <w:p>
      <w:pPr>
        <w:jc w:val="center"/>
      </w:pPr>
      <w:r>
        <w:rPr>
          <w:sz w:val="20"/>
        </w:rPr>
        <w:t>v1.0  |  16 Mar 2026  |  Confidential</w:t>
      </w:r>
    </w:p>
    <w:p>
      <w:r>
        <w:br w:type="page"/>
      </w:r>
    </w:p>
    <w:p>
      <w:pPr>
        <w:pStyle w:val="Heading1"/>
      </w:pPr>
      <w:r>
        <w:t>1) System Goal</w:t>
      </w:r>
    </w:p>
    <w:p>
      <w:r>
        <w:t>Given pasted text, return a safe verification result backed by retrieved evidence from a controlled corpus: citations, snippets, wording differences, confidence, and abstention when needed.</w:t>
      </w:r>
    </w:p>
    <w:p>
      <w:pPr>
        <w:pStyle w:val="Heading1"/>
      </w:pPr>
      <w:r>
        <w:t>2) High-Level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Responsibilities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Corpus Registry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Source metadata, edition/versioning, licensing status, trust tier, citation format.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Ingestion Pipeline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Normalize text, chunk by source type, attach metadata, create indexes.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Retrieval Service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Exact/lexical + semantic retrieval with filters and lane separation.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Reranker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Reorders candidates to prioritize most relevant evidence.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Verifier Logic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Assigns match status using retrieval signals + rules; triggers abstention when weak.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Citation/Diff Builder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Generates citation cards and highlights differences between user text and source text.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Policy Layer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Refusal rules (no fatwa), abuse controls, safety gating.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Structured logs, metrics, replay capability, dispute queue.</w:t>
            </w:r>
          </w:p>
        </w:tc>
      </w:tr>
    </w:tbl>
    <w:p/>
    <w:p>
      <w:pPr>
        <w:pStyle w:val="Heading1"/>
      </w:pPr>
      <w:r>
        <w:t>3) Data Model (Core Fields)</w:t>
      </w:r>
    </w:p>
    <w:p>
      <w:r>
        <w:t>Each indexed chunk should include canonical citation metadata. Avoid freehand citations.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fields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source_id, type, title, author, language, translation, edition, license_status, trust_tier, citation_format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Chunk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chunk_id, source_id, canonical_ref (ayah/hadith), text, normalized_text, offsets, lane,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Query log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query_id, raw_text, normalized_text, lane_route, candidates, label, confidence, output_version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Dispute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dispute_id, query_id, category, notes, owner, status, resolution, fix_version</w:t>
            </w:r>
          </w:p>
        </w:tc>
      </w:tr>
    </w:tbl>
    <w:p/>
    <w:p>
      <w:pPr>
        <w:pStyle w:val="Heading1"/>
      </w:pPr>
      <w:r>
        <w:t>4) Retrieval Pipeline (Verifier Mode)</w:t>
      </w:r>
    </w:p>
    <w:p>
      <w:pPr>
        <w:pStyle w:val="ListNumber"/>
      </w:pPr>
      <w:r>
        <w:t>Step 1: Normalize input (strip diacritics where appropriate, normalize punctuation, collapse whitespace).</w:t>
      </w:r>
    </w:p>
    <w:p>
      <w:pPr>
        <w:pStyle w:val="ListNumber"/>
      </w:pPr>
      <w:r>
        <w:t>Step 2: Route to candidate lanes (Quran / hadith / tafsir) using lightweight classifier + heuristics.</w:t>
      </w:r>
    </w:p>
    <w:p>
      <w:pPr>
        <w:pStyle w:val="ListNumber"/>
      </w:pPr>
      <w:r>
        <w:t>Step 3: Exact and lexical retrieval (phrase match, BM25/FTS, reference parsing if user pasted an explicit ref).</w:t>
      </w:r>
    </w:p>
    <w:p>
      <w:pPr>
        <w:pStyle w:val="ListNumber"/>
      </w:pPr>
      <w:r>
        <w:t>Step 4: Semantic retrieval for paraphrases (embeddings).</w:t>
      </w:r>
    </w:p>
    <w:p>
      <w:pPr>
        <w:pStyle w:val="ListNumber"/>
      </w:pPr>
      <w:r>
        <w:t>Step 5: Rerank top candidates (cross-encoder or scoring model).</w:t>
      </w:r>
    </w:p>
    <w:p>
      <w:pPr>
        <w:pStyle w:val="ListNumber"/>
      </w:pPr>
      <w:r>
        <w:t>Step 6: Apply verifier rules to assign status and confidence; abstain if below thresholds.</w:t>
      </w:r>
    </w:p>
    <w:p>
      <w:pPr>
        <w:pStyle w:val="ListNumber"/>
      </w:pPr>
      <w:r>
        <w:t>Step 7: Build citation cards + diff highlights; return boundary note.</w:t>
      </w:r>
    </w:p>
    <w:p>
      <w:pPr>
        <w:pStyle w:val="Heading1"/>
      </w:pPr>
      <w:r>
        <w:t>5) Match Classification Rules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Rule of thumb (simplified)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Verified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Exact/near-exact match + correct attribution + strong reranker margin.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Partially verified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Close semantic match but wording differs; or source found but attribution differs.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Not verified in current corpus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 candidate passes minimal evidence thresholds after full retrieval.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Unable to verify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Input too short/noisy; unsupported language; OCR-like errors; cannot assess safely.</w:t>
            </w:r>
          </w:p>
        </w:tc>
      </w:tr>
    </w:tbl>
    <w:p/>
    <w:p>
      <w:pPr>
        <w:pStyle w:val="Heading1"/>
      </w:pPr>
      <w:r>
        <w:t>6) Confidence Scoring (Composite, Not LLM ‘feelings’)</w:t>
      </w:r>
    </w:p>
    <w:p>
      <w:pPr>
        <w:pStyle w:val="ListBullet"/>
      </w:pPr>
      <w:r>
        <w:t>Exact match strength (character overlap / token overlap).</w:t>
      </w:r>
    </w:p>
    <w:p>
      <w:pPr>
        <w:pStyle w:val="ListBullet"/>
      </w:pPr>
      <w:r>
        <w:t>Lexical score (BM25/FTS).</w:t>
      </w:r>
    </w:p>
    <w:p>
      <w:pPr>
        <w:pStyle w:val="ListBullet"/>
      </w:pPr>
      <w:r>
        <w:t>Semantic similarity score (embeddings).</w:t>
      </w:r>
    </w:p>
    <w:p>
      <w:pPr>
        <w:pStyle w:val="ListBullet"/>
      </w:pPr>
      <w:r>
        <w:t>Reranker margin (top1 vs top2).</w:t>
      </w:r>
    </w:p>
    <w:p>
      <w:pPr>
        <w:pStyle w:val="ListBullet"/>
      </w:pPr>
      <w:r>
        <w:t>Source trust tier weighting.</w:t>
      </w:r>
    </w:p>
    <w:p>
      <w:pPr>
        <w:pStyle w:val="ListBullet"/>
      </w:pPr>
      <w:r>
        <w:t>Penalty for contradictions or unclear attribution.</w:t>
      </w:r>
    </w:p>
    <w:p>
      <w:pPr>
        <w:pStyle w:val="Heading1"/>
      </w:pPr>
      <w:r>
        <w:t>7) Non-Functional Requirements</w:t>
      </w:r>
    </w:p>
    <w:p>
      <w:pPr>
        <w:pStyle w:val="ListBullet"/>
      </w:pPr>
      <w:r>
        <w:t>No invented citations: citations only from metadata.</w:t>
      </w:r>
    </w:p>
    <w:p>
      <w:pPr>
        <w:pStyle w:val="ListBullet"/>
      </w:pPr>
      <w:r>
        <w:t>Replayability: re-run any output from logs using the corpus version at time of response.</w:t>
      </w:r>
    </w:p>
    <w:p>
      <w:pPr>
        <w:pStyle w:val="ListBullet"/>
      </w:pPr>
      <w:r>
        <w:t>Latency target: initial MVP can be slower; production should optimize to a consistent UX.</w:t>
      </w:r>
    </w:p>
    <w:p>
      <w:pPr>
        <w:pStyle w:val="ListBullet"/>
      </w:pPr>
      <w:r>
        <w:t>Security: protect logs, rate-limit abuse, audit admin actions.</w:t>
      </w:r>
    </w:p>
    <w:p>
      <w:pPr>
        <w:pStyle w:val="Heading1"/>
      </w:pPr>
      <w:r>
        <w:t>8) Deployment Options (Lean → 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Suggested approach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MVP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Single backend service + Postgres; optionally pgvector; minimal ops.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Pilot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Add dedicated search service; add monitoring and dispute queue; tighten RBAC.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Production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Separate ingestion workers; scale retrieval; add caching; automated regression tests.</w:t>
            </w:r>
          </w:p>
        </w:tc>
      </w:tr>
    </w:tbl>
    <w:p/>
    <w:p>
      <w:pPr>
        <w:pStyle w:val="Heading1"/>
      </w:pPr>
      <w:r>
        <w:rPr>
          <w:b/>
          <w:sz w:val="32"/>
        </w:rPr>
        <w:t>9) Future Ask Engine Flow (Phase 2)</w:t>
      </w:r>
    </w:p>
    <w:p>
      <w:r>
        <w:t>The ask engine reuses the verifier’s foundations: approved corpus registry, hybrid retrieval, citation assembly, policy layer, and logging/replay.</w:t>
      </w:r>
    </w:p>
    <w:p>
      <w:pPr>
        <w:pStyle w:val="ListNumber"/>
      </w:pPr>
      <w:r>
        <w:t>Classify the user query and route to approved corpus lanes.</w:t>
      </w:r>
    </w:p>
    <w:p>
      <w:pPr>
        <w:pStyle w:val="ListNumber"/>
      </w:pPr>
      <w:r>
        <w:t>Retrieve candidate passages (exact/lexical/semantic) with lane filters and trust weighting.</w:t>
      </w:r>
    </w:p>
    <w:p>
      <w:pPr>
        <w:pStyle w:val="ListNumber"/>
      </w:pPr>
      <w:r>
        <w:t>Rerank evidence and apply policy gates (scope, risk class, insufficiency).</w:t>
      </w:r>
    </w:p>
    <w:p>
      <w:pPr>
        <w:pStyle w:val="ListNumber"/>
      </w:pPr>
      <w:r>
        <w:t>Generate a citation-first answer with snippets and explicit boundaries.</w:t>
      </w:r>
    </w:p>
    <w:p>
      <w:pPr>
        <w:pStyle w:val="ListNumber"/>
      </w:pPr>
      <w:r>
        <w:t>Abstain or refuse when evidence or scope is insufficient.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Dalil Verify — Verifier-only proposal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