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D8223" w14:textId="7901EA07" w:rsidR="00C6554A" w:rsidRPr="00717C0A" w:rsidRDefault="00E6538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717C0A">
        <w:rPr>
          <w:rFonts w:ascii="Times New Roman" w:hAnsi="Times New Roman" w:cs="Times New Roman"/>
          <w:noProof/>
        </w:rPr>
        <w:drawing>
          <wp:inline distT="0" distB="0" distL="0" distR="0" wp14:anchorId="597C0D9F" wp14:editId="3F31B172">
            <wp:extent cx="5486400" cy="4119245"/>
            <wp:effectExtent l="0" t="0" r="0" b="0"/>
            <wp:docPr id="1" name="Picture 1"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thetics-7-638.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9245"/>
                    </a:xfrm>
                    <a:prstGeom prst="rect">
                      <a:avLst/>
                    </a:prstGeom>
                  </pic:spPr>
                </pic:pic>
              </a:graphicData>
            </a:graphic>
          </wp:inline>
        </w:drawing>
      </w:r>
    </w:p>
    <w:bookmarkEnd w:id="0"/>
    <w:bookmarkEnd w:id="1"/>
    <w:bookmarkEnd w:id="2"/>
    <w:bookmarkEnd w:id="3"/>
    <w:bookmarkEnd w:id="4"/>
    <w:p w14:paraId="453628F8" w14:textId="2372B126" w:rsidR="00C6554A" w:rsidRPr="00717C0A" w:rsidRDefault="003C72E6" w:rsidP="00C6554A">
      <w:pPr>
        <w:pStyle w:val="Title"/>
        <w:rPr>
          <w:rFonts w:ascii="Times New Roman" w:hAnsi="Times New Roman" w:cs="Times New Roman"/>
        </w:rPr>
      </w:pPr>
      <w:r w:rsidRPr="00717C0A">
        <w:rPr>
          <w:rFonts w:ascii="Times New Roman" w:hAnsi="Times New Roman" w:cs="Times New Roman"/>
        </w:rPr>
        <w:t>Myoelectric</w:t>
      </w:r>
      <w:r w:rsidR="00496D18" w:rsidRPr="00717C0A">
        <w:rPr>
          <w:rFonts w:ascii="Times New Roman" w:hAnsi="Times New Roman" w:cs="Times New Roman"/>
        </w:rPr>
        <w:t xml:space="preserve">ity uses </w:t>
      </w:r>
      <w:r w:rsidR="00D2051D" w:rsidRPr="00717C0A">
        <w:rPr>
          <w:rFonts w:ascii="Times New Roman" w:hAnsi="Times New Roman" w:cs="Times New Roman"/>
        </w:rPr>
        <w:t>in controlling prosthesis.</w:t>
      </w:r>
      <w:r w:rsidRPr="00717C0A">
        <w:rPr>
          <w:rFonts w:ascii="Times New Roman" w:hAnsi="Times New Roman" w:cs="Times New Roman"/>
        </w:rPr>
        <w:t xml:space="preserve"> </w:t>
      </w:r>
    </w:p>
    <w:p w14:paraId="49CE8B09" w14:textId="56D50045" w:rsidR="00C6554A" w:rsidRPr="00717C0A" w:rsidRDefault="00D2051D" w:rsidP="00C6554A">
      <w:pPr>
        <w:pStyle w:val="Subtitle"/>
        <w:rPr>
          <w:rFonts w:ascii="Times New Roman" w:hAnsi="Times New Roman" w:cs="Times New Roman"/>
        </w:rPr>
      </w:pPr>
      <w:r w:rsidRPr="00717C0A">
        <w:rPr>
          <w:rFonts w:ascii="Times New Roman" w:hAnsi="Times New Roman" w:cs="Times New Roman"/>
        </w:rPr>
        <w:t>MYOELECTRIC prosthesis</w:t>
      </w:r>
    </w:p>
    <w:p w14:paraId="13B8A30D" w14:textId="393B24E5" w:rsidR="00C6554A" w:rsidRPr="00717C0A" w:rsidRDefault="00D2051D" w:rsidP="00C6554A">
      <w:pPr>
        <w:pStyle w:val="ContactInfo"/>
        <w:rPr>
          <w:rFonts w:ascii="Times New Roman" w:hAnsi="Times New Roman" w:cs="Times New Roman"/>
        </w:rPr>
      </w:pPr>
      <w:r w:rsidRPr="00717C0A">
        <w:rPr>
          <w:rFonts w:ascii="Times New Roman" w:hAnsi="Times New Roman" w:cs="Times New Roman"/>
          <w:i/>
        </w:rPr>
        <w:t>Salman Al-Samiri</w:t>
      </w:r>
      <w:r w:rsidRPr="00717C0A">
        <w:rPr>
          <w:rFonts w:ascii="Times New Roman" w:hAnsi="Times New Roman" w:cs="Times New Roman"/>
        </w:rPr>
        <w:t>\ Student ID:</w:t>
      </w:r>
      <w:r w:rsidRPr="00717C0A">
        <w:rPr>
          <w:rFonts w:ascii="Times New Roman" w:hAnsi="Times New Roman" w:cs="Times New Roman"/>
          <w:b/>
        </w:rPr>
        <w:t>2391105</w:t>
      </w:r>
      <w:r w:rsidR="00C6554A" w:rsidRPr="00717C0A">
        <w:rPr>
          <w:rFonts w:ascii="Times New Roman" w:hAnsi="Times New Roman" w:cs="Times New Roman"/>
        </w:rPr>
        <w:t xml:space="preserve"> | </w:t>
      </w:r>
      <w:r w:rsidR="00BD4072" w:rsidRPr="00717C0A">
        <w:rPr>
          <w:rFonts w:ascii="Times New Roman" w:hAnsi="Times New Roman" w:cs="Times New Roman"/>
        </w:rPr>
        <w:t>E&amp;S4\Project study</w:t>
      </w:r>
      <w:r w:rsidR="00C6554A" w:rsidRPr="00717C0A">
        <w:rPr>
          <w:rFonts w:ascii="Times New Roman" w:hAnsi="Times New Roman" w:cs="Times New Roman"/>
        </w:rPr>
        <w:t xml:space="preserve"> |</w:t>
      </w:r>
      <w:r w:rsidR="00BD4072" w:rsidRPr="00717C0A">
        <w:rPr>
          <w:rFonts w:ascii="Times New Roman" w:hAnsi="Times New Roman" w:cs="Times New Roman"/>
        </w:rPr>
        <w:t xml:space="preserve"> February 14, 2018</w:t>
      </w:r>
      <w:r w:rsidR="00C6554A" w:rsidRPr="00717C0A">
        <w:rPr>
          <w:rFonts w:ascii="Times New Roman" w:hAnsi="Times New Roman" w:cs="Times New Roman"/>
        </w:rPr>
        <w:br w:type="page"/>
      </w:r>
    </w:p>
    <w:p w14:paraId="2D53E7D7" w14:textId="2917674E" w:rsidR="00C6554A" w:rsidRPr="00717C0A" w:rsidRDefault="00192A0E" w:rsidP="00C6554A">
      <w:pPr>
        <w:pStyle w:val="Heading1"/>
        <w:rPr>
          <w:rFonts w:ascii="Times New Roman" w:hAnsi="Times New Roman" w:cs="Times New Roman"/>
        </w:rPr>
      </w:pPr>
      <w:r w:rsidRPr="00717C0A">
        <w:rPr>
          <w:rFonts w:ascii="Times New Roman" w:hAnsi="Times New Roman" w:cs="Times New Roman"/>
        </w:rPr>
        <w:lastRenderedPageBreak/>
        <w:t xml:space="preserve">Abstract </w:t>
      </w:r>
    </w:p>
    <w:p w14:paraId="547F826F" w14:textId="31180AC2" w:rsidR="00192A0E" w:rsidRPr="00717C0A" w:rsidRDefault="00BC0D5B" w:rsidP="00192A0E">
      <w:pPr>
        <w:pStyle w:val="ListBullet"/>
        <w:numPr>
          <w:ilvl w:val="0"/>
          <w:numId w:val="0"/>
        </w:numPr>
        <w:ind w:left="720"/>
        <w:rPr>
          <w:rFonts w:ascii="Times New Roman" w:hAnsi="Times New Roman" w:cs="Times New Roman"/>
          <w:color w:val="000000"/>
          <w:sz w:val="24"/>
          <w:szCs w:val="44"/>
          <w:shd w:val="clear" w:color="auto" w:fill="FFFFFF"/>
          <w:lang w:val="en-GB"/>
        </w:rPr>
      </w:pPr>
      <w:r w:rsidRPr="00717C0A">
        <w:rPr>
          <w:rStyle w:val="normaltextrun"/>
          <w:rFonts w:ascii="Times New Roman" w:hAnsi="Times New Roman" w:cs="Times New Roman"/>
          <w:color w:val="000000"/>
          <w:sz w:val="24"/>
          <w:szCs w:val="44"/>
          <w:shd w:val="clear" w:color="auto" w:fill="FFFFFF"/>
        </w:rPr>
        <w:t>Myoelectricity has improved the design</w:t>
      </w:r>
      <w:r w:rsidR="0053085A" w:rsidRPr="00717C0A">
        <w:rPr>
          <w:rStyle w:val="normaltextrun"/>
          <w:rFonts w:ascii="Times New Roman" w:hAnsi="Times New Roman" w:cs="Times New Roman"/>
          <w:color w:val="000000"/>
          <w:sz w:val="24"/>
          <w:szCs w:val="44"/>
          <w:shd w:val="clear" w:color="auto" w:fill="FFFFFF"/>
        </w:rPr>
        <w:t>ing</w:t>
      </w:r>
      <w:r w:rsidRPr="00717C0A">
        <w:rPr>
          <w:rStyle w:val="normaltextrun"/>
          <w:rFonts w:ascii="Times New Roman" w:hAnsi="Times New Roman" w:cs="Times New Roman"/>
          <w:color w:val="000000"/>
          <w:sz w:val="24"/>
          <w:szCs w:val="44"/>
          <w:shd w:val="clear" w:color="auto" w:fill="FFFFFF"/>
        </w:rPr>
        <w:t xml:space="preserve"> of artificial limbs</w:t>
      </w:r>
      <w:r w:rsidR="00F063C9" w:rsidRPr="00717C0A">
        <w:rPr>
          <w:rStyle w:val="normaltextrun"/>
          <w:rFonts w:ascii="Times New Roman" w:hAnsi="Times New Roman" w:cs="Times New Roman"/>
          <w:color w:val="000000"/>
          <w:sz w:val="24"/>
          <w:szCs w:val="44"/>
          <w:shd w:val="clear" w:color="auto" w:fill="FFFFFF"/>
        </w:rPr>
        <w:t>,</w:t>
      </w:r>
      <w:r w:rsidRPr="00717C0A">
        <w:rPr>
          <w:rStyle w:val="normaltextrun"/>
          <w:rFonts w:ascii="Times New Roman" w:hAnsi="Times New Roman" w:cs="Times New Roman"/>
          <w:color w:val="000000"/>
          <w:sz w:val="24"/>
          <w:szCs w:val="44"/>
          <w:shd w:val="clear" w:color="auto" w:fill="FFFFFF"/>
        </w:rPr>
        <w:t xml:space="preserve"> </w:t>
      </w:r>
      <w:r w:rsidR="0053085A" w:rsidRPr="00717C0A">
        <w:rPr>
          <w:rFonts w:ascii="Times New Roman" w:hAnsi="Times New Roman" w:cs="Times New Roman"/>
          <w:color w:val="000000"/>
          <w:sz w:val="24"/>
          <w:szCs w:val="44"/>
          <w:shd w:val="clear" w:color="auto" w:fill="FFFFFF"/>
        </w:rPr>
        <w:t xml:space="preserve">before the discovery of myoelectricity </w:t>
      </w:r>
      <w:r w:rsidR="00C7376E" w:rsidRPr="00717C0A">
        <w:rPr>
          <w:rFonts w:ascii="Times New Roman" w:hAnsi="Times New Roman" w:cs="Times New Roman"/>
          <w:color w:val="000000"/>
          <w:sz w:val="24"/>
          <w:szCs w:val="44"/>
          <w:shd w:val="clear" w:color="auto" w:fill="FFFFFF"/>
          <w:lang w:val="en-GB"/>
        </w:rPr>
        <w:t>developing</w:t>
      </w:r>
      <w:r w:rsidR="00F063C9" w:rsidRPr="00717C0A">
        <w:rPr>
          <w:rFonts w:ascii="Times New Roman" w:hAnsi="Times New Roman" w:cs="Times New Roman"/>
          <w:color w:val="000000"/>
          <w:sz w:val="24"/>
          <w:szCs w:val="44"/>
          <w:shd w:val="clear" w:color="auto" w:fill="FFFFFF"/>
          <w:lang w:val="en-GB"/>
        </w:rPr>
        <w:t xml:space="preserve"> more advanced features for </w:t>
      </w:r>
      <w:r w:rsidR="0053085A" w:rsidRPr="00717C0A">
        <w:rPr>
          <w:rFonts w:ascii="Times New Roman" w:hAnsi="Times New Roman" w:cs="Times New Roman"/>
          <w:color w:val="000000"/>
          <w:sz w:val="24"/>
          <w:szCs w:val="44"/>
          <w:shd w:val="clear" w:color="auto" w:fill="FFFFFF"/>
          <w:lang w:val="en-GB"/>
        </w:rPr>
        <w:t xml:space="preserve">several </w:t>
      </w:r>
      <w:r w:rsidR="00F063C9" w:rsidRPr="00717C0A">
        <w:rPr>
          <w:rFonts w:ascii="Times New Roman" w:hAnsi="Times New Roman" w:cs="Times New Roman"/>
          <w:color w:val="000000"/>
          <w:sz w:val="24"/>
          <w:szCs w:val="44"/>
          <w:shd w:val="clear" w:color="auto" w:fill="FFFFFF"/>
          <w:lang w:val="en-GB"/>
        </w:rPr>
        <w:t>prosthesis</w:t>
      </w:r>
      <w:r w:rsidR="0053085A" w:rsidRPr="00717C0A">
        <w:rPr>
          <w:rFonts w:ascii="Times New Roman" w:hAnsi="Times New Roman" w:cs="Times New Roman"/>
          <w:color w:val="000000"/>
          <w:sz w:val="24"/>
          <w:szCs w:val="44"/>
          <w:shd w:val="clear" w:color="auto" w:fill="FFFFFF"/>
          <w:lang w:val="en-GB"/>
        </w:rPr>
        <w:t xml:space="preserve"> parts</w:t>
      </w:r>
      <w:r w:rsidR="00F063C9" w:rsidRPr="00717C0A">
        <w:rPr>
          <w:rFonts w:ascii="Times New Roman" w:hAnsi="Times New Roman" w:cs="Times New Roman"/>
          <w:color w:val="000000"/>
          <w:sz w:val="24"/>
          <w:szCs w:val="44"/>
          <w:shd w:val="clear" w:color="auto" w:fill="FFFFFF"/>
          <w:lang w:val="en-GB"/>
        </w:rPr>
        <w:t xml:space="preserve"> remain</w:t>
      </w:r>
      <w:r w:rsidR="00C7376E" w:rsidRPr="00717C0A">
        <w:rPr>
          <w:rFonts w:ascii="Times New Roman" w:hAnsi="Times New Roman" w:cs="Times New Roman"/>
          <w:color w:val="000000"/>
          <w:sz w:val="24"/>
          <w:szCs w:val="44"/>
          <w:shd w:val="clear" w:color="auto" w:fill="FFFFFF"/>
          <w:lang w:val="en-GB"/>
        </w:rPr>
        <w:t>ed</w:t>
      </w:r>
      <w:r w:rsidR="00F063C9" w:rsidRPr="00717C0A">
        <w:rPr>
          <w:rFonts w:ascii="Times New Roman" w:hAnsi="Times New Roman" w:cs="Times New Roman"/>
          <w:color w:val="000000"/>
          <w:sz w:val="24"/>
          <w:szCs w:val="44"/>
          <w:shd w:val="clear" w:color="auto" w:fill="FFFFFF"/>
          <w:lang w:val="en-GB"/>
        </w:rPr>
        <w:t xml:space="preserve"> a crucial task</w:t>
      </w:r>
      <w:r w:rsidR="0053085A" w:rsidRPr="00717C0A">
        <w:rPr>
          <w:rFonts w:ascii="Times New Roman" w:hAnsi="Times New Roman" w:cs="Times New Roman"/>
          <w:color w:val="000000"/>
          <w:sz w:val="24"/>
          <w:szCs w:val="44"/>
          <w:shd w:val="clear" w:color="auto" w:fill="FFFFFF"/>
          <w:lang w:val="en-GB"/>
        </w:rPr>
        <w:t>.</w:t>
      </w:r>
      <w:r w:rsidR="00F063C9" w:rsidRPr="00717C0A">
        <w:rPr>
          <w:rFonts w:ascii="Times New Roman" w:hAnsi="Times New Roman" w:cs="Times New Roman"/>
          <w:color w:val="000000"/>
          <w:sz w:val="24"/>
          <w:szCs w:val="44"/>
          <w:shd w:val="clear" w:color="auto" w:fill="FFFFFF"/>
          <w:lang w:val="en-GB"/>
        </w:rPr>
        <w:t xml:space="preserve"> connecting the</w:t>
      </w:r>
      <w:r w:rsidR="00547283" w:rsidRPr="00717C0A">
        <w:rPr>
          <w:rFonts w:ascii="Times New Roman" w:hAnsi="Times New Roman" w:cs="Times New Roman"/>
          <w:color w:val="000000"/>
          <w:sz w:val="24"/>
          <w:szCs w:val="44"/>
          <w:shd w:val="clear" w:color="auto" w:fill="FFFFFF"/>
          <w:lang w:val="en-GB"/>
        </w:rPr>
        <w:t xml:space="preserve"> neural system to</w:t>
      </w:r>
      <w:r w:rsidRPr="00717C0A">
        <w:rPr>
          <w:rStyle w:val="normaltextrun"/>
          <w:rFonts w:ascii="Times New Roman" w:hAnsi="Times New Roman" w:cs="Times New Roman"/>
          <w:color w:val="000000"/>
          <w:sz w:val="24"/>
          <w:szCs w:val="44"/>
          <w:shd w:val="clear" w:color="auto" w:fill="FFFFFF"/>
        </w:rPr>
        <w:t xml:space="preserve"> the</w:t>
      </w:r>
      <w:r w:rsidRPr="00717C0A">
        <w:rPr>
          <w:rStyle w:val="spellingerror"/>
          <w:rFonts w:ascii="Times New Roman" w:hAnsi="Times New Roman" w:cs="Times New Roman"/>
          <w:color w:val="000000"/>
          <w:sz w:val="24"/>
          <w:szCs w:val="44"/>
          <w:shd w:val="clear" w:color="auto" w:fill="FFFFFF"/>
        </w:rPr>
        <w:t xml:space="preserve"> </w:t>
      </w:r>
      <w:r w:rsidR="00547283" w:rsidRPr="00717C0A">
        <w:rPr>
          <w:rStyle w:val="spellingerror"/>
          <w:rFonts w:ascii="Times New Roman" w:hAnsi="Times New Roman" w:cs="Times New Roman"/>
          <w:color w:val="000000"/>
          <w:sz w:val="24"/>
          <w:szCs w:val="44"/>
          <w:shd w:val="clear" w:color="auto" w:fill="FFFFFF"/>
        </w:rPr>
        <w:t>i</w:t>
      </w:r>
      <w:r w:rsidRPr="00717C0A">
        <w:rPr>
          <w:rStyle w:val="spellingerror"/>
          <w:rFonts w:ascii="Times New Roman" w:hAnsi="Times New Roman" w:cs="Times New Roman"/>
          <w:color w:val="000000"/>
          <w:sz w:val="24"/>
          <w:szCs w:val="44"/>
          <w:shd w:val="clear" w:color="auto" w:fill="FFFFFF"/>
        </w:rPr>
        <w:t>nternal</w:t>
      </w:r>
      <w:r w:rsidRPr="00717C0A">
        <w:rPr>
          <w:rStyle w:val="normaltextrun"/>
          <w:rFonts w:ascii="Times New Roman" w:hAnsi="Times New Roman" w:cs="Times New Roman"/>
          <w:color w:val="000000"/>
          <w:sz w:val="24"/>
          <w:szCs w:val="44"/>
          <w:shd w:val="clear" w:color="auto" w:fill="FFFFFF"/>
        </w:rPr>
        <w:t> </w:t>
      </w:r>
      <w:r w:rsidR="00547283" w:rsidRPr="00717C0A">
        <w:rPr>
          <w:rStyle w:val="normaltextrun"/>
          <w:rFonts w:ascii="Times New Roman" w:hAnsi="Times New Roman" w:cs="Times New Roman"/>
          <w:color w:val="000000"/>
          <w:sz w:val="24"/>
          <w:szCs w:val="44"/>
          <w:shd w:val="clear" w:color="auto" w:fill="FFFFFF"/>
        </w:rPr>
        <w:t>transferring system</w:t>
      </w:r>
      <w:r w:rsidRPr="00717C0A">
        <w:rPr>
          <w:rStyle w:val="normaltextrun"/>
          <w:rFonts w:ascii="Times New Roman" w:hAnsi="Times New Roman" w:cs="Times New Roman"/>
          <w:color w:val="000000"/>
          <w:sz w:val="24"/>
          <w:szCs w:val="44"/>
          <w:shd w:val="clear" w:color="auto" w:fill="FFFFFF"/>
        </w:rPr>
        <w:t xml:space="preserve"> </w:t>
      </w:r>
      <w:r w:rsidR="00547283" w:rsidRPr="00717C0A">
        <w:rPr>
          <w:rStyle w:val="normaltextrun"/>
          <w:rFonts w:ascii="Times New Roman" w:hAnsi="Times New Roman" w:cs="Times New Roman"/>
          <w:color w:val="000000"/>
          <w:sz w:val="24"/>
          <w:szCs w:val="44"/>
          <w:shd w:val="clear" w:color="auto" w:fill="FFFFFF"/>
        </w:rPr>
        <w:t>to the</w:t>
      </w:r>
      <w:r w:rsidRPr="00717C0A">
        <w:rPr>
          <w:rStyle w:val="normaltextrun"/>
          <w:rFonts w:ascii="Times New Roman" w:hAnsi="Times New Roman" w:cs="Times New Roman"/>
          <w:color w:val="000000"/>
          <w:sz w:val="24"/>
          <w:szCs w:val="44"/>
          <w:shd w:val="clear" w:color="auto" w:fill="FFFFFF"/>
        </w:rPr>
        <w:t xml:space="preserve"> prosthesis users </w:t>
      </w:r>
      <w:r w:rsidR="00547283" w:rsidRPr="00717C0A">
        <w:rPr>
          <w:rStyle w:val="normaltextrun"/>
          <w:rFonts w:ascii="Times New Roman" w:hAnsi="Times New Roman" w:cs="Times New Roman"/>
          <w:color w:val="000000"/>
          <w:sz w:val="24"/>
          <w:szCs w:val="44"/>
          <w:shd w:val="clear" w:color="auto" w:fill="FFFFFF"/>
        </w:rPr>
        <w:t xml:space="preserve">has </w:t>
      </w:r>
      <w:r w:rsidRPr="00717C0A">
        <w:rPr>
          <w:rStyle w:val="normaltextrun"/>
          <w:rFonts w:ascii="Times New Roman" w:hAnsi="Times New Roman" w:cs="Times New Roman"/>
          <w:color w:val="000000"/>
          <w:sz w:val="24"/>
          <w:szCs w:val="44"/>
          <w:shd w:val="clear" w:color="auto" w:fill="FFFFFF"/>
        </w:rPr>
        <w:t>improvise</w:t>
      </w:r>
      <w:r w:rsidR="00547283" w:rsidRPr="00717C0A">
        <w:rPr>
          <w:rStyle w:val="normaltextrun"/>
          <w:rFonts w:ascii="Times New Roman" w:hAnsi="Times New Roman" w:cs="Times New Roman"/>
          <w:color w:val="000000"/>
          <w:sz w:val="24"/>
          <w:szCs w:val="44"/>
          <w:shd w:val="clear" w:color="auto" w:fill="FFFFFF"/>
        </w:rPr>
        <w:t>d</w:t>
      </w:r>
      <w:r w:rsidRPr="00717C0A">
        <w:rPr>
          <w:rStyle w:val="normaltextrun"/>
          <w:rFonts w:ascii="Times New Roman" w:hAnsi="Times New Roman" w:cs="Times New Roman"/>
          <w:color w:val="000000"/>
          <w:sz w:val="24"/>
          <w:szCs w:val="44"/>
          <w:shd w:val="clear" w:color="auto" w:fill="FFFFFF"/>
        </w:rPr>
        <w:t xml:space="preserve"> movement of the prosthetic limbs. There are various uses of myoelectricity, but most </w:t>
      </w:r>
      <w:r w:rsidR="00192A0E" w:rsidRPr="00717C0A">
        <w:rPr>
          <w:rStyle w:val="normaltextrun"/>
          <w:rFonts w:ascii="Times New Roman" w:hAnsi="Times New Roman" w:cs="Times New Roman"/>
          <w:color w:val="000000"/>
          <w:sz w:val="24"/>
          <w:szCs w:val="44"/>
          <w:shd w:val="clear" w:color="auto" w:fill="FFFFFF"/>
        </w:rPr>
        <w:t xml:space="preserve">of the </w:t>
      </w:r>
      <w:r w:rsidR="00192A0E" w:rsidRPr="00717C0A">
        <w:rPr>
          <w:rFonts w:ascii="Times New Roman" w:hAnsi="Times New Roman" w:cs="Times New Roman"/>
          <w:color w:val="000000"/>
          <w:sz w:val="24"/>
          <w:szCs w:val="44"/>
          <w:shd w:val="clear" w:color="auto" w:fill="FFFFFF"/>
          <w:lang w:val="en-GB"/>
        </w:rPr>
        <w:t>Studies has been conducted on various groups of people divided by sex and age</w:t>
      </w:r>
      <w:r w:rsidR="00584D77" w:rsidRPr="00717C0A">
        <w:rPr>
          <w:rFonts w:ascii="Times New Roman" w:hAnsi="Times New Roman" w:cs="Times New Roman"/>
          <w:color w:val="000000"/>
          <w:sz w:val="24"/>
          <w:szCs w:val="44"/>
          <w:shd w:val="clear" w:color="auto" w:fill="FFFFFF"/>
          <w:lang w:val="en-GB"/>
        </w:rPr>
        <w:t>.</w:t>
      </w:r>
      <w:r w:rsidR="00192A0E" w:rsidRPr="00717C0A">
        <w:rPr>
          <w:rFonts w:ascii="Times New Roman" w:hAnsi="Times New Roman" w:cs="Times New Roman"/>
          <w:color w:val="000000"/>
          <w:sz w:val="24"/>
          <w:szCs w:val="44"/>
          <w:shd w:val="clear" w:color="auto" w:fill="FFFFFF"/>
          <w:lang w:val="en-GB"/>
        </w:rPr>
        <w:t xml:space="preserve"> </w:t>
      </w:r>
    </w:p>
    <w:p w14:paraId="5ED44DEF" w14:textId="09A76128" w:rsidR="00C6554A" w:rsidRPr="00717C0A" w:rsidRDefault="00C6554A" w:rsidP="00192A0E">
      <w:pPr>
        <w:pStyle w:val="ListBullet"/>
        <w:numPr>
          <w:ilvl w:val="0"/>
          <w:numId w:val="0"/>
        </w:numPr>
        <w:ind w:left="720"/>
        <w:rPr>
          <w:rFonts w:ascii="Times New Roman" w:hAnsi="Times New Roman" w:cs="Times New Roman"/>
          <w:szCs w:val="44"/>
        </w:rPr>
      </w:pPr>
    </w:p>
    <w:p w14:paraId="053A3FE6" w14:textId="77777777" w:rsidR="00176F02" w:rsidRPr="00717C0A" w:rsidRDefault="00584D77" w:rsidP="00584D77">
      <w:pPr>
        <w:pStyle w:val="Heading1"/>
        <w:rPr>
          <w:rFonts w:ascii="Times New Roman" w:hAnsi="Times New Roman" w:cs="Times New Roman"/>
        </w:rPr>
      </w:pPr>
      <w:r w:rsidRPr="00717C0A">
        <w:rPr>
          <w:rFonts w:ascii="Times New Roman" w:hAnsi="Times New Roman" w:cs="Times New Roman"/>
        </w:rPr>
        <w:t xml:space="preserve">First myoelectrical </w:t>
      </w:r>
      <w:r w:rsidR="00176F02" w:rsidRPr="00717C0A">
        <w:rPr>
          <w:rFonts w:ascii="Times New Roman" w:hAnsi="Times New Roman" w:cs="Times New Roman"/>
        </w:rPr>
        <w:t>experiments</w:t>
      </w:r>
    </w:p>
    <w:p w14:paraId="11BEA829" w14:textId="3856AA56" w:rsidR="00C6554A" w:rsidRPr="00717C0A" w:rsidRDefault="00176F02" w:rsidP="00176F02">
      <w:pPr>
        <w:rPr>
          <w:rFonts w:ascii="Times New Roman" w:hAnsi="Times New Roman" w:cs="Times New Roman"/>
          <w:color w:val="auto"/>
        </w:rPr>
      </w:pPr>
      <w:r w:rsidRPr="00717C0A">
        <w:rPr>
          <w:rFonts w:ascii="Times New Roman" w:hAnsi="Times New Roman" w:cs="Times New Roman"/>
        </w:rPr>
        <w:t xml:space="preserve"> </w:t>
      </w:r>
    </w:p>
    <w:p w14:paraId="49AE60CA" w14:textId="3FBA09C8" w:rsidR="008A138C" w:rsidRPr="00717C0A" w:rsidRDefault="00E6296E" w:rsidP="00584D77">
      <w:pPr>
        <w:rPr>
          <w:rFonts w:ascii="Times New Roman" w:hAnsi="Times New Roman" w:cs="Times New Roman"/>
        </w:rPr>
      </w:pPr>
      <w:r w:rsidRPr="00717C0A">
        <w:rPr>
          <w:rFonts w:ascii="Times New Roman" w:hAnsi="Times New Roman" w:cs="Times New Roman"/>
        </w:rPr>
        <w:t xml:space="preserve">First studies </w:t>
      </w:r>
      <w:r w:rsidR="00A9175E" w:rsidRPr="00717C0A">
        <w:rPr>
          <w:rFonts w:ascii="Times New Roman" w:hAnsi="Times New Roman" w:cs="Times New Roman"/>
        </w:rPr>
        <w:t>have</w:t>
      </w:r>
      <w:r w:rsidRPr="00717C0A">
        <w:rPr>
          <w:rFonts w:ascii="Times New Roman" w:hAnsi="Times New Roman" w:cs="Times New Roman"/>
        </w:rPr>
        <w:t xml:space="preserve"> been counted in the United States of America in </w:t>
      </w:r>
      <w:r w:rsidR="00A9175E" w:rsidRPr="00717C0A">
        <w:rPr>
          <w:rFonts w:ascii="Times New Roman" w:hAnsi="Times New Roman" w:cs="Times New Roman"/>
        </w:rPr>
        <w:t xml:space="preserve">the </w:t>
      </w:r>
      <w:r w:rsidRPr="00717C0A">
        <w:rPr>
          <w:rFonts w:ascii="Times New Roman" w:hAnsi="Times New Roman" w:cs="Times New Roman"/>
        </w:rPr>
        <w:t>beginning</w:t>
      </w:r>
      <w:r w:rsidR="00A9175E" w:rsidRPr="00717C0A">
        <w:rPr>
          <w:rFonts w:ascii="Times New Roman" w:hAnsi="Times New Roman" w:cs="Times New Roman"/>
        </w:rPr>
        <w:t xml:space="preserve"> of the year 2007 and 2008. </w:t>
      </w:r>
      <w:r w:rsidR="00CA27F7" w:rsidRPr="00717C0A">
        <w:rPr>
          <w:rFonts w:ascii="Times New Roman" w:hAnsi="Times New Roman" w:cs="Times New Roman"/>
        </w:rPr>
        <w:t>According to t</w:t>
      </w:r>
      <w:r w:rsidR="00A9175E" w:rsidRPr="00717C0A">
        <w:rPr>
          <w:rFonts w:ascii="Times New Roman" w:hAnsi="Times New Roman" w:cs="Times New Roman"/>
        </w:rPr>
        <w:t>he rehabilitation institute of Chicago</w:t>
      </w:r>
      <w:r w:rsidR="00C7441E" w:rsidRPr="00717C0A">
        <w:rPr>
          <w:rFonts w:ascii="Times New Roman" w:hAnsi="Times New Roman" w:cs="Times New Roman"/>
        </w:rPr>
        <w:t xml:space="preserve"> </w:t>
      </w:r>
      <w:r w:rsidR="00CA27F7" w:rsidRPr="00717C0A">
        <w:rPr>
          <w:rFonts w:ascii="Times New Roman" w:hAnsi="Times New Roman" w:cs="Times New Roman"/>
        </w:rPr>
        <w:t>(2008)</w:t>
      </w:r>
      <w:r w:rsidR="00A9175E" w:rsidRPr="00717C0A">
        <w:rPr>
          <w:rFonts w:ascii="Times New Roman" w:hAnsi="Times New Roman" w:cs="Times New Roman"/>
        </w:rPr>
        <w:t xml:space="preserve"> 5 five different </w:t>
      </w:r>
      <w:r w:rsidR="00DB34DA" w:rsidRPr="00717C0A">
        <w:rPr>
          <w:rFonts w:ascii="Times New Roman" w:hAnsi="Times New Roman" w:cs="Times New Roman"/>
        </w:rPr>
        <w:t xml:space="preserve">patients </w:t>
      </w:r>
      <w:r w:rsidR="00643151" w:rsidRPr="00717C0A">
        <w:rPr>
          <w:rFonts w:ascii="Times New Roman" w:hAnsi="Times New Roman" w:cs="Times New Roman"/>
        </w:rPr>
        <w:t>who have lost a limb or did not have one as a result to</w:t>
      </w:r>
      <w:r w:rsidR="00DB34DA" w:rsidRPr="00717C0A">
        <w:rPr>
          <w:rFonts w:ascii="Times New Roman" w:hAnsi="Times New Roman" w:cs="Times New Roman"/>
        </w:rPr>
        <w:t xml:space="preserve"> shoulder-disarticulation</w:t>
      </w:r>
      <w:r w:rsidR="00643151" w:rsidRPr="00717C0A">
        <w:rPr>
          <w:rFonts w:ascii="Times New Roman" w:hAnsi="Times New Roman" w:cs="Times New Roman"/>
        </w:rPr>
        <w:t>,</w:t>
      </w:r>
      <w:r w:rsidR="00DB34DA" w:rsidRPr="00717C0A">
        <w:rPr>
          <w:rFonts w:ascii="Times New Roman" w:hAnsi="Times New Roman" w:cs="Times New Roman"/>
        </w:rPr>
        <w:t xml:space="preserve"> transhumeral amputations </w:t>
      </w:r>
      <w:r w:rsidR="00643151" w:rsidRPr="00717C0A">
        <w:rPr>
          <w:rFonts w:ascii="Times New Roman" w:hAnsi="Times New Roman" w:cs="Times New Roman"/>
        </w:rPr>
        <w:t>and such,</w:t>
      </w:r>
      <w:r w:rsidR="00990EE6" w:rsidRPr="00717C0A">
        <w:rPr>
          <w:rFonts w:ascii="Times New Roman" w:hAnsi="Times New Roman" w:cs="Times New Roman"/>
        </w:rPr>
        <w:t xml:space="preserve"> the reason why</w:t>
      </w:r>
      <w:r w:rsidR="00643151" w:rsidRPr="00717C0A">
        <w:rPr>
          <w:rFonts w:ascii="Times New Roman" w:hAnsi="Times New Roman" w:cs="Times New Roman"/>
        </w:rPr>
        <w:t xml:space="preserve"> </w:t>
      </w:r>
      <w:r w:rsidR="002F17ED" w:rsidRPr="00717C0A">
        <w:rPr>
          <w:rFonts w:ascii="Times New Roman" w:hAnsi="Times New Roman" w:cs="Times New Roman"/>
        </w:rPr>
        <w:t>all</w:t>
      </w:r>
      <w:r w:rsidR="00643151" w:rsidRPr="00717C0A">
        <w:rPr>
          <w:rFonts w:ascii="Times New Roman" w:hAnsi="Times New Roman" w:cs="Times New Roman"/>
        </w:rPr>
        <w:t xml:space="preserve"> the 5 patients been chosen </w:t>
      </w:r>
      <w:r w:rsidR="00990EE6" w:rsidRPr="00717C0A">
        <w:rPr>
          <w:rFonts w:ascii="Times New Roman" w:hAnsi="Times New Roman" w:cs="Times New Roman"/>
        </w:rPr>
        <w:t>for is</w:t>
      </w:r>
      <w:r w:rsidR="00090284" w:rsidRPr="00717C0A">
        <w:rPr>
          <w:rFonts w:ascii="Times New Roman" w:hAnsi="Times New Roman" w:cs="Times New Roman"/>
        </w:rPr>
        <w:t xml:space="preserve"> </w:t>
      </w:r>
      <w:r w:rsidR="00C7441E" w:rsidRPr="00717C0A">
        <w:rPr>
          <w:rFonts w:ascii="Times New Roman" w:hAnsi="Times New Roman" w:cs="Times New Roman"/>
        </w:rPr>
        <w:t xml:space="preserve">because </w:t>
      </w:r>
      <w:r w:rsidR="00090284" w:rsidRPr="00717C0A">
        <w:rPr>
          <w:rFonts w:ascii="Times New Roman" w:hAnsi="Times New Roman" w:cs="Times New Roman"/>
        </w:rPr>
        <w:t xml:space="preserve">that </w:t>
      </w:r>
      <w:r w:rsidR="00990EE6" w:rsidRPr="00717C0A">
        <w:rPr>
          <w:rFonts w:ascii="Times New Roman" w:hAnsi="Times New Roman" w:cs="Times New Roman"/>
        </w:rPr>
        <w:t xml:space="preserve">all of them went through </w:t>
      </w:r>
      <w:r w:rsidR="00B21F72" w:rsidRPr="00717C0A">
        <w:rPr>
          <w:rFonts w:ascii="Times New Roman" w:hAnsi="Times New Roman" w:cs="Times New Roman"/>
        </w:rPr>
        <w:t>targeted muscle reinnervation (TMR) </w:t>
      </w:r>
      <w:r w:rsidR="00B85753" w:rsidRPr="00717C0A">
        <w:rPr>
          <w:rFonts w:ascii="Times New Roman" w:hAnsi="Times New Roman" w:cs="Times New Roman"/>
        </w:rPr>
        <w:t>surgery without amputation between at the start of year 2002 and</w:t>
      </w:r>
      <w:r w:rsidR="00090284" w:rsidRPr="00717C0A">
        <w:rPr>
          <w:rFonts w:ascii="Times New Roman" w:hAnsi="Times New Roman" w:cs="Times New Roman"/>
        </w:rPr>
        <w:t xml:space="preserve"> late 2006</w:t>
      </w:r>
      <w:r w:rsidR="00C7441E" w:rsidRPr="00717C0A">
        <w:rPr>
          <w:rFonts w:ascii="Times New Roman" w:hAnsi="Times New Roman" w:cs="Times New Roman"/>
          <w:i/>
          <w:iCs/>
          <w:color w:val="333333"/>
          <w:sz w:val="21"/>
          <w:szCs w:val="21"/>
        </w:rPr>
        <w:t xml:space="preserve"> (</w:t>
      </w:r>
      <w:r w:rsidR="00C7441E" w:rsidRPr="00717C0A">
        <w:rPr>
          <w:rFonts w:ascii="Times New Roman" w:hAnsi="Times New Roman" w:cs="Times New Roman"/>
          <w:i/>
          <w:iCs/>
        </w:rPr>
        <w:t>JAMA. </w:t>
      </w:r>
      <w:r w:rsidR="00C7441E" w:rsidRPr="00717C0A">
        <w:rPr>
          <w:rFonts w:ascii="Times New Roman" w:hAnsi="Times New Roman" w:cs="Times New Roman"/>
        </w:rPr>
        <w:t>2009)</w:t>
      </w:r>
      <w:r w:rsidR="00090284" w:rsidRPr="00717C0A">
        <w:rPr>
          <w:rFonts w:ascii="Times New Roman" w:hAnsi="Times New Roman" w:cs="Times New Roman"/>
        </w:rPr>
        <w:t>.</w:t>
      </w:r>
      <w:r w:rsidR="00B85753" w:rsidRPr="00717C0A">
        <w:rPr>
          <w:rFonts w:ascii="Times New Roman" w:hAnsi="Times New Roman" w:cs="Times New Roman"/>
        </w:rPr>
        <w:t xml:space="preserve"> </w:t>
      </w:r>
      <w:r w:rsidR="00990EE6" w:rsidRPr="00717C0A">
        <w:rPr>
          <w:rFonts w:ascii="Times New Roman" w:hAnsi="Times New Roman" w:cs="Times New Roman"/>
        </w:rPr>
        <w:t xml:space="preserve"> </w:t>
      </w:r>
      <w:r w:rsidR="00090284" w:rsidRPr="00717C0A">
        <w:rPr>
          <w:rFonts w:ascii="Times New Roman" w:hAnsi="Times New Roman" w:cs="Times New Roman"/>
        </w:rPr>
        <w:t xml:space="preserve">At the </w:t>
      </w:r>
      <w:r w:rsidR="00C7441E" w:rsidRPr="00717C0A">
        <w:rPr>
          <w:rFonts w:ascii="Times New Roman" w:hAnsi="Times New Roman" w:cs="Times New Roman"/>
        </w:rPr>
        <w:t>end of the experiments the TMR</w:t>
      </w:r>
      <w:r w:rsidR="00DD4D8F" w:rsidRPr="00717C0A">
        <w:rPr>
          <w:rFonts w:ascii="Times New Roman" w:hAnsi="Times New Roman" w:cs="Times New Roman"/>
        </w:rPr>
        <w:t xml:space="preserve"> participants were able to do 10 different actions repeatedly with their elbow, w</w:t>
      </w:r>
      <w:r w:rsidR="00483DE6" w:rsidRPr="00717C0A">
        <w:rPr>
          <w:rFonts w:ascii="Times New Roman" w:hAnsi="Times New Roman" w:cs="Times New Roman"/>
        </w:rPr>
        <w:t xml:space="preserve">rist and hand movement and Three of the patients were able to </w:t>
      </w:r>
      <w:r w:rsidR="00803BD0" w:rsidRPr="00717C0A">
        <w:rPr>
          <w:rFonts w:ascii="Times New Roman" w:hAnsi="Times New Roman" w:cs="Times New Roman"/>
        </w:rPr>
        <w:t>show</w:t>
      </w:r>
      <w:r w:rsidR="00483DE6" w:rsidRPr="00717C0A">
        <w:rPr>
          <w:rFonts w:ascii="Times New Roman" w:hAnsi="Times New Roman" w:cs="Times New Roman"/>
        </w:rPr>
        <w:t xml:space="preserve"> the uses of this control system in advanced prostheses, including motorized shoulders, elbows, wrists, and hands</w:t>
      </w:r>
      <w:r w:rsidR="00803BD0" w:rsidRPr="00717C0A">
        <w:rPr>
          <w:rFonts w:ascii="Times New Roman" w:hAnsi="Times New Roman" w:cs="Times New Roman"/>
        </w:rPr>
        <w:t xml:space="preserve"> motions</w:t>
      </w:r>
      <w:r w:rsidR="00483DE6" w:rsidRPr="00717C0A">
        <w:rPr>
          <w:rFonts w:ascii="Times New Roman" w:hAnsi="Times New Roman" w:cs="Times New Roman"/>
        </w:rPr>
        <w:t>.</w:t>
      </w:r>
      <w:r w:rsidR="00DD4D8F" w:rsidRPr="00717C0A">
        <w:rPr>
          <w:rFonts w:ascii="Times New Roman" w:hAnsi="Times New Roman" w:cs="Times New Roman"/>
        </w:rPr>
        <w:t xml:space="preserve">  </w:t>
      </w:r>
      <w:r w:rsidR="00C7441E" w:rsidRPr="00717C0A">
        <w:rPr>
          <w:rFonts w:ascii="Times New Roman" w:hAnsi="Times New Roman" w:cs="Times New Roman"/>
        </w:rPr>
        <w:t xml:space="preserve"> </w:t>
      </w:r>
    </w:p>
    <w:p w14:paraId="099FC038" w14:textId="1BC8BDD7" w:rsidR="00803BD0" w:rsidRPr="00717C0A" w:rsidRDefault="00803BD0" w:rsidP="00584D77">
      <w:pPr>
        <w:rPr>
          <w:rFonts w:ascii="Times New Roman" w:hAnsi="Times New Roman" w:cs="Times New Roman"/>
        </w:rPr>
      </w:pPr>
    </w:p>
    <w:p w14:paraId="7F27A36A" w14:textId="37E3B1B2" w:rsidR="00803BD0" w:rsidRPr="00717C0A" w:rsidRDefault="00803BD0" w:rsidP="00803BD0">
      <w:pPr>
        <w:pStyle w:val="Heading2"/>
        <w:rPr>
          <w:rFonts w:ascii="Times New Roman" w:hAnsi="Times New Roman" w:cs="Times New Roman"/>
        </w:rPr>
      </w:pPr>
    </w:p>
    <w:p w14:paraId="5D396B2E" w14:textId="33F4664C" w:rsidR="00A9175E" w:rsidRPr="00717C0A" w:rsidRDefault="00803BD0" w:rsidP="00803BD0">
      <w:pPr>
        <w:pStyle w:val="Heading1"/>
        <w:rPr>
          <w:rFonts w:ascii="Times New Roman" w:hAnsi="Times New Roman" w:cs="Times New Roman"/>
        </w:rPr>
      </w:pPr>
      <w:r w:rsidRPr="00717C0A">
        <w:rPr>
          <w:rFonts w:ascii="Times New Roman" w:hAnsi="Times New Roman" w:cs="Times New Roman"/>
        </w:rPr>
        <w:t xml:space="preserve">Current myoelectrical results  </w:t>
      </w:r>
    </w:p>
    <w:p w14:paraId="374E98CD" w14:textId="264C309B" w:rsidR="00FF2531" w:rsidRPr="00717C0A" w:rsidRDefault="00FF3286" w:rsidP="002F17ED">
      <w:pPr>
        <w:rPr>
          <w:rFonts w:ascii="Times New Roman" w:hAnsi="Times New Roman" w:cs="Times New Roman"/>
          <w:sz w:val="24"/>
        </w:rPr>
      </w:pPr>
      <w:r w:rsidRPr="00717C0A">
        <w:rPr>
          <w:rFonts w:ascii="Times New Roman" w:hAnsi="Times New Roman" w:cs="Times New Roman"/>
          <w:sz w:val="24"/>
        </w:rPr>
        <w:t>electromyography (EMG) signals</w:t>
      </w:r>
      <w:r w:rsidR="003C0FE3" w:rsidRPr="00717C0A">
        <w:rPr>
          <w:rFonts w:ascii="Times New Roman" w:hAnsi="Times New Roman" w:cs="Times New Roman"/>
          <w:sz w:val="24"/>
        </w:rPr>
        <w:t xml:space="preserve"> have been </w:t>
      </w:r>
      <w:r w:rsidR="008A138C" w:rsidRPr="00717C0A">
        <w:rPr>
          <w:rFonts w:ascii="Times New Roman" w:hAnsi="Times New Roman" w:cs="Times New Roman"/>
          <w:sz w:val="24"/>
        </w:rPr>
        <w:t>used</w:t>
      </w:r>
      <w:r w:rsidR="003C0FE3" w:rsidRPr="00717C0A">
        <w:rPr>
          <w:rFonts w:ascii="Times New Roman" w:hAnsi="Times New Roman" w:cs="Times New Roman"/>
          <w:sz w:val="24"/>
        </w:rPr>
        <w:t xml:space="preserve"> to control activating the controls of prosthesis to recover the grasping functions </w:t>
      </w:r>
      <w:r w:rsidR="00013BE7" w:rsidRPr="00717C0A">
        <w:rPr>
          <w:rFonts w:ascii="Times New Roman" w:hAnsi="Times New Roman" w:cs="Times New Roman"/>
          <w:sz w:val="24"/>
        </w:rPr>
        <w:t xml:space="preserve">for the last 2 decades, despite of the fact that mayocontrol of artificial limbs </w:t>
      </w:r>
      <w:r w:rsidR="003262F1" w:rsidRPr="00717C0A">
        <w:rPr>
          <w:rFonts w:ascii="Times New Roman" w:hAnsi="Times New Roman" w:cs="Times New Roman"/>
          <w:sz w:val="24"/>
        </w:rPr>
        <w:t>is easy and intuitive interface</w:t>
      </w:r>
      <w:r w:rsidR="00BF620F" w:rsidRPr="00717C0A">
        <w:rPr>
          <w:rFonts w:ascii="Times New Roman" w:hAnsi="Times New Roman" w:cs="Times New Roman"/>
          <w:sz w:val="24"/>
        </w:rPr>
        <w:t xml:space="preserve">, it is inexplicit owing to the stochastic nature of the EMG recorded using surface electrodes </w:t>
      </w:r>
      <w:r w:rsidR="00C44F5F" w:rsidRPr="00717C0A">
        <w:rPr>
          <w:rFonts w:ascii="Times New Roman" w:hAnsi="Times New Roman" w:cs="Times New Roman"/>
          <w:sz w:val="24"/>
        </w:rPr>
        <w:t>(</w:t>
      </w:r>
      <w:r w:rsidR="00BF620F" w:rsidRPr="00717C0A">
        <w:rPr>
          <w:rFonts w:ascii="Times New Roman" w:hAnsi="Times New Roman" w:cs="Times New Roman"/>
          <w:i/>
          <w:iCs/>
          <w:sz w:val="24"/>
        </w:rPr>
        <w:t>Journal of NeuroEngineering and Rehabilitation</w:t>
      </w:r>
      <w:r w:rsidR="00C44F5F" w:rsidRPr="00717C0A">
        <w:rPr>
          <w:rFonts w:ascii="Times New Roman" w:hAnsi="Times New Roman" w:cs="Times New Roman"/>
          <w:i/>
          <w:iCs/>
          <w:sz w:val="24"/>
        </w:rPr>
        <w:t xml:space="preserve"> </w:t>
      </w:r>
      <w:r w:rsidR="00BF620F" w:rsidRPr="00717C0A">
        <w:rPr>
          <w:rFonts w:ascii="Times New Roman" w:hAnsi="Times New Roman" w:cs="Times New Roman"/>
          <w:sz w:val="24"/>
        </w:rPr>
        <w:t>2015</w:t>
      </w:r>
      <w:r w:rsidR="00C44F5F" w:rsidRPr="00717C0A">
        <w:rPr>
          <w:rFonts w:ascii="Times New Roman" w:hAnsi="Times New Roman" w:cs="Times New Roman"/>
          <w:sz w:val="24"/>
        </w:rPr>
        <w:t>)</w:t>
      </w:r>
      <w:r w:rsidR="00BF620F" w:rsidRPr="00717C0A">
        <w:rPr>
          <w:rFonts w:ascii="Times New Roman" w:hAnsi="Times New Roman" w:cs="Times New Roman"/>
          <w:sz w:val="24"/>
        </w:rPr>
        <w:t>.</w:t>
      </w:r>
      <w:r w:rsidR="003262F1" w:rsidRPr="00717C0A">
        <w:rPr>
          <w:rFonts w:ascii="Times New Roman" w:hAnsi="Times New Roman" w:cs="Times New Roman"/>
          <w:sz w:val="24"/>
        </w:rPr>
        <w:t xml:space="preserve"> </w:t>
      </w:r>
      <w:r w:rsidR="00C44F5F" w:rsidRPr="00717C0A">
        <w:rPr>
          <w:rFonts w:ascii="Times New Roman" w:hAnsi="Times New Roman" w:cs="Times New Roman"/>
          <w:sz w:val="24"/>
        </w:rPr>
        <w:t xml:space="preserve">As a proof-of-concept, the EMG biofeedback was transmitted in the current study using a visual interface (ideal condition). Ten </w:t>
      </w:r>
      <w:r w:rsidR="008A138C" w:rsidRPr="00717C0A">
        <w:rPr>
          <w:rFonts w:ascii="Times New Roman" w:hAnsi="Times New Roman" w:cs="Times New Roman"/>
          <w:sz w:val="24"/>
        </w:rPr>
        <w:t xml:space="preserve">diverted subjects were chosen for another experiment dropping bifold </w:t>
      </w:r>
      <w:r w:rsidR="00593D8F" w:rsidRPr="00717C0A">
        <w:rPr>
          <w:rFonts w:ascii="Times New Roman" w:hAnsi="Times New Roman" w:cs="Times New Roman"/>
          <w:sz w:val="24"/>
        </w:rPr>
        <w:t xml:space="preserve">of the force distribution along with few </w:t>
      </w:r>
      <w:r w:rsidR="00551575" w:rsidRPr="00717C0A">
        <w:rPr>
          <w:rFonts w:ascii="Times New Roman" w:hAnsi="Times New Roman" w:cs="Times New Roman"/>
          <w:sz w:val="24"/>
        </w:rPr>
        <w:t>alterations and</w:t>
      </w:r>
      <w:r w:rsidR="00593D8F" w:rsidRPr="00717C0A">
        <w:rPr>
          <w:rFonts w:ascii="Times New Roman" w:hAnsi="Times New Roman" w:cs="Times New Roman"/>
          <w:sz w:val="24"/>
        </w:rPr>
        <w:t xml:space="preserve"> resulting in </w:t>
      </w:r>
      <w:r w:rsidR="00551575" w:rsidRPr="00717C0A">
        <w:rPr>
          <w:rFonts w:ascii="Times New Roman" w:hAnsi="Times New Roman" w:cs="Times New Roman"/>
          <w:sz w:val="24"/>
        </w:rPr>
        <w:t xml:space="preserve">accurately stable movement. Furthermore, </w:t>
      </w:r>
      <w:r w:rsidR="00F04F42" w:rsidRPr="00717C0A">
        <w:rPr>
          <w:rFonts w:ascii="Times New Roman" w:hAnsi="Times New Roman" w:cs="Times New Roman"/>
          <w:sz w:val="24"/>
        </w:rPr>
        <w:t>a</w:t>
      </w:r>
      <w:r w:rsidR="00551575" w:rsidRPr="00717C0A">
        <w:rPr>
          <w:rFonts w:ascii="Times New Roman" w:hAnsi="Times New Roman" w:cs="Times New Roman"/>
          <w:sz w:val="24"/>
        </w:rPr>
        <w:t xml:space="preserve"> demonstration </w:t>
      </w:r>
      <w:r w:rsidR="00F04F42" w:rsidRPr="00717C0A">
        <w:rPr>
          <w:rFonts w:ascii="Times New Roman" w:hAnsi="Times New Roman" w:cs="Times New Roman"/>
          <w:sz w:val="24"/>
        </w:rPr>
        <w:t xml:space="preserve">of the study shown that </w:t>
      </w:r>
      <w:r w:rsidR="005557A3" w:rsidRPr="00717C0A">
        <w:rPr>
          <w:rFonts w:ascii="Times New Roman" w:hAnsi="Times New Roman" w:cs="Times New Roman"/>
          <w:sz w:val="24"/>
        </w:rPr>
        <w:t xml:space="preserve">there was no increase in </w:t>
      </w:r>
      <w:r w:rsidR="00F04F42" w:rsidRPr="00717C0A">
        <w:rPr>
          <w:rFonts w:ascii="Times New Roman" w:hAnsi="Times New Roman" w:cs="Times New Roman"/>
          <w:sz w:val="24"/>
        </w:rPr>
        <w:t xml:space="preserve">the force variability during grasping training </w:t>
      </w:r>
      <w:r w:rsidR="005557A3" w:rsidRPr="00717C0A">
        <w:rPr>
          <w:rFonts w:ascii="Times New Roman" w:hAnsi="Times New Roman" w:cs="Times New Roman"/>
          <w:sz w:val="24"/>
        </w:rPr>
        <w:t xml:space="preserve">for the higher force of with the EMG bio feedback, this pattern was similar in </w:t>
      </w:r>
      <w:r w:rsidR="00717C0A" w:rsidRPr="00717C0A">
        <w:rPr>
          <w:rFonts w:ascii="Times New Roman" w:hAnsi="Times New Roman" w:cs="Times New Roman"/>
          <w:sz w:val="24"/>
        </w:rPr>
        <w:t>both two</w:t>
      </w:r>
      <w:r w:rsidR="005557A3" w:rsidRPr="00717C0A">
        <w:rPr>
          <w:rFonts w:ascii="Times New Roman" w:hAnsi="Times New Roman" w:cs="Times New Roman"/>
          <w:sz w:val="24"/>
        </w:rPr>
        <w:t xml:space="preserve"> amputees.</w:t>
      </w:r>
    </w:p>
    <w:p w14:paraId="2BFB3000" w14:textId="77777777" w:rsidR="00FF2531" w:rsidRPr="00717C0A" w:rsidRDefault="00FF2531" w:rsidP="00FF2531">
      <w:pPr>
        <w:pStyle w:val="Heading1"/>
        <w:rPr>
          <w:rFonts w:ascii="Times New Roman" w:hAnsi="Times New Roman" w:cs="Times New Roman"/>
        </w:rPr>
      </w:pPr>
      <w:r w:rsidRPr="00717C0A">
        <w:rPr>
          <w:rFonts w:ascii="Times New Roman" w:hAnsi="Times New Roman" w:cs="Times New Roman"/>
        </w:rPr>
        <w:lastRenderedPageBreak/>
        <w:t>Conclusion</w:t>
      </w:r>
    </w:p>
    <w:p w14:paraId="109B2618" w14:textId="3D7FF9BC" w:rsidR="005557A3" w:rsidRPr="00717C0A" w:rsidRDefault="00FF2531" w:rsidP="00FF2531">
      <w:pPr>
        <w:rPr>
          <w:rFonts w:ascii="Times New Roman" w:hAnsi="Times New Roman" w:cs="Times New Roman"/>
          <w:sz w:val="24"/>
          <w:szCs w:val="24"/>
        </w:rPr>
      </w:pPr>
      <w:r w:rsidRPr="00717C0A">
        <w:rPr>
          <w:rFonts w:ascii="Times New Roman" w:hAnsi="Times New Roman" w:cs="Times New Roman"/>
          <w:sz w:val="24"/>
          <w:szCs w:val="24"/>
        </w:rPr>
        <w:t xml:space="preserve">the demonstration being seen through </w:t>
      </w:r>
      <w:r w:rsidR="00717C0A" w:rsidRPr="00717C0A">
        <w:rPr>
          <w:rFonts w:ascii="Times New Roman" w:hAnsi="Times New Roman" w:cs="Times New Roman"/>
          <w:sz w:val="24"/>
          <w:szCs w:val="24"/>
        </w:rPr>
        <w:t>all</w:t>
      </w:r>
      <w:r w:rsidRPr="00717C0A">
        <w:rPr>
          <w:rFonts w:ascii="Times New Roman" w:hAnsi="Times New Roman" w:cs="Times New Roman"/>
          <w:sz w:val="24"/>
          <w:szCs w:val="24"/>
        </w:rPr>
        <w:t xml:space="preserve"> the studies of myoelectricity, is </w:t>
      </w:r>
      <w:r w:rsidR="00717C0A" w:rsidRPr="00717C0A">
        <w:rPr>
          <w:rFonts w:ascii="Times New Roman" w:hAnsi="Times New Roman" w:cs="Times New Roman"/>
          <w:color w:val="333333"/>
          <w:sz w:val="24"/>
          <w:szCs w:val="24"/>
          <w:shd w:val="clear" w:color="auto" w:fill="FFFFFF"/>
        </w:rPr>
        <w:t xml:space="preserve">myoelectric prosthesis, were able to exploit the online EMG biofeedback to observe and modulate the myoelectric signals, generating thereby more consistent commands. This allowed them to control the force predictively (routine grasping) and with a finer resolution (force steering). The future step will be to implement this promising and simple approach using an </w:t>
      </w:r>
      <w:r w:rsidR="00717C0A" w:rsidRPr="00717C0A">
        <w:rPr>
          <w:rFonts w:ascii="Times New Roman" w:hAnsi="Times New Roman" w:cs="Times New Roman"/>
          <w:color w:val="333333"/>
          <w:sz w:val="24"/>
          <w:szCs w:val="24"/>
          <w:shd w:val="clear" w:color="auto" w:fill="FFFFFF"/>
        </w:rPr>
        <w:t>electro tactile</w:t>
      </w:r>
      <w:r w:rsidR="00717C0A" w:rsidRPr="00717C0A">
        <w:rPr>
          <w:rFonts w:ascii="Times New Roman" w:hAnsi="Times New Roman" w:cs="Times New Roman"/>
          <w:color w:val="333333"/>
          <w:sz w:val="24"/>
          <w:szCs w:val="24"/>
          <w:shd w:val="clear" w:color="auto" w:fill="FFFFFF"/>
        </w:rPr>
        <w:t xml:space="preserve"> interface. A prosthesis with a reliable response, following faithfully user intentions, would improve the utility during daily-life use </w:t>
      </w:r>
      <w:r w:rsidR="00717C0A" w:rsidRPr="00717C0A">
        <w:rPr>
          <w:rFonts w:ascii="Times New Roman" w:hAnsi="Times New Roman" w:cs="Times New Roman"/>
          <w:color w:val="333333"/>
          <w:sz w:val="24"/>
          <w:szCs w:val="24"/>
          <w:shd w:val="clear" w:color="auto" w:fill="FFFFFF"/>
        </w:rPr>
        <w:t>and in addition facilitate</w:t>
      </w:r>
      <w:r w:rsidR="00717C0A" w:rsidRPr="00717C0A">
        <w:rPr>
          <w:rFonts w:ascii="Times New Roman" w:hAnsi="Times New Roman" w:cs="Times New Roman"/>
          <w:color w:val="333333"/>
          <w:sz w:val="24"/>
          <w:szCs w:val="24"/>
          <w:shd w:val="clear" w:color="auto" w:fill="FFFFFF"/>
        </w:rPr>
        <w:t xml:space="preserve"> the embodiment of the assistive system.</w:t>
      </w:r>
      <w:r w:rsidRPr="00717C0A">
        <w:rPr>
          <w:rFonts w:ascii="Times New Roman" w:hAnsi="Times New Roman" w:cs="Times New Roman"/>
          <w:sz w:val="24"/>
          <w:szCs w:val="24"/>
        </w:rPr>
        <w:t xml:space="preserve">  </w:t>
      </w:r>
      <w:r w:rsidR="005557A3" w:rsidRPr="00717C0A">
        <w:rPr>
          <w:rFonts w:ascii="Times New Roman" w:hAnsi="Times New Roman" w:cs="Times New Roman"/>
          <w:sz w:val="24"/>
          <w:szCs w:val="24"/>
        </w:rPr>
        <w:t xml:space="preserve"> </w:t>
      </w:r>
    </w:p>
    <w:p w14:paraId="6337DB07" w14:textId="77777777" w:rsidR="00264517" w:rsidRPr="00717C0A" w:rsidRDefault="00593D8F" w:rsidP="002F17ED">
      <w:pPr>
        <w:rPr>
          <w:rFonts w:ascii="Times New Roman" w:hAnsi="Times New Roman" w:cs="Times New Roman"/>
        </w:rPr>
      </w:pPr>
      <w:r w:rsidRPr="00717C0A">
        <w:rPr>
          <w:rFonts w:ascii="Times New Roman" w:hAnsi="Times New Roman" w:cs="Times New Roman"/>
        </w:rPr>
        <w:t xml:space="preserve"> </w:t>
      </w:r>
    </w:p>
    <w:sdt>
      <w:sdtPr>
        <w:id w:val="1051649531"/>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70DA7FCB" w14:textId="433D3CEE" w:rsidR="00264517" w:rsidRDefault="00264517">
          <w:pPr>
            <w:pStyle w:val="Heading1"/>
          </w:pPr>
          <w:r>
            <w:t>Bibliography</w:t>
          </w:r>
        </w:p>
        <w:sdt>
          <w:sdtPr>
            <w:id w:val="111145805"/>
            <w:bibliography/>
          </w:sdtPr>
          <w:sdtContent>
            <w:p w14:paraId="36A0D830" w14:textId="77777777" w:rsidR="00192445" w:rsidRDefault="00192445">
              <w:pPr>
                <w:rPr>
                  <w:rFonts w:ascii="Arial" w:hAnsi="Arial" w:cs="Arial"/>
                  <w:color w:val="222222"/>
                  <w:sz w:val="20"/>
                  <w:szCs w:val="20"/>
                  <w:shd w:val="clear" w:color="auto" w:fill="FFFFFF"/>
                </w:rPr>
              </w:pPr>
              <w:r>
                <w:rPr>
                  <w:rFonts w:ascii="Arial" w:hAnsi="Arial" w:cs="Arial"/>
                  <w:color w:val="222222"/>
                  <w:sz w:val="20"/>
                  <w:szCs w:val="20"/>
                  <w:shd w:val="clear" w:color="auto" w:fill="FFFFFF"/>
                </w:rPr>
                <w:t>Dosen, S., Markovic, M., Somer, K., Graimann, B. and Farina, D., 2015. EMG Biofeedback for online predictive control of grasping force in a myoelectric prosthesis. </w:t>
              </w:r>
              <w:r>
                <w:rPr>
                  <w:rFonts w:ascii="Arial" w:hAnsi="Arial" w:cs="Arial"/>
                  <w:i/>
                  <w:iCs/>
                  <w:color w:val="222222"/>
                  <w:sz w:val="20"/>
                  <w:szCs w:val="20"/>
                  <w:shd w:val="clear" w:color="auto" w:fill="FFFFFF"/>
                </w:rPr>
                <w:t>Journal of neuroengineering and rehabilitation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p.55.</w:t>
              </w:r>
            </w:p>
            <w:p w14:paraId="436DEB55" w14:textId="77777777" w:rsidR="00192445" w:rsidRDefault="00192445"/>
            <w:tbl>
              <w:tblPr>
                <w:tblW w:w="6564" w:type="dxa"/>
                <w:shd w:val="clear" w:color="auto" w:fill="FFFFFF"/>
                <w:tblCellMar>
                  <w:left w:w="0" w:type="dxa"/>
                  <w:right w:w="0" w:type="dxa"/>
                </w:tblCellMar>
                <w:tblLook w:val="04A0" w:firstRow="1" w:lastRow="0" w:firstColumn="1" w:lastColumn="0" w:noHBand="0" w:noVBand="1"/>
              </w:tblPr>
              <w:tblGrid>
                <w:gridCol w:w="6558"/>
                <w:gridCol w:w="6"/>
              </w:tblGrid>
              <w:tr w:rsidR="00192445" w:rsidRPr="00192445" w14:paraId="0DF7C986" w14:textId="77777777" w:rsidTr="00192445">
                <w:trPr>
                  <w:gridAfter w:val="1"/>
                </w:trPr>
                <w:tc>
                  <w:tcPr>
                    <w:tcW w:w="0" w:type="auto"/>
                    <w:shd w:val="clear" w:color="auto" w:fill="FFFFFF"/>
                    <w:vAlign w:val="center"/>
                    <w:hideMark/>
                  </w:tcPr>
                  <w:p w14:paraId="6331F102" w14:textId="77777777" w:rsidR="00192445" w:rsidRPr="00192445" w:rsidRDefault="00192445" w:rsidP="00192445">
                    <w:pPr>
                      <w:spacing w:before="0" w:after="0" w:line="240" w:lineRule="auto"/>
                      <w:rPr>
                        <w:rFonts w:ascii="Times New Roman" w:eastAsia="Times New Roman" w:hAnsi="Times New Roman" w:cs="Times New Roman"/>
                        <w:color w:val="auto"/>
                        <w:sz w:val="24"/>
                        <w:szCs w:val="24"/>
                        <w:lang w:val="en-GB" w:eastAsia="en-GB"/>
                      </w:rPr>
                    </w:pPr>
                  </w:p>
                </w:tc>
              </w:tr>
              <w:tr w:rsidR="00192445" w:rsidRPr="00192445" w14:paraId="31A8C8B0" w14:textId="77777777" w:rsidTr="00192445">
                <w:trPr>
                  <w:gridAfter w:val="1"/>
                </w:trPr>
                <w:tc>
                  <w:tcPr>
                    <w:tcW w:w="0" w:type="auto"/>
                    <w:shd w:val="clear" w:color="auto" w:fill="FFFFFF"/>
                    <w:tcMar>
                      <w:top w:w="120" w:type="dxa"/>
                      <w:left w:w="0" w:type="dxa"/>
                      <w:bottom w:w="120" w:type="dxa"/>
                      <w:right w:w="0" w:type="dxa"/>
                    </w:tcMar>
                    <w:hideMark/>
                  </w:tcPr>
                  <w:p w14:paraId="75FACD74" w14:textId="77777777" w:rsidR="00192445" w:rsidRPr="00192445" w:rsidRDefault="00192445" w:rsidP="00192445">
                    <w:pPr>
                      <w:spacing w:before="0" w:after="0" w:line="240" w:lineRule="auto"/>
                      <w:rPr>
                        <w:rFonts w:ascii="Arial" w:eastAsia="Times New Roman" w:hAnsi="Arial" w:cs="Arial"/>
                        <w:color w:val="222222"/>
                        <w:sz w:val="20"/>
                        <w:szCs w:val="20"/>
                        <w:lang w:val="en-GB" w:eastAsia="en-GB"/>
                      </w:rPr>
                    </w:pPr>
                    <w:r w:rsidRPr="00192445">
                      <w:rPr>
                        <w:rFonts w:ascii="Arial" w:eastAsia="Times New Roman" w:hAnsi="Arial" w:cs="Arial"/>
                        <w:color w:val="222222"/>
                        <w:sz w:val="20"/>
                        <w:szCs w:val="20"/>
                        <w:lang w:val="en-GB" w:eastAsia="en-GB"/>
                      </w:rPr>
                      <w:t>Kuiken, T.A., Li, G., Lock, B.A., Lipschutz, R.D., Miller, L.A., Stubblefield, K.A. and Englehart, K.B., 2009. Targeted muscle reinnervation for real-time myoelectric control of multifunction artificial arms. </w:t>
                    </w:r>
                    <w:r w:rsidRPr="00192445">
                      <w:rPr>
                        <w:rFonts w:ascii="Arial" w:eastAsia="Times New Roman" w:hAnsi="Arial" w:cs="Arial"/>
                        <w:i/>
                        <w:iCs/>
                        <w:color w:val="222222"/>
                        <w:sz w:val="20"/>
                        <w:szCs w:val="20"/>
                        <w:lang w:val="en-GB" w:eastAsia="en-GB"/>
                      </w:rPr>
                      <w:t>Jama</w:t>
                    </w:r>
                    <w:r w:rsidRPr="00192445">
                      <w:rPr>
                        <w:rFonts w:ascii="Arial" w:eastAsia="Times New Roman" w:hAnsi="Arial" w:cs="Arial"/>
                        <w:color w:val="222222"/>
                        <w:sz w:val="20"/>
                        <w:szCs w:val="20"/>
                        <w:lang w:val="en-GB" w:eastAsia="en-GB"/>
                      </w:rPr>
                      <w:t>, </w:t>
                    </w:r>
                    <w:r w:rsidRPr="00192445">
                      <w:rPr>
                        <w:rFonts w:ascii="Arial" w:eastAsia="Times New Roman" w:hAnsi="Arial" w:cs="Arial"/>
                        <w:i/>
                        <w:iCs/>
                        <w:color w:val="222222"/>
                        <w:sz w:val="20"/>
                        <w:szCs w:val="20"/>
                        <w:lang w:val="en-GB" w:eastAsia="en-GB"/>
                      </w:rPr>
                      <w:t>301</w:t>
                    </w:r>
                    <w:r w:rsidRPr="00192445">
                      <w:rPr>
                        <w:rFonts w:ascii="Arial" w:eastAsia="Times New Roman" w:hAnsi="Arial" w:cs="Arial"/>
                        <w:color w:val="222222"/>
                        <w:sz w:val="20"/>
                        <w:szCs w:val="20"/>
                        <w:lang w:val="en-GB" w:eastAsia="en-GB"/>
                      </w:rPr>
                      <w:t>(6), pp.619-628.</w:t>
                    </w:r>
                  </w:p>
                </w:tc>
              </w:tr>
              <w:tr w:rsidR="00192445" w:rsidRPr="00192445" w14:paraId="4AB1159C" w14:textId="77777777" w:rsidTr="00192445">
                <w:tc>
                  <w:tcPr>
                    <w:tcW w:w="0" w:type="auto"/>
                    <w:shd w:val="clear" w:color="auto" w:fill="FFFFFF"/>
                    <w:noWrap/>
                    <w:tcMar>
                      <w:top w:w="120" w:type="dxa"/>
                      <w:left w:w="0" w:type="dxa"/>
                      <w:bottom w:w="120" w:type="dxa"/>
                      <w:right w:w="240" w:type="dxa"/>
                    </w:tcMar>
                    <w:hideMark/>
                  </w:tcPr>
                  <w:p w14:paraId="3327D0FE" w14:textId="77777777" w:rsidR="00192445" w:rsidRPr="00192445" w:rsidRDefault="00192445" w:rsidP="00192445">
                    <w:pPr>
                      <w:spacing w:before="0" w:after="0" w:line="240" w:lineRule="auto"/>
                      <w:jc w:val="right"/>
                      <w:rPr>
                        <w:rFonts w:ascii="Arial" w:eastAsia="Times New Roman" w:hAnsi="Arial" w:cs="Arial"/>
                        <w:color w:val="777777"/>
                        <w:sz w:val="20"/>
                        <w:szCs w:val="20"/>
                        <w:lang w:val="en-GB" w:eastAsia="en-GB"/>
                      </w:rPr>
                    </w:pPr>
                    <w:r w:rsidRPr="00192445">
                      <w:rPr>
                        <w:rFonts w:ascii="Arial" w:eastAsia="Times New Roman" w:hAnsi="Arial" w:cs="Arial"/>
                        <w:color w:val="777777"/>
                        <w:sz w:val="20"/>
                        <w:szCs w:val="20"/>
                        <w:lang w:val="en-GB" w:eastAsia="en-GB"/>
                      </w:rPr>
                      <w:t>Vancouver</w:t>
                    </w:r>
                  </w:p>
                </w:tc>
                <w:tc>
                  <w:tcPr>
                    <w:tcW w:w="0" w:type="auto"/>
                    <w:shd w:val="clear" w:color="auto" w:fill="FFFFFF"/>
                    <w:tcMar>
                      <w:top w:w="120" w:type="dxa"/>
                      <w:left w:w="0" w:type="dxa"/>
                      <w:bottom w:w="120" w:type="dxa"/>
                      <w:right w:w="0" w:type="dxa"/>
                    </w:tcMar>
                    <w:hideMark/>
                  </w:tcPr>
                  <w:p w14:paraId="19897DF0" w14:textId="77777777" w:rsidR="00192445" w:rsidRPr="00192445" w:rsidRDefault="00192445" w:rsidP="00192445">
                    <w:pPr>
                      <w:spacing w:before="0" w:after="0" w:line="240" w:lineRule="auto"/>
                      <w:jc w:val="right"/>
                      <w:rPr>
                        <w:rFonts w:ascii="Arial" w:eastAsia="Times New Roman" w:hAnsi="Arial" w:cs="Arial"/>
                        <w:color w:val="777777"/>
                        <w:sz w:val="20"/>
                        <w:szCs w:val="20"/>
                        <w:lang w:val="en-GB" w:eastAsia="en-GB"/>
                      </w:rPr>
                    </w:pPr>
                  </w:p>
                </w:tc>
              </w:tr>
            </w:tbl>
            <w:p w14:paraId="0965904D" w14:textId="00868376" w:rsidR="00264517" w:rsidRDefault="00264517"/>
          </w:sdtContent>
        </w:sdt>
      </w:sdtContent>
    </w:sdt>
    <w:p w14:paraId="4205405C" w14:textId="5CFFFA72" w:rsidR="002F17ED" w:rsidRPr="00717C0A" w:rsidRDefault="002F17ED" w:rsidP="002F17ED">
      <w:pPr>
        <w:rPr>
          <w:rFonts w:ascii="Times New Roman" w:hAnsi="Times New Roman" w:cs="Times New Roman"/>
        </w:rPr>
      </w:pPr>
      <w:bookmarkStart w:id="5" w:name="_GoBack"/>
      <w:bookmarkEnd w:id="5"/>
    </w:p>
    <w:sectPr w:rsidR="002F17ED" w:rsidRPr="00717C0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64900" w14:textId="77777777" w:rsidR="00381BC0" w:rsidRDefault="00381BC0" w:rsidP="00C6554A">
      <w:pPr>
        <w:spacing w:before="0" w:after="0" w:line="240" w:lineRule="auto"/>
      </w:pPr>
      <w:r>
        <w:separator/>
      </w:r>
    </w:p>
  </w:endnote>
  <w:endnote w:type="continuationSeparator" w:id="0">
    <w:p w14:paraId="38E530C2" w14:textId="77777777" w:rsidR="00381BC0" w:rsidRDefault="00381BC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7E1B" w14:textId="03181075" w:rsidR="008A138C" w:rsidRDefault="008A138C">
    <w:pPr>
      <w:pStyle w:val="Footer"/>
    </w:pPr>
    <w:r>
      <w:t xml:space="preserve">Page </w:t>
    </w:r>
    <w:r>
      <w:fldChar w:fldCharType="begin"/>
    </w:r>
    <w:r>
      <w:instrText xml:space="preserve"> PAGE  \* Arabic  \* MERGEFORMAT </w:instrText>
    </w:r>
    <w:r>
      <w:fldChar w:fldCharType="separate"/>
    </w:r>
    <w:r w:rsidR="00286F8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6D1A3" w14:textId="77777777" w:rsidR="00381BC0" w:rsidRDefault="00381BC0" w:rsidP="00C6554A">
      <w:pPr>
        <w:spacing w:before="0" w:after="0" w:line="240" w:lineRule="auto"/>
      </w:pPr>
      <w:r>
        <w:separator/>
      </w:r>
    </w:p>
  </w:footnote>
  <w:footnote w:type="continuationSeparator" w:id="0">
    <w:p w14:paraId="4E2C28F0" w14:textId="77777777" w:rsidR="00381BC0" w:rsidRDefault="00381BC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9C"/>
    <w:rsid w:val="00013BE7"/>
    <w:rsid w:val="00090284"/>
    <w:rsid w:val="00176F02"/>
    <w:rsid w:val="00192445"/>
    <w:rsid w:val="00192A0E"/>
    <w:rsid w:val="001C6AA3"/>
    <w:rsid w:val="001E05D2"/>
    <w:rsid w:val="002554CD"/>
    <w:rsid w:val="00264517"/>
    <w:rsid w:val="00286F88"/>
    <w:rsid w:val="002879CC"/>
    <w:rsid w:val="00293B83"/>
    <w:rsid w:val="002B4294"/>
    <w:rsid w:val="002F17ED"/>
    <w:rsid w:val="0030094C"/>
    <w:rsid w:val="0031483B"/>
    <w:rsid w:val="003262F1"/>
    <w:rsid w:val="00333D0D"/>
    <w:rsid w:val="00381BC0"/>
    <w:rsid w:val="003C0FE3"/>
    <w:rsid w:val="003C72E6"/>
    <w:rsid w:val="00483DE6"/>
    <w:rsid w:val="00496D18"/>
    <w:rsid w:val="004C049F"/>
    <w:rsid w:val="005000E2"/>
    <w:rsid w:val="0053085A"/>
    <w:rsid w:val="00547283"/>
    <w:rsid w:val="00551575"/>
    <w:rsid w:val="005557A3"/>
    <w:rsid w:val="00584D77"/>
    <w:rsid w:val="00593D8F"/>
    <w:rsid w:val="00643151"/>
    <w:rsid w:val="006A3CE7"/>
    <w:rsid w:val="006C4365"/>
    <w:rsid w:val="00717C0A"/>
    <w:rsid w:val="007F209C"/>
    <w:rsid w:val="00803BD0"/>
    <w:rsid w:val="00823029"/>
    <w:rsid w:val="008A138C"/>
    <w:rsid w:val="00990EE6"/>
    <w:rsid w:val="00A240A5"/>
    <w:rsid w:val="00A9175E"/>
    <w:rsid w:val="00B21F72"/>
    <w:rsid w:val="00B85753"/>
    <w:rsid w:val="00BC0D5B"/>
    <w:rsid w:val="00BD4072"/>
    <w:rsid w:val="00BF620F"/>
    <w:rsid w:val="00C31E39"/>
    <w:rsid w:val="00C44F5F"/>
    <w:rsid w:val="00C6554A"/>
    <w:rsid w:val="00C7376E"/>
    <w:rsid w:val="00C7441E"/>
    <w:rsid w:val="00CA27F7"/>
    <w:rsid w:val="00D2051D"/>
    <w:rsid w:val="00D53ABA"/>
    <w:rsid w:val="00DB16AC"/>
    <w:rsid w:val="00DB34DA"/>
    <w:rsid w:val="00DD4D8F"/>
    <w:rsid w:val="00E6296E"/>
    <w:rsid w:val="00E6538F"/>
    <w:rsid w:val="00ED7C44"/>
    <w:rsid w:val="00F04F42"/>
    <w:rsid w:val="00F063C9"/>
    <w:rsid w:val="00FF2531"/>
    <w:rsid w:val="00FF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F339"/>
  <w15:chartTrackingRefBased/>
  <w15:docId w15:val="{5290B6E1-C86D-4A49-B200-C8524FF1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paragraph">
    <w:name w:val="paragraph"/>
    <w:basedOn w:val="Normal"/>
    <w:rsid w:val="00BC0D5B"/>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normaltextrun">
    <w:name w:val="normaltextrun"/>
    <w:basedOn w:val="DefaultParagraphFont"/>
    <w:rsid w:val="00BC0D5B"/>
  </w:style>
  <w:style w:type="character" w:customStyle="1" w:styleId="spellingerror">
    <w:name w:val="spellingerror"/>
    <w:basedOn w:val="DefaultParagraphFont"/>
    <w:rsid w:val="00BC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7982">
      <w:bodyDiv w:val="1"/>
      <w:marLeft w:val="0"/>
      <w:marRight w:val="0"/>
      <w:marTop w:val="0"/>
      <w:marBottom w:val="0"/>
      <w:divBdr>
        <w:top w:val="none" w:sz="0" w:space="0" w:color="auto"/>
        <w:left w:val="none" w:sz="0" w:space="0" w:color="auto"/>
        <w:bottom w:val="none" w:sz="0" w:space="0" w:color="auto"/>
        <w:right w:val="none" w:sz="0" w:space="0" w:color="auto"/>
      </w:divBdr>
      <w:divsChild>
        <w:div w:id="1084574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n%20Al-Samiri\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96"/>
    <w:rsid w:val="00C92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77F5AA4BD24F48812DEF51DF4AE7CD">
    <w:name w:val="3C77F5AA4BD24F48812DEF51DF4AE7CD"/>
  </w:style>
  <w:style w:type="paragraph" w:customStyle="1" w:styleId="10F75BE0E9B44227BABCFC2653375356">
    <w:name w:val="10F75BE0E9B44227BABCFC2653375356"/>
  </w:style>
  <w:style w:type="paragraph" w:customStyle="1" w:styleId="FF4DA8D36D6C4836B7A069142086B16F">
    <w:name w:val="FF4DA8D36D6C4836B7A069142086B16F"/>
  </w:style>
  <w:style w:type="paragraph" w:customStyle="1" w:styleId="22B56A2E973B42089A7361F4526927DD">
    <w:name w:val="22B56A2E973B42089A7361F4526927DD"/>
  </w:style>
  <w:style w:type="paragraph" w:customStyle="1" w:styleId="8AAC844F302A46438AAD7B8934527A1A">
    <w:name w:val="8AAC844F302A46438AAD7B8934527A1A"/>
  </w:style>
  <w:style w:type="paragraph" w:customStyle="1" w:styleId="F1E336ED7781460AA5CDFA3FD44A205E">
    <w:name w:val="F1E336ED7781460AA5CDFA3FD44A205E"/>
  </w:style>
  <w:style w:type="paragraph" w:customStyle="1" w:styleId="3B81F3D4833B426A90FB061B3910D244">
    <w:name w:val="3B81F3D4833B426A90FB061B3910D24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36BEC283ECCD499FA2B8329A52131B51">
    <w:name w:val="36BEC283ECCD499FA2B8329A52131B51"/>
  </w:style>
  <w:style w:type="paragraph" w:customStyle="1" w:styleId="09EFE4BD855547E7BBA0C86B45DE0604">
    <w:name w:val="09EFE4BD855547E7BBA0C86B45DE0604"/>
  </w:style>
  <w:style w:type="paragraph" w:customStyle="1" w:styleId="04CF4FF997B14056805A13D3F5E97AA8">
    <w:name w:val="04CF4FF997B14056805A13D3F5E97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ECFB7BA-FE16-421E-BA52-3C936260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Al-Samiri</dc:creator>
  <cp:keywords/>
  <dc:description/>
  <cp:lastModifiedBy>Salman Atiah A ALSAMIRI</cp:lastModifiedBy>
  <cp:revision>2</cp:revision>
  <dcterms:created xsi:type="dcterms:W3CDTF">2018-02-14T09:06:00Z</dcterms:created>
  <dcterms:modified xsi:type="dcterms:W3CDTF">2018-02-14T09:06:00Z</dcterms:modified>
</cp:coreProperties>
</file>