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IMMEDIATE RELEASE</w:t>
        <w:tab/>
      </w:r>
      <w:r w:rsidDel="00000000" w:rsidR="00000000" w:rsidRPr="00000000">
        <w:rPr>
          <w:rFonts w:ascii="Times New Roman" w:cs="Times New Roman" w:eastAsia="Times New Roman" w:hAnsi="Times New Roman"/>
          <w:sz w:val="24"/>
          <w:szCs w:val="24"/>
          <w:rtl w:val="0"/>
        </w:rPr>
        <w:tab/>
        <w:tab/>
        <w:t xml:space="preserve">      </w:t>
        <w:tab/>
        <w:tab/>
      </w:r>
      <w:r w:rsidDel="00000000" w:rsidR="00000000" w:rsidRPr="00000000">
        <w:rPr>
          <w:rFonts w:ascii="Times New Roman" w:cs="Times New Roman" w:eastAsia="Times New Roman" w:hAnsi="Times New Roman"/>
          <w:b w:val="1"/>
          <w:sz w:val="24"/>
          <w:szCs w:val="24"/>
          <w:rtl w:val="0"/>
        </w:rPr>
        <w:t xml:space="preserve">CONTACT: </w:t>
      </w:r>
      <w:r w:rsidDel="00000000" w:rsidR="00000000" w:rsidRPr="00000000">
        <w:rPr>
          <w:rFonts w:ascii="Times New Roman" w:cs="Times New Roman" w:eastAsia="Times New Roman" w:hAnsi="Times New Roman"/>
          <w:sz w:val="24"/>
          <w:szCs w:val="24"/>
          <w:rtl w:val="0"/>
        </w:rPr>
        <w:t xml:space="preserve">Sarah Maduas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1st, 2017 </w:t>
        <w:tab/>
        <w:tab/>
        <w:tab/>
        <w:tab/>
        <w:tab/>
        <w:t xml:space="preserve">       </w:t>
        <w:tab/>
        <w:tab/>
      </w:r>
      <w:hyperlink r:id="rId5">
        <w:r w:rsidDel="00000000" w:rsidR="00000000" w:rsidRPr="00000000">
          <w:rPr>
            <w:rFonts w:ascii="Times New Roman" w:cs="Times New Roman" w:eastAsia="Times New Roman" w:hAnsi="Times New Roman"/>
            <w:color w:val="1155cc"/>
            <w:sz w:val="24"/>
            <w:szCs w:val="24"/>
            <w:u w:val="single"/>
            <w:rtl w:val="0"/>
          </w:rPr>
          <w:t xml:space="preserve">sarah.maduas@temple.edu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50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p>
    <w:p w:rsidR="00000000" w:rsidDel="00000000" w:rsidP="00000000" w:rsidRDefault="00000000" w:rsidRPr="00000000">
      <w:pPr>
        <w:ind w:left="50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TEMPLE STUDENT GOVERNMENT CO-SPONSORS COMMUNITY DAY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Temple Student Government</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Temple University Police Department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Community Day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15th &amp; Page Street, Philadelphia PA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September 4th. 12pm-4pm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Community Day is a part of the Temple Student Government’s initiative to engage the student body with the North Philadelphia community. In collaboration with the Temple University Police Department, TSG plans to bridge the gap between the Temple and North Philadelphia communities by inviting students, faculty and neighborhood residents to enjoy a day of food, fun, and games.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learn to understand each other’s [Temple and the North Philadelphia communities] perspectives and work towards bettering our environment together. Community Day will not only be the start of a positive relationship but will also be the first of many events that will help to engage both communities so we can co-exist as one.” said Leonard Chester TSG’s Local and Community Affairs Director.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15th &amp; Page Street have been blocked off so attendees can participate in games and a moon house. There will also be a live DJ and free food provided. TSG has recruited student volunteers to help run the Community Day activities.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drawing>
        <wp:inline distB="114300" distT="114300" distL="114300" distR="114300">
          <wp:extent cx="1408799" cy="94773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08799" cy="9477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arah.maduas@temple.edu" TargetMode="Externa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