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36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bookmarkStart w:colFirst="0" w:colLast="0" w:name="_2fjwrcswvi5d"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In order to implement a culture of transparency, the Temple Student Government Elections Committee would like to publicly release information relating to the upcoming Parliament election. As a subsidiary of the Temple Student Government Ethics Board, the Elections Committee would like to establish ourselves as more than a regulatory body. We strive to be a haven for questions and concerns regarding elections from students, candidates, campaign members, and all members of Temple University. </w:t>
      </w:r>
    </w:p>
    <w:p w:rsidR="00000000" w:rsidDel="00000000" w:rsidP="00000000" w:rsidRDefault="00000000" w:rsidRPr="00000000">
      <w:pPr>
        <w:widowControl w:val="0"/>
        <w:spacing w:line="360" w:lineRule="auto"/>
        <w:ind w:firstLine="720"/>
        <w:contextualSpacing w:val="0"/>
        <w:rPr>
          <w:rFonts w:ascii="Times New Roman" w:cs="Times New Roman" w:eastAsia="Times New Roman" w:hAnsi="Times New Roman"/>
          <w:sz w:val="28"/>
          <w:szCs w:val="28"/>
        </w:rPr>
      </w:pPr>
      <w:bookmarkStart w:colFirst="0" w:colLast="0" w:name="_1j1rt1v3nks2" w:id="1"/>
      <w:bookmarkEnd w:id="1"/>
      <w:r w:rsidDel="00000000" w:rsidR="00000000" w:rsidRPr="00000000">
        <w:rPr>
          <w:rFonts w:ascii="Times New Roman" w:cs="Times New Roman" w:eastAsia="Times New Roman" w:hAnsi="Times New Roman"/>
          <w:sz w:val="28"/>
          <w:szCs w:val="28"/>
          <w:rtl w:val="0"/>
        </w:rPr>
        <w:t xml:space="preserve">This fall Temple Student Government will be holding its first official Freshmen Parliament election. Throughout the application process, three applicants showed the commitment and dedication to move forward with campaigning. Jacob Morris, Daisy Confoy, and Lisa Chemplayil will be the candidates for your Freshmen class whom you can vote for on the weekend of September 2</w:t>
      </w:r>
      <w:r w:rsidDel="00000000" w:rsidR="00000000" w:rsidRPr="00000000">
        <w:rPr>
          <w:rFonts w:ascii="Times New Roman" w:cs="Times New Roman" w:eastAsia="Times New Roman" w:hAnsi="Times New Roman"/>
          <w:sz w:val="28"/>
          <w:szCs w:val="28"/>
          <w:rtl w:val="0"/>
        </w:rPr>
        <w:t xml:space="preserve"> and 3.</w:t>
      </w:r>
    </w:p>
    <w:p w:rsidR="00000000" w:rsidDel="00000000" w:rsidP="00000000" w:rsidRDefault="00000000" w:rsidRPr="00000000">
      <w:pPr>
        <w:widowControl w:val="0"/>
        <w:spacing w:line="360" w:lineRule="auto"/>
        <w:ind w:firstLine="720"/>
        <w:contextualSpacing w:val="0"/>
        <w:rPr>
          <w:rFonts w:ascii="Times New Roman" w:cs="Times New Roman" w:eastAsia="Times New Roman" w:hAnsi="Times New Roman"/>
          <w:sz w:val="28"/>
          <w:szCs w:val="28"/>
        </w:rPr>
      </w:pPr>
      <w:bookmarkStart w:colFirst="0" w:colLast="0" w:name="_gjdgxs" w:id="2"/>
      <w:bookmarkEnd w:id="2"/>
      <w:r w:rsidDel="00000000" w:rsidR="00000000" w:rsidRPr="00000000">
        <w:rPr>
          <w:rFonts w:ascii="Times New Roman" w:cs="Times New Roman" w:eastAsia="Times New Roman" w:hAnsi="Times New Roman"/>
          <w:sz w:val="28"/>
          <w:szCs w:val="28"/>
          <w:rtl w:val="0"/>
        </w:rPr>
        <w:t xml:space="preserve">All voting will take place online and can be accessed through a link in an email sent to your Temple email. We encourage the entire freshman class to explore the different and unique beliefs held by the freshman candidates and express your opinions by voting. </w:t>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-371473</wp:posOffset>
          </wp:positionH>
          <wp:positionV relativeFrom="paragraph">
            <wp:posOffset>66675</wp:posOffset>
          </wp:positionV>
          <wp:extent cx="1204913" cy="1204913"/>
          <wp:effectExtent b="0" l="0" r="0" t="0"/>
          <wp:wrapSquare wrapText="bothSides" distB="0" distT="0" distL="114300" distR="114300"/>
          <wp:docPr descr="tsg.jpg" id="1" name="image2.jpg"/>
          <a:graphic>
            <a:graphicData uri="http://schemas.openxmlformats.org/drawingml/2006/picture">
              <pic:pic>
                <pic:nvPicPr>
                  <pic:cNvPr descr="tsg.jpg" id="0" name="image2.jpg"/>
                  <pic:cNvPicPr preferRelativeResize="0"/>
                </pic:nvPicPr>
                <pic:blipFill>
                  <a:blip r:embed="rId1"/>
                  <a:srcRect b="0" l="0" r="0" t="0"/>
                  <a:stretch>
                    <a:fillRect/>
                  </a:stretch>
                </pic:blipFill>
                <pic:spPr>
                  <a:xfrm>
                    <a:off x="0" y="0"/>
                    <a:ext cx="1204913" cy="12049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4924425</wp:posOffset>
          </wp:positionH>
          <wp:positionV relativeFrom="paragraph">
            <wp:posOffset>85725</wp:posOffset>
          </wp:positionV>
          <wp:extent cx="1166813" cy="1166813"/>
          <wp:effectExtent b="0" l="0" r="0" t="0"/>
          <wp:wrapSquare wrapText="bothSides" distB="0" distT="0" distL="114300" distR="114300"/>
          <wp:docPr descr="ethics board seal.png" id="2" name="image4.png"/>
          <a:graphic>
            <a:graphicData uri="http://schemas.openxmlformats.org/drawingml/2006/picture">
              <pic:pic>
                <pic:nvPicPr>
                  <pic:cNvPr descr="ethics board seal.png" id="0" name="image4.png"/>
                  <pic:cNvPicPr preferRelativeResize="0"/>
                </pic:nvPicPr>
                <pic:blipFill>
                  <a:blip r:embed="rId2"/>
                  <a:srcRect b="0" l="107" r="107" t="0"/>
                  <a:stretch>
                    <a:fillRect/>
                  </a:stretch>
                </pic:blipFill>
                <pic:spPr>
                  <a:xfrm>
                    <a:off x="0" y="0"/>
                    <a:ext cx="1166813" cy="11668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