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F612F" w14:textId="77777777" w:rsidR="005C06CA" w:rsidRPr="00900556" w:rsidRDefault="005C06CA" w:rsidP="005C06CA">
      <w:pPr>
        <w:spacing w:after="0" w:line="276" w:lineRule="auto"/>
        <w:rPr>
          <w:rFonts w:ascii="Arial" w:hAnsi="Arial" w:cs="Arial"/>
          <w:b/>
          <w:bCs/>
          <w:sz w:val="28"/>
          <w:szCs w:val="28"/>
        </w:rPr>
      </w:pPr>
      <w:r w:rsidRPr="00900556">
        <w:rPr>
          <w:rFonts w:ascii="Arial" w:hAnsi="Arial" w:cs="Arial"/>
          <w:b/>
          <w:bCs/>
          <w:sz w:val="28"/>
          <w:szCs w:val="28"/>
        </w:rPr>
        <w:t xml:space="preserve">Salman </w:t>
      </w:r>
      <w:proofErr w:type="spellStart"/>
      <w:r w:rsidRPr="00900556">
        <w:rPr>
          <w:rFonts w:ascii="Arial" w:hAnsi="Arial" w:cs="Arial"/>
          <w:b/>
          <w:bCs/>
          <w:sz w:val="28"/>
          <w:szCs w:val="28"/>
        </w:rPr>
        <w:t>Husenali</w:t>
      </w:r>
      <w:proofErr w:type="spellEnd"/>
      <w:r w:rsidRPr="00900556">
        <w:rPr>
          <w:rFonts w:ascii="Arial" w:hAnsi="Arial" w:cs="Arial"/>
          <w:b/>
          <w:bCs/>
          <w:sz w:val="28"/>
          <w:szCs w:val="28"/>
        </w:rPr>
        <w:t xml:space="preserve"> </w:t>
      </w:r>
      <w:proofErr w:type="spellStart"/>
      <w:r w:rsidRPr="00900556">
        <w:rPr>
          <w:rFonts w:ascii="Arial" w:hAnsi="Arial" w:cs="Arial"/>
          <w:b/>
          <w:bCs/>
          <w:sz w:val="28"/>
          <w:szCs w:val="28"/>
        </w:rPr>
        <w:t>Malpara</w:t>
      </w:r>
      <w:proofErr w:type="spellEnd"/>
    </w:p>
    <w:p w14:paraId="3F918291" w14:textId="57E1FF66" w:rsidR="007A0BBD" w:rsidRDefault="007A0BBD" w:rsidP="005C06CA">
      <w:pPr>
        <w:spacing w:after="0" w:line="276" w:lineRule="auto"/>
        <w:rPr>
          <w:rFonts w:ascii="Arial" w:hAnsi="Arial" w:cs="Arial"/>
        </w:rPr>
      </w:pPr>
      <w:r>
        <w:rPr>
          <w:rFonts w:ascii="Arial" w:hAnsi="Arial" w:cs="Arial"/>
        </w:rPr>
        <w:t xml:space="preserve">ICT </w:t>
      </w:r>
      <w:r w:rsidR="005C06CA" w:rsidRPr="00900556">
        <w:rPr>
          <w:rFonts w:ascii="Arial" w:hAnsi="Arial" w:cs="Arial"/>
        </w:rPr>
        <w:t>Business Analyst | ICT Support Engineer</w:t>
      </w:r>
      <w:r>
        <w:rPr>
          <w:rFonts w:ascii="Arial" w:hAnsi="Arial" w:cs="Arial"/>
        </w:rPr>
        <w:t xml:space="preserve"> </w:t>
      </w:r>
    </w:p>
    <w:p w14:paraId="1A5D01FE" w14:textId="03E69291" w:rsidR="005C06CA" w:rsidRPr="00900556" w:rsidRDefault="005C06CA" w:rsidP="005C06CA">
      <w:pPr>
        <w:spacing w:after="0" w:line="276" w:lineRule="auto"/>
        <w:rPr>
          <w:rFonts w:ascii="Arial" w:hAnsi="Arial" w:cs="Arial"/>
        </w:rPr>
      </w:pPr>
      <w:r w:rsidRPr="00900556">
        <w:rPr>
          <w:rFonts w:ascii="Arial" w:hAnsi="Arial" w:cs="Arial"/>
        </w:rPr>
        <w:t xml:space="preserve">1 </w:t>
      </w:r>
      <w:proofErr w:type="spellStart"/>
      <w:r w:rsidRPr="00900556">
        <w:rPr>
          <w:rFonts w:ascii="Arial" w:hAnsi="Arial" w:cs="Arial"/>
        </w:rPr>
        <w:t>Beovich</w:t>
      </w:r>
      <w:proofErr w:type="spellEnd"/>
      <w:r w:rsidRPr="00900556">
        <w:rPr>
          <w:rFonts w:ascii="Arial" w:hAnsi="Arial" w:cs="Arial"/>
        </w:rPr>
        <w:t xml:space="preserve"> RD, Ingle Farm 5098, Adelaide, SA</w:t>
      </w:r>
    </w:p>
    <w:p w14:paraId="7D223D71" w14:textId="309CF382" w:rsidR="005C06CA" w:rsidRPr="005C06CA" w:rsidRDefault="005C06CA" w:rsidP="005C06CA">
      <w:pPr>
        <w:spacing w:after="0" w:line="276" w:lineRule="auto"/>
        <w:rPr>
          <w:rFonts w:ascii="Arial" w:hAnsi="Arial" w:cs="Arial"/>
        </w:rPr>
      </w:pPr>
      <w:r w:rsidRPr="00900556">
        <w:rPr>
          <w:rFonts w:ascii="Arial" w:hAnsi="Arial" w:cs="Arial"/>
        </w:rPr>
        <w:t xml:space="preserve">+61 480 438 118 </w:t>
      </w:r>
      <w:r w:rsidRPr="005C06CA">
        <w:rPr>
          <w:rFonts w:ascii="Arial" w:hAnsi="Arial" w:cs="Arial"/>
        </w:rPr>
        <w:t xml:space="preserve">| </w:t>
      </w:r>
      <w:hyperlink r:id="rId5" w:history="1">
        <w:r w:rsidRPr="00000CEF">
          <w:rPr>
            <w:rStyle w:val="Hyperlink"/>
            <w:rFonts w:ascii="Arial" w:hAnsi="Arial" w:cs="Arial"/>
          </w:rPr>
          <w:t>salmanmalpara08@gmail.com</w:t>
        </w:r>
      </w:hyperlink>
      <w:r>
        <w:rPr>
          <w:rFonts w:ascii="Arial" w:hAnsi="Arial" w:cs="Arial"/>
        </w:rPr>
        <w:t xml:space="preserve"> </w:t>
      </w:r>
    </w:p>
    <w:p w14:paraId="259C25E4" w14:textId="1D218453" w:rsidR="005C06CA" w:rsidRPr="00900556" w:rsidRDefault="005C06CA" w:rsidP="005C06CA">
      <w:pPr>
        <w:spacing w:after="0" w:line="276" w:lineRule="auto"/>
        <w:rPr>
          <w:rFonts w:ascii="Arial" w:hAnsi="Arial" w:cs="Arial"/>
        </w:rPr>
      </w:pPr>
      <w:hyperlink r:id="rId6" w:history="1">
        <w:r w:rsidRPr="00900556">
          <w:rPr>
            <w:rStyle w:val="Hyperlink"/>
            <w:rFonts w:ascii="Arial" w:hAnsi="Arial" w:cs="Arial"/>
          </w:rPr>
          <w:t>LinkedIn</w:t>
        </w:r>
      </w:hyperlink>
    </w:p>
    <w:p w14:paraId="72666FD2" w14:textId="77777777" w:rsidR="005C06CA" w:rsidRPr="00900556" w:rsidRDefault="005C06CA" w:rsidP="005C06CA">
      <w:pPr>
        <w:spacing w:after="0" w:line="276" w:lineRule="auto"/>
        <w:rPr>
          <w:rFonts w:ascii="Arial" w:hAnsi="Arial" w:cs="Arial"/>
        </w:rPr>
      </w:pPr>
    </w:p>
    <w:p w14:paraId="5EDCBCE1" w14:textId="77777777" w:rsidR="005C06CA" w:rsidRPr="00900556" w:rsidRDefault="005C06CA" w:rsidP="00900556">
      <w:pPr>
        <w:spacing w:after="0" w:line="276" w:lineRule="auto"/>
        <w:rPr>
          <w:rFonts w:ascii="Arial" w:hAnsi="Arial" w:cs="Arial"/>
          <w:b/>
          <w:bCs/>
        </w:rPr>
      </w:pPr>
      <w:r w:rsidRPr="00900556">
        <w:rPr>
          <w:rFonts w:ascii="Arial" w:hAnsi="Arial" w:cs="Arial"/>
          <w:b/>
          <w:bCs/>
        </w:rPr>
        <w:t>SUMMARY</w:t>
      </w:r>
    </w:p>
    <w:p w14:paraId="1CCBB020" w14:textId="718E7C7F" w:rsidR="005C06CA" w:rsidRPr="00900556" w:rsidRDefault="005C06CA" w:rsidP="00900556">
      <w:pPr>
        <w:spacing w:after="0" w:line="276" w:lineRule="auto"/>
        <w:rPr>
          <w:rFonts w:ascii="Arial" w:hAnsi="Arial" w:cs="Arial"/>
        </w:rPr>
      </w:pPr>
      <w:r w:rsidRPr="00900556">
        <w:rPr>
          <w:rFonts w:ascii="Arial" w:hAnsi="Arial" w:cs="Arial"/>
        </w:rPr>
        <w:t xml:space="preserve">Results-driven and detail-oriented Business Analyst with strong foundations in project management, ICT support, and public sector delivery. Skilled in translating business needs into actionable solutions through qualitative and quantitative research, process improvements, and portfolio and program delivery. Proven ability to deliver within complex, regulatory environments like aged care, finance, and transport-related infrastructure systems and public transport networks. Adept in stakeholder engagement, BI tools, and delivering high-quality documentation. Committed to driving a continuous improvement culture and responsible, motivated leadership in cross-functional teams. </w:t>
      </w:r>
      <w:r w:rsidR="00900556" w:rsidRPr="00900556">
        <w:rPr>
          <w:rFonts w:ascii="Arial" w:hAnsi="Arial" w:cs="Arial"/>
        </w:rPr>
        <w:t>Bring</w:t>
      </w:r>
      <w:r w:rsidRPr="00900556">
        <w:rPr>
          <w:rFonts w:ascii="Arial" w:hAnsi="Arial" w:cs="Arial"/>
        </w:rPr>
        <w:t xml:space="preserve"> a strategic, solution-focused approach aligned with </w:t>
      </w:r>
      <w:r w:rsidR="00900556" w:rsidRPr="00900556">
        <w:rPr>
          <w:rFonts w:ascii="Arial" w:hAnsi="Arial" w:cs="Arial"/>
        </w:rPr>
        <w:t xml:space="preserve">the </w:t>
      </w:r>
      <w:r w:rsidRPr="00900556">
        <w:rPr>
          <w:rFonts w:ascii="Arial" w:hAnsi="Arial" w:cs="Arial"/>
        </w:rPr>
        <w:t>continuous enhancement of reporting systems and project delivery tools</w:t>
      </w:r>
    </w:p>
    <w:p w14:paraId="4D308D85" w14:textId="77777777" w:rsidR="005C06CA" w:rsidRPr="00900556" w:rsidRDefault="005C06CA" w:rsidP="00900556">
      <w:pPr>
        <w:spacing w:before="120" w:after="120" w:line="276" w:lineRule="auto"/>
        <w:rPr>
          <w:rFonts w:ascii="Arial" w:hAnsi="Arial" w:cs="Arial"/>
          <w:b/>
          <w:bCs/>
        </w:rPr>
      </w:pPr>
      <w:r w:rsidRPr="00900556">
        <w:rPr>
          <w:rFonts w:ascii="Arial" w:hAnsi="Arial" w:cs="Arial"/>
          <w:b/>
          <w:bCs/>
        </w:rPr>
        <w:t>SKILLS</w:t>
      </w:r>
    </w:p>
    <w:p w14:paraId="5AB2159C" w14:textId="3C95A738" w:rsidR="005C06CA" w:rsidRPr="00900556" w:rsidRDefault="005C06CA" w:rsidP="00900556">
      <w:pPr>
        <w:pStyle w:val="ListParagraph"/>
        <w:numPr>
          <w:ilvl w:val="0"/>
          <w:numId w:val="4"/>
        </w:numPr>
        <w:spacing w:after="0" w:line="276" w:lineRule="auto"/>
        <w:rPr>
          <w:rFonts w:ascii="Arial" w:hAnsi="Arial" w:cs="Arial"/>
        </w:rPr>
      </w:pPr>
      <w:r w:rsidRPr="00900556">
        <w:rPr>
          <w:rFonts w:ascii="Arial" w:hAnsi="Arial" w:cs="Arial"/>
        </w:rPr>
        <w:t>Hard Skills &amp; Tools</w:t>
      </w:r>
    </w:p>
    <w:p w14:paraId="7CF3E9E5" w14:textId="77777777" w:rsidR="005C06CA" w:rsidRPr="00900556" w:rsidRDefault="005C06CA" w:rsidP="00900556">
      <w:pPr>
        <w:spacing w:after="0" w:line="276" w:lineRule="auto"/>
        <w:rPr>
          <w:rFonts w:ascii="Arial" w:hAnsi="Arial" w:cs="Arial"/>
        </w:rPr>
      </w:pPr>
      <w:r w:rsidRPr="00900556">
        <w:rPr>
          <w:rFonts w:ascii="Arial" w:hAnsi="Arial" w:cs="Arial"/>
        </w:rPr>
        <w:t>Business Requirements Analysis | Business Analysis Methods | AS-IS &amp; TO-BE Mapping | Project Management</w:t>
      </w:r>
    </w:p>
    <w:p w14:paraId="3460E96F" w14:textId="77777777" w:rsidR="005C06CA" w:rsidRPr="00900556" w:rsidRDefault="005C06CA" w:rsidP="00900556">
      <w:pPr>
        <w:spacing w:after="0" w:line="276" w:lineRule="auto"/>
        <w:rPr>
          <w:rFonts w:ascii="Arial" w:hAnsi="Arial" w:cs="Arial"/>
        </w:rPr>
      </w:pPr>
      <w:r w:rsidRPr="00900556">
        <w:rPr>
          <w:rFonts w:ascii="Arial" w:hAnsi="Arial" w:cs="Arial"/>
        </w:rPr>
        <w:t>Program Delivery | Portfolio Management | Change Management | Impact Assessments | Business Intelligence Tools (Power BI, Tableau)</w:t>
      </w:r>
    </w:p>
    <w:p w14:paraId="04E808E4" w14:textId="77777777" w:rsidR="005C06CA" w:rsidRPr="00900556" w:rsidRDefault="005C06CA" w:rsidP="00900556">
      <w:pPr>
        <w:spacing w:after="0" w:line="276" w:lineRule="auto"/>
        <w:rPr>
          <w:rFonts w:ascii="Arial" w:hAnsi="Arial" w:cs="Arial"/>
        </w:rPr>
      </w:pPr>
      <w:r w:rsidRPr="00900556">
        <w:rPr>
          <w:rFonts w:ascii="Arial" w:hAnsi="Arial" w:cs="Arial"/>
        </w:rPr>
        <w:t>System Enhancements | Continuous Improvement Culture | SQL | Excel | Jira | DevOps | Documentation (BRDs, Reports, UAT Logs)</w:t>
      </w:r>
    </w:p>
    <w:p w14:paraId="54A9C3D5" w14:textId="543CE297" w:rsidR="005C06CA" w:rsidRPr="00900556" w:rsidRDefault="005C06CA" w:rsidP="00900556">
      <w:pPr>
        <w:spacing w:after="0" w:line="276" w:lineRule="auto"/>
        <w:rPr>
          <w:rFonts w:ascii="Arial" w:hAnsi="Arial" w:cs="Arial"/>
        </w:rPr>
      </w:pPr>
      <w:r w:rsidRPr="00900556">
        <w:rPr>
          <w:rFonts w:ascii="Arial" w:hAnsi="Arial" w:cs="Arial"/>
        </w:rPr>
        <w:t>Risk Identification | Management Systems | ITIL Framework | Agile &amp; PRINCE2 – Familiarity | Superannuation/Financial Sector Familiarity – In View</w:t>
      </w:r>
    </w:p>
    <w:p w14:paraId="0FCA9447" w14:textId="6EABEF65" w:rsidR="005C06CA" w:rsidRPr="00900556" w:rsidRDefault="005C06CA" w:rsidP="00900556">
      <w:pPr>
        <w:spacing w:after="0" w:line="276" w:lineRule="auto"/>
        <w:rPr>
          <w:rFonts w:ascii="Arial" w:hAnsi="Arial" w:cs="Arial"/>
        </w:rPr>
      </w:pPr>
      <w:r w:rsidRPr="00900556">
        <w:rPr>
          <w:rFonts w:ascii="Arial" w:hAnsi="Arial" w:cs="Arial"/>
        </w:rPr>
        <w:t>Information Technology | Transport Network Awareness | Application Support | Policy &amp; Procedure Development | Task Scheduling | Issue Tracking</w:t>
      </w:r>
    </w:p>
    <w:p w14:paraId="5631F452" w14:textId="77777777" w:rsidR="00ED0EEA" w:rsidRDefault="005C06CA" w:rsidP="000816FF">
      <w:pPr>
        <w:spacing w:after="0" w:line="276" w:lineRule="auto"/>
        <w:rPr>
          <w:rFonts w:ascii="Arial" w:hAnsi="Arial" w:cs="Arial"/>
        </w:rPr>
      </w:pPr>
      <w:r w:rsidRPr="00900556">
        <w:rPr>
          <w:rFonts w:ascii="Arial" w:hAnsi="Arial" w:cs="Arial"/>
        </w:rPr>
        <w:t xml:space="preserve">Public Transport Systems | PMO (Portfolio Management Office) | </w:t>
      </w:r>
    </w:p>
    <w:p w14:paraId="73BCD333" w14:textId="6C460B72" w:rsidR="005C06CA" w:rsidRPr="00ED0EEA" w:rsidRDefault="005C06CA" w:rsidP="00ED0EEA">
      <w:pPr>
        <w:pStyle w:val="ListParagraph"/>
        <w:numPr>
          <w:ilvl w:val="0"/>
          <w:numId w:val="4"/>
        </w:numPr>
        <w:spacing w:after="0" w:line="276" w:lineRule="auto"/>
        <w:rPr>
          <w:rFonts w:ascii="Arial" w:hAnsi="Arial" w:cs="Arial"/>
        </w:rPr>
      </w:pPr>
      <w:r w:rsidRPr="00ED0EEA">
        <w:rPr>
          <w:rFonts w:ascii="Arial" w:hAnsi="Arial" w:cs="Arial"/>
        </w:rPr>
        <w:t>Soft Skills</w:t>
      </w:r>
    </w:p>
    <w:p w14:paraId="2DFF334E" w14:textId="77777777" w:rsidR="005C06CA" w:rsidRPr="00900556" w:rsidRDefault="005C06CA" w:rsidP="00900556">
      <w:pPr>
        <w:spacing w:after="0" w:line="276" w:lineRule="auto"/>
        <w:rPr>
          <w:rFonts w:ascii="Arial" w:hAnsi="Arial" w:cs="Arial"/>
        </w:rPr>
      </w:pPr>
      <w:r w:rsidRPr="00900556">
        <w:rPr>
          <w:rFonts w:ascii="Arial" w:hAnsi="Arial" w:cs="Arial"/>
        </w:rPr>
        <w:t>Stakeholder Engagement | Workshop Facilitation | Problem Solving | Planning | Communication | Clear Communication | Analytical Thinking</w:t>
      </w:r>
    </w:p>
    <w:p w14:paraId="326000D7" w14:textId="77777777" w:rsidR="005C06CA" w:rsidRPr="00900556" w:rsidRDefault="005C06CA" w:rsidP="00900556">
      <w:pPr>
        <w:spacing w:after="0" w:line="276" w:lineRule="auto"/>
        <w:rPr>
          <w:rFonts w:ascii="Arial" w:hAnsi="Arial" w:cs="Arial"/>
        </w:rPr>
      </w:pPr>
      <w:r w:rsidRPr="00900556">
        <w:rPr>
          <w:rFonts w:ascii="Arial" w:hAnsi="Arial" w:cs="Arial"/>
        </w:rPr>
        <w:t>Research | Responsible | Motivated | Initiative | Empathy &amp; Diplomacy | Collaborative Mindset | Focused | Listening &amp; Trust-Building</w:t>
      </w:r>
    </w:p>
    <w:p w14:paraId="280D1937" w14:textId="77777777" w:rsidR="005C06CA" w:rsidRPr="00900556" w:rsidRDefault="005C06CA" w:rsidP="00900556">
      <w:pPr>
        <w:spacing w:after="0" w:line="276" w:lineRule="auto"/>
        <w:rPr>
          <w:rFonts w:ascii="Arial" w:hAnsi="Arial" w:cs="Arial"/>
        </w:rPr>
      </w:pPr>
      <w:r w:rsidRPr="00900556">
        <w:rPr>
          <w:rFonts w:ascii="Arial" w:hAnsi="Arial" w:cs="Arial"/>
        </w:rPr>
        <w:t>Multitasking | Emotional Intelligence | Calm Under Pressure | Public Sector Alignment | Results-Oriented | Promoting Ideas &amp; Initiatives</w:t>
      </w:r>
    </w:p>
    <w:p w14:paraId="198D160B" w14:textId="53882039" w:rsidR="005C06CA" w:rsidRPr="00900556" w:rsidRDefault="005C06CA" w:rsidP="00900556">
      <w:pPr>
        <w:spacing w:after="0" w:line="276" w:lineRule="auto"/>
        <w:rPr>
          <w:rFonts w:ascii="Arial" w:hAnsi="Arial" w:cs="Arial"/>
        </w:rPr>
      </w:pPr>
      <w:r w:rsidRPr="00900556">
        <w:rPr>
          <w:rFonts w:ascii="Arial" w:hAnsi="Arial" w:cs="Arial"/>
        </w:rPr>
        <w:t>Strategic Mindset | Maintaining Accurate Reporting &amp; System Support | Approach to Cross-Functional Collaboration</w:t>
      </w:r>
    </w:p>
    <w:p w14:paraId="54936D46" w14:textId="77777777" w:rsidR="005C06CA" w:rsidRDefault="005C06CA" w:rsidP="00900556">
      <w:pPr>
        <w:spacing w:after="0" w:line="276" w:lineRule="auto"/>
        <w:rPr>
          <w:rFonts w:ascii="Arial" w:hAnsi="Arial" w:cs="Arial"/>
        </w:rPr>
      </w:pPr>
    </w:p>
    <w:p w14:paraId="288FD1B8" w14:textId="77777777" w:rsidR="00ED0EEA" w:rsidRDefault="00ED0EEA" w:rsidP="00900556">
      <w:pPr>
        <w:spacing w:after="0" w:line="276" w:lineRule="auto"/>
        <w:rPr>
          <w:rFonts w:ascii="Arial" w:hAnsi="Arial" w:cs="Arial"/>
        </w:rPr>
      </w:pPr>
    </w:p>
    <w:p w14:paraId="6B5BDFAC" w14:textId="77777777" w:rsidR="00ED0EEA" w:rsidRPr="00900556" w:rsidRDefault="00ED0EEA" w:rsidP="00900556">
      <w:pPr>
        <w:spacing w:after="0" w:line="276" w:lineRule="auto"/>
        <w:rPr>
          <w:rFonts w:ascii="Arial" w:hAnsi="Arial" w:cs="Arial"/>
        </w:rPr>
      </w:pPr>
    </w:p>
    <w:p w14:paraId="36D408FF" w14:textId="77777777" w:rsidR="005C06CA" w:rsidRPr="00900556" w:rsidRDefault="005C06CA" w:rsidP="00900556">
      <w:pPr>
        <w:spacing w:after="0" w:line="276" w:lineRule="auto"/>
        <w:rPr>
          <w:rFonts w:ascii="Arial" w:hAnsi="Arial" w:cs="Arial"/>
          <w:b/>
          <w:bCs/>
        </w:rPr>
      </w:pPr>
      <w:r w:rsidRPr="00900556">
        <w:rPr>
          <w:rFonts w:ascii="Arial" w:hAnsi="Arial" w:cs="Arial"/>
          <w:b/>
          <w:bCs/>
        </w:rPr>
        <w:lastRenderedPageBreak/>
        <w:t>WORK EXPERIENCE</w:t>
      </w:r>
    </w:p>
    <w:p w14:paraId="7F69EE0F" w14:textId="77777777" w:rsidR="005C06CA" w:rsidRPr="00900556" w:rsidRDefault="005C06CA" w:rsidP="00900556">
      <w:pPr>
        <w:spacing w:after="0" w:line="276" w:lineRule="auto"/>
        <w:rPr>
          <w:rFonts w:ascii="Arial" w:hAnsi="Arial" w:cs="Arial"/>
        </w:rPr>
      </w:pPr>
      <w:r w:rsidRPr="00900556">
        <w:rPr>
          <w:rFonts w:ascii="Arial" w:hAnsi="Arial" w:cs="Arial"/>
        </w:rPr>
        <w:t>ICT Support Engineer – Intern</w:t>
      </w:r>
    </w:p>
    <w:p w14:paraId="1DDEA3F9" w14:textId="77777777" w:rsidR="005C06CA" w:rsidRPr="00900556" w:rsidRDefault="005C06CA" w:rsidP="00900556">
      <w:pPr>
        <w:spacing w:after="0" w:line="276" w:lineRule="auto"/>
        <w:rPr>
          <w:rFonts w:ascii="Arial" w:hAnsi="Arial" w:cs="Arial"/>
        </w:rPr>
      </w:pPr>
      <w:proofErr w:type="spellStart"/>
      <w:r w:rsidRPr="00900556">
        <w:rPr>
          <w:rFonts w:ascii="Arial" w:hAnsi="Arial" w:cs="Arial"/>
        </w:rPr>
        <w:t>Rockfort</w:t>
      </w:r>
      <w:proofErr w:type="spellEnd"/>
      <w:r w:rsidRPr="00900556">
        <w:rPr>
          <w:rFonts w:ascii="Arial" w:hAnsi="Arial" w:cs="Arial"/>
        </w:rPr>
        <w:t xml:space="preserve"> Global, Adelaide | Jun 2025 – Present</w:t>
      </w:r>
    </w:p>
    <w:p w14:paraId="014537F1" w14:textId="77777777" w:rsidR="005C06CA" w:rsidRPr="00900556" w:rsidRDefault="005C06CA" w:rsidP="00900556">
      <w:pPr>
        <w:spacing w:after="0" w:line="276" w:lineRule="auto"/>
        <w:rPr>
          <w:rFonts w:ascii="Arial" w:hAnsi="Arial" w:cs="Arial"/>
        </w:rPr>
      </w:pPr>
    </w:p>
    <w:p w14:paraId="5A02B9E6" w14:textId="1EB90A70" w:rsidR="005C06CA" w:rsidRPr="00900556" w:rsidRDefault="005C06CA" w:rsidP="00900556">
      <w:pPr>
        <w:pStyle w:val="ListParagraph"/>
        <w:numPr>
          <w:ilvl w:val="0"/>
          <w:numId w:val="1"/>
        </w:numPr>
        <w:spacing w:after="0" w:line="276" w:lineRule="auto"/>
        <w:rPr>
          <w:rFonts w:ascii="Arial" w:hAnsi="Arial" w:cs="Arial"/>
        </w:rPr>
      </w:pPr>
      <w:r w:rsidRPr="00900556">
        <w:rPr>
          <w:rFonts w:ascii="Arial" w:hAnsi="Arial" w:cs="Arial"/>
        </w:rPr>
        <w:t>Delivered end-user support in line with ITIL standards, resolving complex ICT issues across public sector systems.</w:t>
      </w:r>
    </w:p>
    <w:p w14:paraId="3A85BA46" w14:textId="193B94F7" w:rsidR="005C06CA" w:rsidRPr="00900556" w:rsidRDefault="005C06CA" w:rsidP="00900556">
      <w:pPr>
        <w:pStyle w:val="ListParagraph"/>
        <w:numPr>
          <w:ilvl w:val="0"/>
          <w:numId w:val="1"/>
        </w:numPr>
        <w:spacing w:after="0" w:line="276" w:lineRule="auto"/>
        <w:rPr>
          <w:rFonts w:ascii="Arial" w:hAnsi="Arial" w:cs="Arial"/>
        </w:rPr>
      </w:pPr>
      <w:r w:rsidRPr="00900556">
        <w:rPr>
          <w:rFonts w:ascii="Arial" w:hAnsi="Arial" w:cs="Arial"/>
        </w:rPr>
        <w:t>Conducted AS-IS analysis of system operations and proposed TO-BE models to enhance workflows and reduce resolution times.</w:t>
      </w:r>
    </w:p>
    <w:p w14:paraId="5B00E26E" w14:textId="325056EB" w:rsidR="005C06CA" w:rsidRPr="00900556" w:rsidRDefault="005C06CA" w:rsidP="00900556">
      <w:pPr>
        <w:pStyle w:val="ListParagraph"/>
        <w:numPr>
          <w:ilvl w:val="0"/>
          <w:numId w:val="1"/>
        </w:numPr>
        <w:spacing w:after="0" w:line="276" w:lineRule="auto"/>
        <w:rPr>
          <w:rFonts w:ascii="Arial" w:hAnsi="Arial" w:cs="Arial"/>
        </w:rPr>
      </w:pPr>
      <w:r w:rsidRPr="00900556">
        <w:rPr>
          <w:rFonts w:ascii="Arial" w:hAnsi="Arial" w:cs="Arial"/>
        </w:rPr>
        <w:t>Collaborated on PMO-related system enhancements and TSP-aligned portfolio initiatives for internal tools, supporting public service delivery goals.</w:t>
      </w:r>
    </w:p>
    <w:p w14:paraId="08FF9182" w14:textId="75E22FBE" w:rsidR="005C06CA" w:rsidRPr="00900556" w:rsidRDefault="005C06CA" w:rsidP="00900556">
      <w:pPr>
        <w:pStyle w:val="ListParagraph"/>
        <w:numPr>
          <w:ilvl w:val="0"/>
          <w:numId w:val="1"/>
        </w:numPr>
        <w:spacing w:after="0" w:line="276" w:lineRule="auto"/>
        <w:rPr>
          <w:rFonts w:ascii="Arial" w:hAnsi="Arial" w:cs="Arial"/>
        </w:rPr>
      </w:pPr>
      <w:r w:rsidRPr="00900556">
        <w:rPr>
          <w:rFonts w:ascii="Arial" w:hAnsi="Arial" w:cs="Arial"/>
        </w:rPr>
        <w:t>Utilized Power BI and Excel for reporting and impact assessments on program-related data.</w:t>
      </w:r>
    </w:p>
    <w:p w14:paraId="2C39C4DB" w14:textId="0E3EEC0E" w:rsidR="005C06CA" w:rsidRPr="00900556" w:rsidRDefault="005C06CA" w:rsidP="00900556">
      <w:pPr>
        <w:pStyle w:val="ListParagraph"/>
        <w:numPr>
          <w:ilvl w:val="0"/>
          <w:numId w:val="1"/>
        </w:numPr>
        <w:spacing w:after="0" w:line="276" w:lineRule="auto"/>
        <w:rPr>
          <w:rFonts w:ascii="Arial" w:hAnsi="Arial" w:cs="Arial"/>
        </w:rPr>
      </w:pPr>
      <w:r w:rsidRPr="00900556">
        <w:rPr>
          <w:rFonts w:ascii="Arial" w:hAnsi="Arial" w:cs="Arial"/>
        </w:rPr>
        <w:t>Participated in cross-department meetings to align application support with program delivery milestones, including interstate project coordination.</w:t>
      </w:r>
    </w:p>
    <w:p w14:paraId="5986875E" w14:textId="1DC1E3FD" w:rsidR="005C06CA" w:rsidRPr="00900556" w:rsidRDefault="005C06CA" w:rsidP="00900556">
      <w:pPr>
        <w:pStyle w:val="ListParagraph"/>
        <w:numPr>
          <w:ilvl w:val="0"/>
          <w:numId w:val="1"/>
        </w:numPr>
        <w:spacing w:after="0" w:line="276" w:lineRule="auto"/>
        <w:rPr>
          <w:rFonts w:ascii="Arial" w:hAnsi="Arial" w:cs="Arial"/>
        </w:rPr>
      </w:pPr>
      <w:r w:rsidRPr="00900556">
        <w:rPr>
          <w:rFonts w:ascii="Arial" w:hAnsi="Arial" w:cs="Arial"/>
        </w:rPr>
        <w:t>Led risk assessments and mitigation planning for application deployment and issue escalations.</w:t>
      </w:r>
    </w:p>
    <w:p w14:paraId="4C13674D" w14:textId="3F5A8220" w:rsidR="005C06CA" w:rsidRPr="00900556" w:rsidRDefault="005C06CA" w:rsidP="00900556">
      <w:pPr>
        <w:pStyle w:val="ListParagraph"/>
        <w:numPr>
          <w:ilvl w:val="0"/>
          <w:numId w:val="1"/>
        </w:numPr>
        <w:spacing w:after="0" w:line="276" w:lineRule="auto"/>
        <w:rPr>
          <w:rFonts w:ascii="Arial" w:hAnsi="Arial" w:cs="Arial"/>
        </w:rPr>
      </w:pPr>
      <w:r w:rsidRPr="00900556">
        <w:rPr>
          <w:rFonts w:ascii="Arial" w:hAnsi="Arial" w:cs="Arial"/>
        </w:rPr>
        <w:t>Maintained system documentation, user guides, and improvement logs, ensuring business continuity and clarity.</w:t>
      </w:r>
    </w:p>
    <w:p w14:paraId="1F6ED628" w14:textId="6823C572" w:rsidR="005C06CA" w:rsidRDefault="005C06CA" w:rsidP="00900556">
      <w:pPr>
        <w:pStyle w:val="ListParagraph"/>
        <w:numPr>
          <w:ilvl w:val="0"/>
          <w:numId w:val="1"/>
        </w:numPr>
        <w:spacing w:after="0" w:line="276" w:lineRule="auto"/>
        <w:rPr>
          <w:rFonts w:ascii="Arial" w:hAnsi="Arial" w:cs="Arial"/>
        </w:rPr>
      </w:pPr>
      <w:r w:rsidRPr="00900556">
        <w:rPr>
          <w:rFonts w:ascii="Arial" w:hAnsi="Arial" w:cs="Arial"/>
        </w:rPr>
        <w:t>Supported procedural, structural, and technology changes to meet evolving stakeholder needs, especially within transport infrastructure and community group environments.</w:t>
      </w:r>
    </w:p>
    <w:p w14:paraId="12FDFC8E" w14:textId="77777777" w:rsidR="00122F0A" w:rsidRDefault="00122F0A" w:rsidP="00122F0A">
      <w:pPr>
        <w:spacing w:after="0"/>
        <w:rPr>
          <w:rFonts w:ascii="Arial" w:hAnsi="Arial" w:cs="Arial"/>
          <w:lang w:val="en-US"/>
        </w:rPr>
      </w:pPr>
    </w:p>
    <w:p w14:paraId="6A38C9B5" w14:textId="704B475F" w:rsidR="00122F0A" w:rsidRPr="00EA621C" w:rsidRDefault="00122F0A" w:rsidP="00EA621C">
      <w:pPr>
        <w:spacing w:before="120" w:after="120"/>
        <w:rPr>
          <w:rFonts w:ascii="Arial" w:hAnsi="Arial" w:cs="Arial"/>
          <w:lang w:val="en-US"/>
        </w:rPr>
      </w:pPr>
      <w:r w:rsidRPr="00EA621C">
        <w:rPr>
          <w:rFonts w:ascii="Arial" w:hAnsi="Arial" w:cs="Arial"/>
          <w:lang w:val="en-US"/>
        </w:rPr>
        <w:t>Hospitality Assistant – Pinnacle People (Aged Care Sector), Adelaide</w:t>
      </w:r>
    </w:p>
    <w:p w14:paraId="1F9F1EAA" w14:textId="77777777" w:rsidR="00122F0A" w:rsidRPr="00EA621C" w:rsidRDefault="00122F0A" w:rsidP="00EA621C">
      <w:pPr>
        <w:spacing w:before="120" w:after="120"/>
        <w:rPr>
          <w:rFonts w:ascii="Arial" w:hAnsi="Arial" w:cs="Arial"/>
          <w:lang w:val="en-US"/>
        </w:rPr>
      </w:pPr>
      <w:r w:rsidRPr="00EA621C">
        <w:rPr>
          <w:rFonts w:ascii="Arial" w:hAnsi="Arial" w:cs="Arial"/>
          <w:lang w:val="en-US"/>
        </w:rPr>
        <w:t>February 2024 – Present</w:t>
      </w:r>
    </w:p>
    <w:p w14:paraId="3668278A" w14:textId="77777777" w:rsidR="00122F0A" w:rsidRPr="00EA621C" w:rsidRDefault="00122F0A" w:rsidP="00122F0A">
      <w:pPr>
        <w:numPr>
          <w:ilvl w:val="0"/>
          <w:numId w:val="5"/>
        </w:numPr>
        <w:spacing w:after="0"/>
        <w:rPr>
          <w:rFonts w:ascii="Arial" w:hAnsi="Arial" w:cs="Arial"/>
        </w:rPr>
      </w:pPr>
      <w:r w:rsidRPr="00EA621C">
        <w:rPr>
          <w:rFonts w:ascii="Arial" w:hAnsi="Arial" w:cs="Arial"/>
        </w:rPr>
        <w:t>Assisted in the preparation and serving of meals to residents while adhering to individual dietary requirements and safety protocols</w:t>
      </w:r>
    </w:p>
    <w:p w14:paraId="54C1B36C" w14:textId="77777777" w:rsidR="00122F0A" w:rsidRPr="00EA621C" w:rsidRDefault="00122F0A" w:rsidP="00122F0A">
      <w:pPr>
        <w:numPr>
          <w:ilvl w:val="0"/>
          <w:numId w:val="5"/>
        </w:numPr>
        <w:spacing w:after="0"/>
        <w:rPr>
          <w:rFonts w:ascii="Arial" w:hAnsi="Arial" w:cs="Arial"/>
        </w:rPr>
      </w:pPr>
      <w:r w:rsidRPr="00EA621C">
        <w:rPr>
          <w:rFonts w:ascii="Arial" w:hAnsi="Arial" w:cs="Arial"/>
        </w:rPr>
        <w:t>Maintained cleanliness and hygiene standards in the kitchen, dining, and food preparation areas</w:t>
      </w:r>
    </w:p>
    <w:p w14:paraId="260D0B5B" w14:textId="77777777" w:rsidR="00122F0A" w:rsidRPr="00EA621C" w:rsidRDefault="00122F0A" w:rsidP="00122F0A">
      <w:pPr>
        <w:numPr>
          <w:ilvl w:val="0"/>
          <w:numId w:val="5"/>
        </w:numPr>
        <w:spacing w:after="0"/>
        <w:rPr>
          <w:rFonts w:ascii="Arial" w:hAnsi="Arial" w:cs="Arial"/>
        </w:rPr>
      </w:pPr>
      <w:r w:rsidRPr="00EA621C">
        <w:rPr>
          <w:rFonts w:ascii="Arial" w:hAnsi="Arial" w:cs="Arial"/>
        </w:rPr>
        <w:t>Supported kitchen staff with dishwashing, food portioning, and general cleaning duties</w:t>
      </w:r>
    </w:p>
    <w:p w14:paraId="0CFFA573" w14:textId="4EF49E45" w:rsidR="00AF03AD" w:rsidRPr="00EA621C" w:rsidRDefault="00122F0A" w:rsidP="00122F0A">
      <w:pPr>
        <w:numPr>
          <w:ilvl w:val="0"/>
          <w:numId w:val="5"/>
        </w:numPr>
        <w:spacing w:after="0"/>
        <w:rPr>
          <w:rFonts w:ascii="Arial" w:hAnsi="Arial" w:cs="Arial"/>
        </w:rPr>
      </w:pPr>
      <w:r w:rsidRPr="00EA621C">
        <w:rPr>
          <w:rFonts w:ascii="Arial" w:hAnsi="Arial" w:cs="Arial"/>
        </w:rPr>
        <w:t xml:space="preserve">Provided high levels of customer </w:t>
      </w:r>
      <w:r w:rsidR="00EA621C">
        <w:rPr>
          <w:rFonts w:ascii="Arial" w:hAnsi="Arial" w:cs="Arial"/>
        </w:rPr>
        <w:t>service</w:t>
      </w:r>
      <w:r w:rsidRPr="00EA621C">
        <w:rPr>
          <w:rFonts w:ascii="Arial" w:hAnsi="Arial" w:cs="Arial"/>
        </w:rPr>
        <w:t xml:space="preserve"> and compassion to elderly residents in a fast-paced aged care environment.</w:t>
      </w:r>
    </w:p>
    <w:p w14:paraId="0C800C76" w14:textId="77777777" w:rsidR="005C06CA" w:rsidRPr="00900556" w:rsidRDefault="005C06CA" w:rsidP="00900556">
      <w:pPr>
        <w:spacing w:after="0" w:line="276" w:lineRule="auto"/>
        <w:rPr>
          <w:rFonts w:ascii="Arial" w:hAnsi="Arial" w:cs="Arial"/>
        </w:rPr>
      </w:pPr>
    </w:p>
    <w:p w14:paraId="276AD306" w14:textId="77777777" w:rsidR="005C06CA" w:rsidRPr="00900556" w:rsidRDefault="005C06CA" w:rsidP="00900556">
      <w:pPr>
        <w:spacing w:after="0" w:line="276" w:lineRule="auto"/>
        <w:rPr>
          <w:rFonts w:ascii="Arial" w:hAnsi="Arial" w:cs="Arial"/>
        </w:rPr>
      </w:pPr>
      <w:r w:rsidRPr="00900556">
        <w:rPr>
          <w:rFonts w:ascii="Arial" w:hAnsi="Arial" w:cs="Arial"/>
        </w:rPr>
        <w:t>Financial Accountant – Reconciliation &amp; KPI Reporting</w:t>
      </w:r>
    </w:p>
    <w:p w14:paraId="482E63F2" w14:textId="77777777" w:rsidR="005C06CA" w:rsidRPr="00900556" w:rsidRDefault="005C06CA" w:rsidP="00900556">
      <w:pPr>
        <w:spacing w:after="0" w:line="276" w:lineRule="auto"/>
        <w:rPr>
          <w:rFonts w:ascii="Arial" w:hAnsi="Arial" w:cs="Arial"/>
        </w:rPr>
      </w:pPr>
      <w:r w:rsidRPr="00900556">
        <w:rPr>
          <w:rFonts w:ascii="Arial" w:hAnsi="Arial" w:cs="Arial"/>
        </w:rPr>
        <w:t>Alfa Machine Tools, India | Dec 2021 – Jul 2022</w:t>
      </w:r>
    </w:p>
    <w:p w14:paraId="36BD21CB" w14:textId="77777777" w:rsidR="005C06CA" w:rsidRPr="00900556" w:rsidRDefault="005C06CA" w:rsidP="00900556">
      <w:pPr>
        <w:spacing w:after="0" w:line="276" w:lineRule="auto"/>
        <w:rPr>
          <w:rFonts w:ascii="Arial" w:hAnsi="Arial" w:cs="Arial"/>
        </w:rPr>
      </w:pPr>
    </w:p>
    <w:p w14:paraId="1D774E63" w14:textId="492E968F" w:rsidR="005C06CA" w:rsidRPr="00900556" w:rsidRDefault="005C06CA" w:rsidP="00900556">
      <w:pPr>
        <w:pStyle w:val="ListParagraph"/>
        <w:numPr>
          <w:ilvl w:val="0"/>
          <w:numId w:val="2"/>
        </w:numPr>
        <w:spacing w:after="0" w:line="276" w:lineRule="auto"/>
        <w:rPr>
          <w:rFonts w:ascii="Arial" w:hAnsi="Arial" w:cs="Arial"/>
        </w:rPr>
      </w:pPr>
      <w:r w:rsidRPr="00900556">
        <w:rPr>
          <w:rFonts w:ascii="Arial" w:hAnsi="Arial" w:cs="Arial"/>
        </w:rPr>
        <w:t>Managed reconciliation and reporting, producing detailed financial dashboards and forecasts.</w:t>
      </w:r>
    </w:p>
    <w:p w14:paraId="75FE4977" w14:textId="6DAB55EB" w:rsidR="005C06CA" w:rsidRPr="00900556" w:rsidRDefault="005C06CA" w:rsidP="00900556">
      <w:pPr>
        <w:pStyle w:val="ListParagraph"/>
        <w:numPr>
          <w:ilvl w:val="0"/>
          <w:numId w:val="2"/>
        </w:numPr>
        <w:spacing w:after="0" w:line="276" w:lineRule="auto"/>
        <w:rPr>
          <w:rFonts w:ascii="Arial" w:hAnsi="Arial" w:cs="Arial"/>
        </w:rPr>
      </w:pPr>
      <w:r w:rsidRPr="00900556">
        <w:rPr>
          <w:rFonts w:ascii="Arial" w:hAnsi="Arial" w:cs="Arial"/>
        </w:rPr>
        <w:t>Delivered data-driven insights to guide leadership in profitability improvement and risk minimization.</w:t>
      </w:r>
    </w:p>
    <w:p w14:paraId="618679F8" w14:textId="4FD39D09" w:rsidR="005C06CA" w:rsidRPr="00900556" w:rsidRDefault="005C06CA" w:rsidP="00900556">
      <w:pPr>
        <w:pStyle w:val="ListParagraph"/>
        <w:numPr>
          <w:ilvl w:val="0"/>
          <w:numId w:val="2"/>
        </w:numPr>
        <w:spacing w:after="0" w:line="276" w:lineRule="auto"/>
        <w:rPr>
          <w:rFonts w:ascii="Arial" w:hAnsi="Arial" w:cs="Arial"/>
        </w:rPr>
      </w:pPr>
      <w:r w:rsidRPr="00900556">
        <w:rPr>
          <w:rFonts w:ascii="Arial" w:hAnsi="Arial" w:cs="Arial"/>
        </w:rPr>
        <w:t>Collaborated with external auditors and regulatory teams to ensure compliance and support infrastructure planning.</w:t>
      </w:r>
    </w:p>
    <w:p w14:paraId="7B8C26E7" w14:textId="77777777" w:rsidR="00900556" w:rsidRPr="00900556" w:rsidRDefault="00900556" w:rsidP="00900556">
      <w:pPr>
        <w:pStyle w:val="ListParagraph"/>
        <w:spacing w:after="0" w:line="276" w:lineRule="auto"/>
        <w:ind w:left="360"/>
        <w:rPr>
          <w:rFonts w:ascii="Arial" w:hAnsi="Arial" w:cs="Arial"/>
        </w:rPr>
      </w:pPr>
    </w:p>
    <w:p w14:paraId="7F01F8DB" w14:textId="77777777" w:rsidR="005C06CA" w:rsidRPr="00900556" w:rsidRDefault="005C06CA" w:rsidP="00900556">
      <w:pPr>
        <w:spacing w:after="0" w:line="276" w:lineRule="auto"/>
        <w:rPr>
          <w:rFonts w:ascii="Arial" w:hAnsi="Arial" w:cs="Arial"/>
          <w:b/>
          <w:bCs/>
        </w:rPr>
      </w:pPr>
      <w:r w:rsidRPr="00900556">
        <w:rPr>
          <w:rFonts w:ascii="Arial" w:hAnsi="Arial" w:cs="Arial"/>
          <w:b/>
          <w:bCs/>
        </w:rPr>
        <w:t>PROJECTS</w:t>
      </w:r>
    </w:p>
    <w:p w14:paraId="7A3409B5" w14:textId="78DA604A" w:rsidR="005C06CA" w:rsidRPr="00900556" w:rsidRDefault="005C06CA" w:rsidP="00900556">
      <w:pPr>
        <w:spacing w:after="0" w:line="276" w:lineRule="auto"/>
        <w:rPr>
          <w:rFonts w:ascii="Arial" w:hAnsi="Arial" w:cs="Arial"/>
        </w:rPr>
      </w:pPr>
      <w:r w:rsidRPr="00900556">
        <w:rPr>
          <w:rFonts w:ascii="Arial" w:hAnsi="Arial" w:cs="Arial"/>
        </w:rPr>
        <w:t>Retail Forecasting &amp; BI Reporting – Academic Project</w:t>
      </w:r>
    </w:p>
    <w:p w14:paraId="011E4558" w14:textId="3E297893" w:rsidR="005C06CA" w:rsidRPr="00900556" w:rsidRDefault="005C06CA" w:rsidP="00900556">
      <w:pPr>
        <w:pStyle w:val="ListParagraph"/>
        <w:numPr>
          <w:ilvl w:val="0"/>
          <w:numId w:val="2"/>
        </w:numPr>
        <w:spacing w:after="0" w:line="276" w:lineRule="auto"/>
        <w:rPr>
          <w:rFonts w:ascii="Arial" w:hAnsi="Arial" w:cs="Arial"/>
        </w:rPr>
      </w:pPr>
      <w:r w:rsidRPr="00900556">
        <w:rPr>
          <w:rFonts w:ascii="Arial" w:hAnsi="Arial" w:cs="Arial"/>
        </w:rPr>
        <w:t>Used ARIMA &amp; VAR models in Orange to forecast retail sales (MAPE 8.9%) and inform strategy.</w:t>
      </w:r>
    </w:p>
    <w:p w14:paraId="00FD9ECE" w14:textId="6F5C1979" w:rsidR="005C06CA" w:rsidRPr="00900556" w:rsidRDefault="005C06CA" w:rsidP="00900556">
      <w:pPr>
        <w:pStyle w:val="ListParagraph"/>
        <w:numPr>
          <w:ilvl w:val="0"/>
          <w:numId w:val="2"/>
        </w:numPr>
        <w:spacing w:after="0" w:line="276" w:lineRule="auto"/>
        <w:rPr>
          <w:rFonts w:ascii="Arial" w:hAnsi="Arial" w:cs="Arial"/>
        </w:rPr>
      </w:pPr>
      <w:r w:rsidRPr="00900556">
        <w:rPr>
          <w:rFonts w:ascii="Arial" w:hAnsi="Arial" w:cs="Arial"/>
        </w:rPr>
        <w:t xml:space="preserve">Built interactive dashboards in Tableau and Power BI to </w:t>
      </w:r>
      <w:proofErr w:type="spellStart"/>
      <w:r w:rsidRPr="00900556">
        <w:rPr>
          <w:rFonts w:ascii="Arial" w:hAnsi="Arial" w:cs="Arial"/>
        </w:rPr>
        <w:t>analyze</w:t>
      </w:r>
      <w:proofErr w:type="spellEnd"/>
      <w:r w:rsidRPr="00900556">
        <w:rPr>
          <w:rFonts w:ascii="Arial" w:hAnsi="Arial" w:cs="Arial"/>
        </w:rPr>
        <w:t xml:space="preserve"> customer </w:t>
      </w:r>
      <w:proofErr w:type="spellStart"/>
      <w:r w:rsidRPr="00900556">
        <w:rPr>
          <w:rFonts w:ascii="Arial" w:hAnsi="Arial" w:cs="Arial"/>
        </w:rPr>
        <w:t>behavior</w:t>
      </w:r>
      <w:proofErr w:type="spellEnd"/>
      <w:r w:rsidRPr="00900556">
        <w:rPr>
          <w:rFonts w:ascii="Arial" w:hAnsi="Arial" w:cs="Arial"/>
        </w:rPr>
        <w:t xml:space="preserve"> and social patterns.</w:t>
      </w:r>
    </w:p>
    <w:p w14:paraId="1CC1FB7F" w14:textId="77777777" w:rsidR="005C06CA" w:rsidRPr="00900556" w:rsidRDefault="005C06CA" w:rsidP="00900556">
      <w:pPr>
        <w:pStyle w:val="ListParagraph"/>
        <w:numPr>
          <w:ilvl w:val="0"/>
          <w:numId w:val="2"/>
        </w:numPr>
        <w:spacing w:after="0" w:line="276" w:lineRule="auto"/>
        <w:rPr>
          <w:rFonts w:ascii="Arial" w:hAnsi="Arial" w:cs="Arial"/>
        </w:rPr>
      </w:pPr>
      <w:r w:rsidRPr="00900556">
        <w:rPr>
          <w:rFonts w:ascii="Arial" w:hAnsi="Arial" w:cs="Arial"/>
        </w:rPr>
        <w:t>Delivered data-driven recommendations to support business planning and public-facing programs.</w:t>
      </w:r>
    </w:p>
    <w:p w14:paraId="58D9FA3E" w14:textId="77777777" w:rsidR="005C06CA" w:rsidRPr="00900556" w:rsidRDefault="005C06CA" w:rsidP="00900556">
      <w:pPr>
        <w:spacing w:after="0" w:line="276" w:lineRule="auto"/>
        <w:rPr>
          <w:rFonts w:ascii="Arial" w:hAnsi="Arial" w:cs="Arial"/>
        </w:rPr>
      </w:pPr>
    </w:p>
    <w:p w14:paraId="3D620037" w14:textId="77777777" w:rsidR="005C06CA" w:rsidRPr="00900556" w:rsidRDefault="005C06CA" w:rsidP="00900556">
      <w:pPr>
        <w:pStyle w:val="ListParagraph"/>
        <w:numPr>
          <w:ilvl w:val="0"/>
          <w:numId w:val="2"/>
        </w:numPr>
        <w:spacing w:after="0" w:line="276" w:lineRule="auto"/>
        <w:rPr>
          <w:rFonts w:ascii="Arial" w:hAnsi="Arial" w:cs="Arial"/>
        </w:rPr>
      </w:pPr>
      <w:r w:rsidRPr="00900556">
        <w:rPr>
          <w:rFonts w:ascii="Arial" w:hAnsi="Arial" w:cs="Arial"/>
        </w:rPr>
        <w:t>Presented project outcomes to stakeholders, highlighting both technical applications and qualitative insights.</w:t>
      </w:r>
    </w:p>
    <w:p w14:paraId="1835F019" w14:textId="77777777" w:rsidR="00900556" w:rsidRDefault="00900556" w:rsidP="00900556">
      <w:pPr>
        <w:spacing w:after="0" w:line="276" w:lineRule="auto"/>
        <w:rPr>
          <w:rFonts w:ascii="Arial" w:hAnsi="Arial" w:cs="Arial"/>
        </w:rPr>
      </w:pPr>
    </w:p>
    <w:p w14:paraId="48BBB527" w14:textId="77777777" w:rsidR="00900556" w:rsidRDefault="00900556" w:rsidP="00900556">
      <w:pPr>
        <w:spacing w:after="0" w:line="276" w:lineRule="auto"/>
        <w:rPr>
          <w:rFonts w:ascii="Arial" w:hAnsi="Arial" w:cs="Arial"/>
        </w:rPr>
      </w:pPr>
    </w:p>
    <w:p w14:paraId="20317974" w14:textId="6848B7AF" w:rsidR="005C06CA" w:rsidRPr="00900556" w:rsidRDefault="005C06CA" w:rsidP="00900556">
      <w:pPr>
        <w:spacing w:after="0" w:line="276" w:lineRule="auto"/>
        <w:rPr>
          <w:rFonts w:ascii="Arial" w:hAnsi="Arial" w:cs="Arial"/>
          <w:b/>
          <w:bCs/>
        </w:rPr>
      </w:pPr>
      <w:r w:rsidRPr="00900556">
        <w:rPr>
          <w:rFonts w:ascii="Arial" w:hAnsi="Arial" w:cs="Arial"/>
          <w:b/>
          <w:bCs/>
        </w:rPr>
        <w:t>EDUCATION</w:t>
      </w:r>
    </w:p>
    <w:p w14:paraId="250D1B1A" w14:textId="77777777" w:rsidR="005C06CA" w:rsidRPr="00900556" w:rsidRDefault="005C06CA" w:rsidP="00900556">
      <w:pPr>
        <w:spacing w:after="0" w:line="276" w:lineRule="auto"/>
        <w:rPr>
          <w:rFonts w:ascii="Arial" w:hAnsi="Arial" w:cs="Arial"/>
        </w:rPr>
      </w:pPr>
      <w:r w:rsidRPr="00900556">
        <w:rPr>
          <w:rFonts w:ascii="Arial" w:hAnsi="Arial" w:cs="Arial"/>
        </w:rPr>
        <w:t>Master of Business Analytics (Extension)</w:t>
      </w:r>
    </w:p>
    <w:p w14:paraId="02D5849F" w14:textId="77777777" w:rsidR="005C06CA" w:rsidRPr="00900556" w:rsidRDefault="005C06CA" w:rsidP="00900556">
      <w:pPr>
        <w:spacing w:after="0" w:line="276" w:lineRule="auto"/>
        <w:rPr>
          <w:rFonts w:ascii="Arial" w:hAnsi="Arial" w:cs="Arial"/>
        </w:rPr>
      </w:pPr>
      <w:r w:rsidRPr="00900556">
        <w:rPr>
          <w:rFonts w:ascii="Arial" w:hAnsi="Arial" w:cs="Arial"/>
        </w:rPr>
        <w:t>Kaplan Business School, Adelaide | Sep 2022 – Jul 2024</w:t>
      </w:r>
    </w:p>
    <w:p w14:paraId="544D88E0" w14:textId="77777777" w:rsidR="005C06CA" w:rsidRPr="00900556" w:rsidRDefault="005C06CA" w:rsidP="00900556">
      <w:pPr>
        <w:spacing w:after="0" w:line="276" w:lineRule="auto"/>
        <w:rPr>
          <w:rFonts w:ascii="Arial" w:hAnsi="Arial" w:cs="Arial"/>
        </w:rPr>
      </w:pPr>
      <w:r w:rsidRPr="00900556">
        <w:rPr>
          <w:rFonts w:ascii="Arial" w:hAnsi="Arial" w:cs="Arial"/>
        </w:rPr>
        <w:t>Key Areas: Power BI, SQL, Forecasting, Big Data, Data Modelling</w:t>
      </w:r>
    </w:p>
    <w:p w14:paraId="3D88CD4C" w14:textId="77777777" w:rsidR="005C06CA" w:rsidRPr="00900556" w:rsidRDefault="005C06CA" w:rsidP="00900556">
      <w:pPr>
        <w:spacing w:after="0" w:line="276" w:lineRule="auto"/>
        <w:rPr>
          <w:rFonts w:ascii="Arial" w:hAnsi="Arial" w:cs="Arial"/>
        </w:rPr>
      </w:pPr>
    </w:p>
    <w:p w14:paraId="4438B7DF" w14:textId="77777777" w:rsidR="005C06CA" w:rsidRPr="00900556" w:rsidRDefault="005C06CA" w:rsidP="00900556">
      <w:pPr>
        <w:spacing w:after="0" w:line="276" w:lineRule="auto"/>
        <w:rPr>
          <w:rFonts w:ascii="Arial" w:hAnsi="Arial" w:cs="Arial"/>
        </w:rPr>
      </w:pPr>
      <w:r w:rsidRPr="00900556">
        <w:rPr>
          <w:rFonts w:ascii="Arial" w:hAnsi="Arial" w:cs="Arial"/>
        </w:rPr>
        <w:t>Bachelor of Commerce</w:t>
      </w:r>
    </w:p>
    <w:p w14:paraId="4EF2C8FE" w14:textId="77777777" w:rsidR="005C06CA" w:rsidRPr="00900556" w:rsidRDefault="005C06CA" w:rsidP="00900556">
      <w:pPr>
        <w:spacing w:after="0" w:line="276" w:lineRule="auto"/>
        <w:rPr>
          <w:rFonts w:ascii="Arial" w:hAnsi="Arial" w:cs="Arial"/>
        </w:rPr>
      </w:pPr>
      <w:r w:rsidRPr="00900556">
        <w:rPr>
          <w:rFonts w:ascii="Arial" w:hAnsi="Arial" w:cs="Arial"/>
        </w:rPr>
        <w:t xml:space="preserve">RR </w:t>
      </w:r>
      <w:proofErr w:type="spellStart"/>
      <w:r w:rsidRPr="00900556">
        <w:rPr>
          <w:rFonts w:ascii="Arial" w:hAnsi="Arial" w:cs="Arial"/>
        </w:rPr>
        <w:t>Maheta</w:t>
      </w:r>
      <w:proofErr w:type="spellEnd"/>
      <w:r w:rsidRPr="00900556">
        <w:rPr>
          <w:rFonts w:ascii="Arial" w:hAnsi="Arial" w:cs="Arial"/>
        </w:rPr>
        <w:t xml:space="preserve"> CL Parikh College, India | Mar 2018 – Jun 2021</w:t>
      </w:r>
    </w:p>
    <w:p w14:paraId="53159017" w14:textId="77777777" w:rsidR="005C06CA" w:rsidRPr="00900556" w:rsidRDefault="005C06CA" w:rsidP="00900556">
      <w:pPr>
        <w:spacing w:after="0" w:line="276" w:lineRule="auto"/>
        <w:rPr>
          <w:rFonts w:ascii="Arial" w:hAnsi="Arial" w:cs="Arial"/>
        </w:rPr>
      </w:pPr>
    </w:p>
    <w:p w14:paraId="7D4597B2" w14:textId="77777777" w:rsidR="005C06CA" w:rsidRPr="00900556" w:rsidRDefault="005C06CA" w:rsidP="00900556">
      <w:pPr>
        <w:spacing w:after="0" w:line="276" w:lineRule="auto"/>
        <w:rPr>
          <w:rFonts w:ascii="Arial" w:hAnsi="Arial" w:cs="Arial"/>
        </w:rPr>
      </w:pPr>
      <w:r w:rsidRPr="00900556">
        <w:rPr>
          <w:rFonts w:ascii="Arial" w:hAnsi="Arial" w:cs="Arial"/>
        </w:rPr>
        <w:t>Professional Year Program</w:t>
      </w:r>
    </w:p>
    <w:p w14:paraId="71D98398" w14:textId="77777777" w:rsidR="005C06CA" w:rsidRPr="00900556" w:rsidRDefault="005C06CA" w:rsidP="00900556">
      <w:pPr>
        <w:spacing w:after="0" w:line="276" w:lineRule="auto"/>
        <w:rPr>
          <w:rFonts w:ascii="Arial" w:hAnsi="Arial" w:cs="Arial"/>
        </w:rPr>
      </w:pPr>
      <w:r w:rsidRPr="00900556">
        <w:rPr>
          <w:rFonts w:ascii="Arial" w:hAnsi="Arial" w:cs="Arial"/>
        </w:rPr>
        <w:t>Performance Education, Adelaide | Oct 2024 – Jun 2025</w:t>
      </w:r>
    </w:p>
    <w:p w14:paraId="409A48D8" w14:textId="77777777" w:rsidR="005C06CA" w:rsidRPr="00900556" w:rsidRDefault="005C06CA" w:rsidP="00900556">
      <w:pPr>
        <w:spacing w:after="0" w:line="276" w:lineRule="auto"/>
        <w:rPr>
          <w:rFonts w:ascii="Arial" w:hAnsi="Arial" w:cs="Arial"/>
        </w:rPr>
      </w:pPr>
      <w:r w:rsidRPr="00900556">
        <w:rPr>
          <w:rFonts w:ascii="Arial" w:hAnsi="Arial" w:cs="Arial"/>
        </w:rPr>
        <w:t>Focus: Australian Workplace Culture, Business Communication, Soft Skills</w:t>
      </w:r>
    </w:p>
    <w:p w14:paraId="45D52FF6" w14:textId="77777777" w:rsidR="00900556" w:rsidRPr="00900556" w:rsidRDefault="00900556" w:rsidP="00900556">
      <w:pPr>
        <w:spacing w:after="0" w:line="276" w:lineRule="auto"/>
        <w:rPr>
          <w:rFonts w:ascii="Arial" w:hAnsi="Arial" w:cs="Arial"/>
        </w:rPr>
      </w:pPr>
    </w:p>
    <w:p w14:paraId="061E2B09" w14:textId="6A2FC63E" w:rsidR="005C06CA" w:rsidRPr="00900556" w:rsidRDefault="005C06CA" w:rsidP="00900556">
      <w:pPr>
        <w:spacing w:after="0" w:line="276" w:lineRule="auto"/>
        <w:rPr>
          <w:rFonts w:ascii="Arial" w:hAnsi="Arial" w:cs="Arial"/>
          <w:b/>
          <w:bCs/>
        </w:rPr>
      </w:pPr>
      <w:r w:rsidRPr="00900556">
        <w:rPr>
          <w:rFonts w:ascii="Arial" w:hAnsi="Arial" w:cs="Arial"/>
          <w:b/>
          <w:bCs/>
        </w:rPr>
        <w:t>CERTIFICATIONS &amp; COMPLIANCE</w:t>
      </w:r>
    </w:p>
    <w:p w14:paraId="4E65A35A" w14:textId="77777777" w:rsidR="005C06CA" w:rsidRPr="00900556" w:rsidRDefault="005C06CA" w:rsidP="00900556">
      <w:pPr>
        <w:pStyle w:val="ListParagraph"/>
        <w:numPr>
          <w:ilvl w:val="0"/>
          <w:numId w:val="3"/>
        </w:numPr>
        <w:spacing w:after="0" w:line="276" w:lineRule="auto"/>
        <w:rPr>
          <w:rFonts w:ascii="Arial" w:hAnsi="Arial" w:cs="Arial"/>
        </w:rPr>
      </w:pPr>
      <w:r w:rsidRPr="00900556">
        <w:rPr>
          <w:rFonts w:ascii="Arial" w:hAnsi="Arial" w:cs="Arial"/>
        </w:rPr>
        <w:t>ITIL Foundation – Familiarity</w:t>
      </w:r>
    </w:p>
    <w:p w14:paraId="2C389E8B" w14:textId="77777777" w:rsidR="005C06CA" w:rsidRPr="00900556" w:rsidRDefault="005C06CA" w:rsidP="00900556">
      <w:pPr>
        <w:pStyle w:val="ListParagraph"/>
        <w:numPr>
          <w:ilvl w:val="0"/>
          <w:numId w:val="3"/>
        </w:numPr>
        <w:spacing w:after="0" w:line="276" w:lineRule="auto"/>
        <w:rPr>
          <w:rFonts w:ascii="Arial" w:hAnsi="Arial" w:cs="Arial"/>
        </w:rPr>
      </w:pPr>
      <w:r w:rsidRPr="00900556">
        <w:rPr>
          <w:rFonts w:ascii="Arial" w:hAnsi="Arial" w:cs="Arial"/>
        </w:rPr>
        <w:t>Six Sigma – In View (Expected Dec 2025)</w:t>
      </w:r>
    </w:p>
    <w:p w14:paraId="13271516" w14:textId="77777777" w:rsidR="005C06CA" w:rsidRPr="00900556" w:rsidRDefault="005C06CA" w:rsidP="00900556">
      <w:pPr>
        <w:pStyle w:val="ListParagraph"/>
        <w:numPr>
          <w:ilvl w:val="0"/>
          <w:numId w:val="3"/>
        </w:numPr>
        <w:spacing w:after="0" w:line="276" w:lineRule="auto"/>
        <w:rPr>
          <w:rFonts w:ascii="Arial" w:hAnsi="Arial" w:cs="Arial"/>
        </w:rPr>
      </w:pPr>
      <w:r w:rsidRPr="00900556">
        <w:rPr>
          <w:rFonts w:ascii="Arial" w:hAnsi="Arial" w:cs="Arial"/>
        </w:rPr>
        <w:t>PRINCE2 – Basic Knowledge</w:t>
      </w:r>
    </w:p>
    <w:p w14:paraId="5D60B79F" w14:textId="77777777" w:rsidR="005C06CA" w:rsidRPr="00900556" w:rsidRDefault="005C06CA" w:rsidP="00900556">
      <w:pPr>
        <w:pStyle w:val="ListParagraph"/>
        <w:numPr>
          <w:ilvl w:val="0"/>
          <w:numId w:val="3"/>
        </w:numPr>
        <w:spacing w:after="0" w:line="276" w:lineRule="auto"/>
        <w:rPr>
          <w:rFonts w:ascii="Arial" w:hAnsi="Arial" w:cs="Arial"/>
        </w:rPr>
      </w:pPr>
      <w:r w:rsidRPr="00900556">
        <w:rPr>
          <w:rFonts w:ascii="Arial" w:hAnsi="Arial" w:cs="Arial"/>
        </w:rPr>
        <w:t>Soft Skills Certification – In Progress</w:t>
      </w:r>
    </w:p>
    <w:p w14:paraId="6271254D" w14:textId="77777777" w:rsidR="005C06CA" w:rsidRPr="00900556" w:rsidRDefault="005C06CA" w:rsidP="00900556">
      <w:pPr>
        <w:pStyle w:val="ListParagraph"/>
        <w:numPr>
          <w:ilvl w:val="0"/>
          <w:numId w:val="3"/>
        </w:numPr>
        <w:spacing w:after="0" w:line="276" w:lineRule="auto"/>
        <w:rPr>
          <w:rFonts w:ascii="Arial" w:hAnsi="Arial" w:cs="Arial"/>
        </w:rPr>
      </w:pPr>
      <w:r w:rsidRPr="00900556">
        <w:rPr>
          <w:rFonts w:ascii="Arial" w:hAnsi="Arial" w:cs="Arial"/>
        </w:rPr>
        <w:t>Superannuation Industry Certification – In View</w:t>
      </w:r>
    </w:p>
    <w:p w14:paraId="29B0F34F" w14:textId="77777777" w:rsidR="005C06CA" w:rsidRPr="00900556" w:rsidRDefault="005C06CA" w:rsidP="00900556">
      <w:pPr>
        <w:pStyle w:val="ListParagraph"/>
        <w:numPr>
          <w:ilvl w:val="0"/>
          <w:numId w:val="3"/>
        </w:numPr>
        <w:spacing w:after="0" w:line="276" w:lineRule="auto"/>
        <w:rPr>
          <w:rFonts w:ascii="Arial" w:hAnsi="Arial" w:cs="Arial"/>
        </w:rPr>
      </w:pPr>
      <w:r w:rsidRPr="00900556">
        <w:rPr>
          <w:rFonts w:ascii="Arial" w:hAnsi="Arial" w:cs="Arial"/>
        </w:rPr>
        <w:t>ACS Member</w:t>
      </w:r>
    </w:p>
    <w:p w14:paraId="0472EC9A" w14:textId="77777777" w:rsidR="005C06CA" w:rsidRPr="00900556" w:rsidRDefault="005C06CA" w:rsidP="00900556">
      <w:pPr>
        <w:pStyle w:val="ListParagraph"/>
        <w:numPr>
          <w:ilvl w:val="0"/>
          <w:numId w:val="3"/>
        </w:numPr>
        <w:spacing w:after="0" w:line="276" w:lineRule="auto"/>
        <w:rPr>
          <w:rFonts w:ascii="Arial" w:hAnsi="Arial" w:cs="Arial"/>
        </w:rPr>
      </w:pPr>
      <w:r w:rsidRPr="00900556">
        <w:rPr>
          <w:rFonts w:ascii="Arial" w:hAnsi="Arial" w:cs="Arial"/>
        </w:rPr>
        <w:t>AS ISO 31000:2018 Familiarity</w:t>
      </w:r>
    </w:p>
    <w:p w14:paraId="47EB8DB0" w14:textId="77777777" w:rsidR="005C06CA" w:rsidRPr="00900556" w:rsidRDefault="005C06CA" w:rsidP="00900556">
      <w:pPr>
        <w:pStyle w:val="ListParagraph"/>
        <w:numPr>
          <w:ilvl w:val="0"/>
          <w:numId w:val="3"/>
        </w:numPr>
        <w:spacing w:after="0" w:line="276" w:lineRule="auto"/>
        <w:rPr>
          <w:rFonts w:ascii="Arial" w:hAnsi="Arial" w:cs="Arial"/>
        </w:rPr>
      </w:pPr>
      <w:r w:rsidRPr="00900556">
        <w:rPr>
          <w:rFonts w:ascii="Arial" w:hAnsi="Arial" w:cs="Arial"/>
        </w:rPr>
        <w:t>National Police Check – Current</w:t>
      </w:r>
    </w:p>
    <w:p w14:paraId="32A76631" w14:textId="195614EC" w:rsidR="005C06CA" w:rsidRPr="00900556" w:rsidRDefault="005C06CA" w:rsidP="00900556">
      <w:pPr>
        <w:pStyle w:val="ListParagraph"/>
        <w:numPr>
          <w:ilvl w:val="0"/>
          <w:numId w:val="3"/>
        </w:numPr>
        <w:spacing w:after="0" w:line="276" w:lineRule="auto"/>
        <w:rPr>
          <w:rFonts w:ascii="Arial" w:hAnsi="Arial" w:cs="Arial"/>
        </w:rPr>
      </w:pPr>
      <w:r w:rsidRPr="00900556">
        <w:rPr>
          <w:rFonts w:ascii="Arial" w:hAnsi="Arial" w:cs="Arial"/>
        </w:rPr>
        <w:t>Full Australian Driver’s Licence – Interstate Work Ready</w:t>
      </w:r>
    </w:p>
    <w:p w14:paraId="5B0823B1" w14:textId="77777777" w:rsidR="005C06CA" w:rsidRPr="00900556" w:rsidRDefault="005C06CA" w:rsidP="00900556">
      <w:pPr>
        <w:spacing w:after="0" w:line="276" w:lineRule="auto"/>
        <w:rPr>
          <w:rFonts w:ascii="Arial" w:hAnsi="Arial" w:cs="Arial"/>
        </w:rPr>
      </w:pPr>
    </w:p>
    <w:p w14:paraId="624E187D" w14:textId="77777777" w:rsidR="005C06CA" w:rsidRPr="00900556" w:rsidRDefault="005C06CA" w:rsidP="00900556">
      <w:pPr>
        <w:spacing w:after="0" w:line="276" w:lineRule="auto"/>
        <w:rPr>
          <w:rFonts w:ascii="Arial" w:hAnsi="Arial" w:cs="Arial"/>
          <w:b/>
          <w:bCs/>
        </w:rPr>
      </w:pPr>
      <w:r w:rsidRPr="00900556">
        <w:rPr>
          <w:rFonts w:ascii="Arial" w:hAnsi="Arial" w:cs="Arial"/>
          <w:b/>
          <w:bCs/>
        </w:rPr>
        <w:t>REFERENCES</w:t>
      </w:r>
    </w:p>
    <w:p w14:paraId="447B2D8B" w14:textId="690E4F6B" w:rsidR="005C06CA" w:rsidRPr="00900556" w:rsidRDefault="005C06CA" w:rsidP="00900556">
      <w:pPr>
        <w:spacing w:after="0" w:line="276" w:lineRule="auto"/>
        <w:rPr>
          <w:rFonts w:ascii="Arial" w:hAnsi="Arial" w:cs="Arial"/>
        </w:rPr>
      </w:pPr>
      <w:r w:rsidRPr="00900556">
        <w:rPr>
          <w:rFonts w:ascii="Arial" w:hAnsi="Arial" w:cs="Arial"/>
        </w:rPr>
        <w:t>Available Upon Request</w:t>
      </w:r>
    </w:p>
    <w:sectPr w:rsidR="005C06CA" w:rsidRPr="00900556" w:rsidSect="005C06C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F87ED3"/>
    <w:multiLevelType w:val="hybridMultilevel"/>
    <w:tmpl w:val="4C8E3D2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 w15:restartNumberingAfterBreak="0">
    <w:nsid w:val="5A8F5D31"/>
    <w:multiLevelType w:val="hybridMultilevel"/>
    <w:tmpl w:val="70141C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60A741F0"/>
    <w:multiLevelType w:val="hybridMultilevel"/>
    <w:tmpl w:val="B3AC39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70676AD3"/>
    <w:multiLevelType w:val="hybridMultilevel"/>
    <w:tmpl w:val="D73241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C324E3F"/>
    <w:multiLevelType w:val="hybridMultilevel"/>
    <w:tmpl w:val="130627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868757529">
    <w:abstractNumId w:val="2"/>
  </w:num>
  <w:num w:numId="2" w16cid:durableId="1324621018">
    <w:abstractNumId w:val="4"/>
  </w:num>
  <w:num w:numId="3" w16cid:durableId="1991975750">
    <w:abstractNumId w:val="3"/>
  </w:num>
  <w:num w:numId="4" w16cid:durableId="1278295409">
    <w:abstractNumId w:val="1"/>
  </w:num>
  <w:num w:numId="5" w16cid:durableId="1440947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CA"/>
    <w:rsid w:val="000816FF"/>
    <w:rsid w:val="000A685C"/>
    <w:rsid w:val="00122F0A"/>
    <w:rsid w:val="00137E57"/>
    <w:rsid w:val="00577ABD"/>
    <w:rsid w:val="005C06CA"/>
    <w:rsid w:val="007A0BBD"/>
    <w:rsid w:val="00900556"/>
    <w:rsid w:val="00AF03AD"/>
    <w:rsid w:val="00EA621C"/>
    <w:rsid w:val="00ED0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548B61"/>
  <w15:chartTrackingRefBased/>
  <w15:docId w15:val="{66D58B50-EC50-4ED3-9784-3ED965F70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6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06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06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06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06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06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6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6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6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6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06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06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06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06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06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6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6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6CA"/>
    <w:rPr>
      <w:rFonts w:eastAsiaTheme="majorEastAsia" w:cstheme="majorBidi"/>
      <w:color w:val="272727" w:themeColor="text1" w:themeTint="D8"/>
    </w:rPr>
  </w:style>
  <w:style w:type="paragraph" w:styleId="Title">
    <w:name w:val="Title"/>
    <w:basedOn w:val="Normal"/>
    <w:next w:val="Normal"/>
    <w:link w:val="TitleChar"/>
    <w:uiPriority w:val="10"/>
    <w:qFormat/>
    <w:rsid w:val="005C06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6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6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6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6CA"/>
    <w:pPr>
      <w:spacing w:before="160"/>
      <w:jc w:val="center"/>
    </w:pPr>
    <w:rPr>
      <w:i/>
      <w:iCs/>
      <w:color w:val="404040" w:themeColor="text1" w:themeTint="BF"/>
    </w:rPr>
  </w:style>
  <w:style w:type="character" w:customStyle="1" w:styleId="QuoteChar">
    <w:name w:val="Quote Char"/>
    <w:basedOn w:val="DefaultParagraphFont"/>
    <w:link w:val="Quote"/>
    <w:uiPriority w:val="29"/>
    <w:rsid w:val="005C06CA"/>
    <w:rPr>
      <w:i/>
      <w:iCs/>
      <w:color w:val="404040" w:themeColor="text1" w:themeTint="BF"/>
    </w:rPr>
  </w:style>
  <w:style w:type="paragraph" w:styleId="ListParagraph">
    <w:name w:val="List Paragraph"/>
    <w:basedOn w:val="Normal"/>
    <w:uiPriority w:val="34"/>
    <w:qFormat/>
    <w:rsid w:val="005C06CA"/>
    <w:pPr>
      <w:ind w:left="720"/>
      <w:contextualSpacing/>
    </w:pPr>
  </w:style>
  <w:style w:type="character" w:styleId="IntenseEmphasis">
    <w:name w:val="Intense Emphasis"/>
    <w:basedOn w:val="DefaultParagraphFont"/>
    <w:uiPriority w:val="21"/>
    <w:qFormat/>
    <w:rsid w:val="005C06CA"/>
    <w:rPr>
      <w:i/>
      <w:iCs/>
      <w:color w:val="2F5496" w:themeColor="accent1" w:themeShade="BF"/>
    </w:rPr>
  </w:style>
  <w:style w:type="paragraph" w:styleId="IntenseQuote">
    <w:name w:val="Intense Quote"/>
    <w:basedOn w:val="Normal"/>
    <w:next w:val="Normal"/>
    <w:link w:val="IntenseQuoteChar"/>
    <w:uiPriority w:val="30"/>
    <w:qFormat/>
    <w:rsid w:val="005C06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06CA"/>
    <w:rPr>
      <w:i/>
      <w:iCs/>
      <w:color w:val="2F5496" w:themeColor="accent1" w:themeShade="BF"/>
    </w:rPr>
  </w:style>
  <w:style w:type="character" w:styleId="IntenseReference">
    <w:name w:val="Intense Reference"/>
    <w:basedOn w:val="DefaultParagraphFont"/>
    <w:uiPriority w:val="32"/>
    <w:qFormat/>
    <w:rsid w:val="005C06CA"/>
    <w:rPr>
      <w:b/>
      <w:bCs/>
      <w:smallCaps/>
      <w:color w:val="2F5496" w:themeColor="accent1" w:themeShade="BF"/>
      <w:spacing w:val="5"/>
    </w:rPr>
  </w:style>
  <w:style w:type="character" w:styleId="Hyperlink">
    <w:name w:val="Hyperlink"/>
    <w:basedOn w:val="DefaultParagraphFont"/>
    <w:uiPriority w:val="99"/>
    <w:unhideWhenUsed/>
    <w:rsid w:val="005C06CA"/>
    <w:rPr>
      <w:color w:val="0563C1" w:themeColor="hyperlink"/>
      <w:u w:val="single"/>
    </w:rPr>
  </w:style>
  <w:style w:type="character" w:styleId="UnresolvedMention">
    <w:name w:val="Unresolved Mention"/>
    <w:basedOn w:val="DefaultParagraphFont"/>
    <w:uiPriority w:val="99"/>
    <w:semiHidden/>
    <w:unhideWhenUsed/>
    <w:rsid w:val="005C06CA"/>
    <w:rPr>
      <w:color w:val="605E5C"/>
      <w:shd w:val="clear" w:color="auto" w:fill="E1DFDD"/>
    </w:rPr>
  </w:style>
  <w:style w:type="character" w:styleId="FollowedHyperlink">
    <w:name w:val="FollowedHyperlink"/>
    <w:basedOn w:val="DefaultParagraphFont"/>
    <w:uiPriority w:val="99"/>
    <w:semiHidden/>
    <w:unhideWhenUsed/>
    <w:rsid w:val="009005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lman-malpara-34b26b256/?trk=opento_sprofile_details" TargetMode="External"/><Relationship Id="rId5" Type="http://schemas.openxmlformats.org/officeDocument/2006/relationships/hyperlink" Target="mailto:salmanmalpara0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727</Words>
  <Characters>4963</Characters>
  <Application>Microsoft Office Word</Application>
  <DocSecurity>0</DocSecurity>
  <Lines>127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MALPARA</dc:creator>
  <cp:keywords/>
  <dc:description/>
  <cp:lastModifiedBy>SALMAN MALPARA</cp:lastModifiedBy>
  <cp:revision>8</cp:revision>
  <dcterms:created xsi:type="dcterms:W3CDTF">2025-08-06T05:02:00Z</dcterms:created>
  <dcterms:modified xsi:type="dcterms:W3CDTF">2025-08-07T10:08:00Z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2f7c4c91-c6e0-4b09-9c1e-bb32077c41f4</vt:lpwstr>
  </property>
</Properties>
</file>