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0E0" w:rsidRPr="0033773E" w:rsidRDefault="000B70E0" w:rsidP="000B70E0">
      <w:pPr>
        <w:spacing w:after="0" w:line="360" w:lineRule="auto"/>
        <w:jc w:val="both"/>
        <w:rPr>
          <w:rFonts w:asciiTheme="majorBidi" w:hAnsiTheme="majorBidi" w:cstheme="majorBidi"/>
          <w:sz w:val="24"/>
          <w:szCs w:val="24"/>
        </w:rPr>
      </w:pPr>
      <w:r w:rsidRPr="0033773E">
        <w:rPr>
          <w:rFonts w:asciiTheme="majorBidi" w:hAnsiTheme="majorBidi" w:cstheme="majorBidi"/>
          <w:sz w:val="24"/>
          <w:szCs w:val="24"/>
        </w:rPr>
        <w:t>N</w:t>
      </w:r>
      <w:r>
        <w:rPr>
          <w:rFonts w:asciiTheme="majorBidi" w:hAnsiTheme="majorBidi" w:cstheme="majorBidi"/>
          <w:sz w:val="24"/>
          <w:szCs w:val="24"/>
        </w:rPr>
        <w:t>ama</w:t>
      </w:r>
      <w:r>
        <w:rPr>
          <w:rFonts w:asciiTheme="majorBidi" w:hAnsiTheme="majorBidi" w:cstheme="majorBidi"/>
          <w:sz w:val="24"/>
          <w:szCs w:val="24"/>
        </w:rPr>
        <w:tab/>
        <w:t>: Salma Zulfatul Latifah</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33773E">
        <w:rPr>
          <w:rFonts w:asciiTheme="majorBidi" w:hAnsiTheme="majorBidi" w:cstheme="majorBidi"/>
          <w:sz w:val="24"/>
          <w:szCs w:val="24"/>
        </w:rPr>
        <w:t>Mata Kuliah</w:t>
      </w:r>
      <w:r w:rsidRPr="0033773E">
        <w:rPr>
          <w:rFonts w:asciiTheme="majorBidi" w:hAnsiTheme="majorBidi" w:cstheme="majorBidi"/>
          <w:sz w:val="24"/>
          <w:szCs w:val="24"/>
        </w:rPr>
        <w:tab/>
        <w:t>: Studi Al-Qur’an dan Hadits</w:t>
      </w:r>
    </w:p>
    <w:p w:rsidR="000B70E0" w:rsidRPr="0033773E" w:rsidRDefault="000B70E0" w:rsidP="000B70E0">
      <w:pPr>
        <w:spacing w:after="0" w:line="36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19650038</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33773E">
        <w:rPr>
          <w:rFonts w:asciiTheme="majorBidi" w:hAnsiTheme="majorBidi" w:cstheme="majorBidi"/>
          <w:sz w:val="24"/>
          <w:szCs w:val="24"/>
        </w:rPr>
        <w:t>Kelas</w:t>
      </w:r>
      <w:r w:rsidRPr="0033773E">
        <w:rPr>
          <w:rFonts w:asciiTheme="majorBidi" w:hAnsiTheme="majorBidi" w:cstheme="majorBidi"/>
          <w:sz w:val="24"/>
          <w:szCs w:val="24"/>
        </w:rPr>
        <w:tab/>
      </w:r>
      <w:r w:rsidRPr="0033773E">
        <w:rPr>
          <w:rFonts w:asciiTheme="majorBidi" w:hAnsiTheme="majorBidi" w:cstheme="majorBidi"/>
          <w:sz w:val="24"/>
          <w:szCs w:val="24"/>
        </w:rPr>
        <w:tab/>
        <w:t>: C</w:t>
      </w:r>
    </w:p>
    <w:p w:rsidR="000B70E0" w:rsidRPr="0033773E" w:rsidRDefault="000B70E0" w:rsidP="000B70E0">
      <w:pPr>
        <w:spacing w:after="0" w:line="276" w:lineRule="auto"/>
        <w:jc w:val="both"/>
        <w:rPr>
          <w:rFonts w:asciiTheme="majorBidi" w:hAnsiTheme="majorBidi" w:cstheme="majorBidi"/>
          <w:sz w:val="24"/>
          <w:szCs w:val="24"/>
        </w:rPr>
      </w:pPr>
    </w:p>
    <w:p w:rsidR="000B70E0" w:rsidRDefault="000B70E0" w:rsidP="000B70E0">
      <w:pPr>
        <w:jc w:val="center"/>
        <w:rPr>
          <w:rFonts w:asciiTheme="majorBidi" w:hAnsiTheme="majorBidi" w:cstheme="majorBidi"/>
          <w:b/>
          <w:bCs/>
          <w:sz w:val="28"/>
          <w:szCs w:val="28"/>
        </w:rPr>
      </w:pPr>
      <w:r w:rsidRPr="000B70E0">
        <w:rPr>
          <w:rFonts w:asciiTheme="majorBidi" w:hAnsiTheme="majorBidi" w:cstheme="majorBidi"/>
          <w:b/>
          <w:bCs/>
          <w:sz w:val="28"/>
          <w:szCs w:val="28"/>
        </w:rPr>
        <w:t>Hadis Maudlu’ dan</w:t>
      </w:r>
      <w:r w:rsidRPr="000B70E0">
        <w:rPr>
          <w:rFonts w:asciiTheme="majorBidi" w:hAnsiTheme="majorBidi" w:cstheme="majorBidi"/>
          <w:sz w:val="28"/>
          <w:szCs w:val="28"/>
        </w:rPr>
        <w:t xml:space="preserve"> </w:t>
      </w:r>
      <w:r w:rsidRPr="000B70E0">
        <w:rPr>
          <w:rFonts w:asciiTheme="majorBidi" w:hAnsiTheme="majorBidi" w:cstheme="majorBidi"/>
          <w:b/>
          <w:bCs/>
          <w:sz w:val="28"/>
          <w:szCs w:val="28"/>
        </w:rPr>
        <w:t xml:space="preserve">Kritik Keshahihan Sanad dan Matan Hadis </w:t>
      </w:r>
    </w:p>
    <w:p w:rsidR="000B70E0" w:rsidRDefault="000B70E0" w:rsidP="000B70E0">
      <w:pPr>
        <w:spacing w:after="0"/>
        <w:rPr>
          <w:rFonts w:asciiTheme="majorBidi" w:hAnsiTheme="majorBidi" w:cstheme="majorBidi"/>
          <w:sz w:val="24"/>
          <w:szCs w:val="24"/>
        </w:rPr>
      </w:pPr>
    </w:p>
    <w:p w:rsidR="000B70E0" w:rsidRDefault="000B70E0" w:rsidP="000B70E0">
      <w:pPr>
        <w:rPr>
          <w:rFonts w:asciiTheme="majorBidi" w:hAnsiTheme="majorBidi" w:cstheme="majorBidi"/>
          <w:b/>
          <w:bCs/>
          <w:sz w:val="24"/>
          <w:szCs w:val="24"/>
        </w:rPr>
      </w:pPr>
      <w:r>
        <w:rPr>
          <w:rFonts w:asciiTheme="majorBidi" w:hAnsiTheme="majorBidi" w:cstheme="majorBidi"/>
          <w:b/>
          <w:bCs/>
          <w:sz w:val="24"/>
          <w:szCs w:val="24"/>
        </w:rPr>
        <w:t>Hadits Maudlu’</w:t>
      </w:r>
    </w:p>
    <w:p w:rsidR="001F36FA" w:rsidRPr="00045150" w:rsidRDefault="001F36FA" w:rsidP="00045150">
      <w:pPr>
        <w:pStyle w:val="NormalWeb"/>
        <w:shd w:val="clear" w:color="auto" w:fill="FFFFFF"/>
        <w:spacing w:before="0" w:beforeAutospacing="0" w:after="150" w:afterAutospacing="0"/>
        <w:ind w:firstLine="720"/>
        <w:jc w:val="both"/>
        <w:rPr>
          <w:rFonts w:asciiTheme="majorBidi" w:hAnsiTheme="majorBidi" w:cstheme="majorBidi"/>
          <w:color w:val="2B2C2C"/>
        </w:rPr>
      </w:pPr>
      <w:r w:rsidRPr="00045150">
        <w:rPr>
          <w:rFonts w:asciiTheme="majorBidi" w:hAnsiTheme="majorBidi" w:cstheme="majorBidi"/>
          <w:color w:val="2B2C2C"/>
        </w:rPr>
        <w:t>Hadits palsu dalam bahasa Arab dikenal dengan istilah Hadits Maudhu’. Secara etimologi al-Maudhu’ (</w:t>
      </w:r>
      <w:r w:rsidRPr="00045150">
        <w:rPr>
          <w:rFonts w:asciiTheme="majorBidi" w:hAnsiTheme="majorBidi" w:cstheme="majorBidi"/>
          <w:color w:val="2B2C2C"/>
          <w:rtl/>
        </w:rPr>
        <w:t>الموضوع</w:t>
      </w:r>
      <w:r w:rsidRPr="00045150">
        <w:rPr>
          <w:rFonts w:asciiTheme="majorBidi" w:hAnsiTheme="majorBidi" w:cstheme="majorBidi"/>
          <w:color w:val="2B2C2C"/>
        </w:rPr>
        <w:t>) merupakan bentuk isim maf’ul dari kata</w:t>
      </w:r>
      <w:r w:rsidR="00045150" w:rsidRPr="00045150">
        <w:rPr>
          <w:rFonts w:asciiTheme="majorBidi" w:hAnsiTheme="majorBidi" w:cstheme="majorBidi"/>
          <w:color w:val="2B2C2C"/>
        </w:rPr>
        <w:t xml:space="preserve"> </w:t>
      </w:r>
      <w:r w:rsidRPr="00045150">
        <w:rPr>
          <w:rFonts w:asciiTheme="majorBidi" w:hAnsiTheme="majorBidi" w:cstheme="majorBidi"/>
          <w:color w:val="2B2C2C"/>
          <w:rtl/>
        </w:rPr>
        <w:t>يضع</w:t>
      </w:r>
      <w:proofErr w:type="gramStart"/>
      <w:r w:rsidRPr="00045150">
        <w:rPr>
          <w:rFonts w:asciiTheme="majorBidi" w:hAnsiTheme="majorBidi" w:cstheme="majorBidi"/>
          <w:color w:val="2B2C2C"/>
          <w:rtl/>
        </w:rPr>
        <w:t>  -</w:t>
      </w:r>
      <w:proofErr w:type="gramEnd"/>
      <w:r w:rsidRPr="00045150">
        <w:rPr>
          <w:rFonts w:asciiTheme="majorBidi" w:hAnsiTheme="majorBidi" w:cstheme="majorBidi"/>
          <w:color w:val="2B2C2C"/>
          <w:rtl/>
        </w:rPr>
        <w:t>  وضع</w:t>
      </w:r>
      <w:r w:rsidRPr="00045150">
        <w:rPr>
          <w:rFonts w:asciiTheme="majorBidi" w:hAnsiTheme="majorBidi" w:cstheme="majorBidi"/>
          <w:color w:val="2B2C2C"/>
        </w:rPr>
        <w:t xml:space="preserve"> . Kata tersebut memiliki makna menggugurkan, meletakkan, meninggalkan, dan mengada-ada. Jadi secara bahasa Hadits Maudhu’ dapat disimpulkan yaitu hadits yang diada-adakan atau dibuat-buat.</w:t>
      </w:r>
    </w:p>
    <w:p w:rsidR="001F36FA" w:rsidRPr="00045150" w:rsidRDefault="001F36FA" w:rsidP="00045150">
      <w:pPr>
        <w:pStyle w:val="NormalWeb"/>
        <w:shd w:val="clear" w:color="auto" w:fill="FFFFFF"/>
        <w:spacing w:before="0" w:beforeAutospacing="0" w:after="150" w:afterAutospacing="0"/>
        <w:ind w:firstLine="720"/>
        <w:jc w:val="both"/>
        <w:rPr>
          <w:rFonts w:asciiTheme="majorBidi" w:hAnsiTheme="majorBidi" w:cstheme="majorBidi"/>
          <w:color w:val="2B2C2C"/>
        </w:rPr>
      </w:pPr>
      <w:r w:rsidRPr="00045150">
        <w:rPr>
          <w:rFonts w:asciiTheme="majorBidi" w:hAnsiTheme="majorBidi" w:cstheme="majorBidi"/>
          <w:color w:val="2B2C2C"/>
        </w:rPr>
        <w:t>Menurut terminologi Hadits Maudhu’ terdapat beberapa pengertian, diantaranya menurut Imam Nawawi definisi Hadits Maudhu’ adalah:</w:t>
      </w:r>
    </w:p>
    <w:p w:rsidR="001F36FA" w:rsidRPr="00045150" w:rsidRDefault="00045150" w:rsidP="00045150">
      <w:pPr>
        <w:pStyle w:val="NormalWeb"/>
        <w:shd w:val="clear" w:color="auto" w:fill="FFFFFF"/>
        <w:spacing w:before="0" w:beforeAutospacing="0" w:after="150" w:afterAutospacing="0"/>
        <w:jc w:val="both"/>
        <w:rPr>
          <w:rFonts w:asciiTheme="majorBidi" w:hAnsiTheme="majorBidi" w:cstheme="majorBidi"/>
          <w:color w:val="2B2C2C"/>
        </w:rPr>
      </w:pPr>
      <w:r w:rsidRPr="00045150">
        <w:rPr>
          <w:rStyle w:val="Emphasis"/>
          <w:rFonts w:asciiTheme="majorBidi" w:hAnsiTheme="majorBidi" w:cstheme="majorBidi"/>
          <w:color w:val="2B2C2C"/>
        </w:rPr>
        <w:t xml:space="preserve"> </w:t>
      </w:r>
      <w:r w:rsidR="001F36FA" w:rsidRPr="00045150">
        <w:rPr>
          <w:rStyle w:val="Emphasis"/>
          <w:rFonts w:asciiTheme="majorBidi" w:hAnsiTheme="majorBidi" w:cstheme="majorBidi"/>
          <w:color w:val="2B2C2C"/>
        </w:rPr>
        <w:t>“Dia (Hadits Maudhu’) adalah hadits yang yang direkayasa, dibuat-buat, dan hadits dhoi’f yang paling buruk. Meriwayatkannya adalah haram ketika mengetahui kepalsuannya untuk keperluan apapun kecuali disertai dengan penjelasan.”</w:t>
      </w:r>
    </w:p>
    <w:p w:rsidR="001F36FA" w:rsidRPr="00045150" w:rsidRDefault="00045150" w:rsidP="00045150">
      <w:pPr>
        <w:pStyle w:val="NormalWeb"/>
        <w:shd w:val="clear" w:color="auto" w:fill="FFFFFF"/>
        <w:spacing w:before="0" w:beforeAutospacing="0" w:after="150" w:afterAutospacing="0"/>
        <w:jc w:val="both"/>
        <w:rPr>
          <w:rFonts w:asciiTheme="majorBidi" w:hAnsiTheme="majorBidi" w:cstheme="majorBidi"/>
          <w:color w:val="2B2C2C"/>
        </w:rPr>
      </w:pPr>
      <w:r w:rsidRPr="00045150">
        <w:rPr>
          <w:rFonts w:asciiTheme="majorBidi" w:hAnsiTheme="majorBidi" w:cstheme="majorBidi"/>
          <w:color w:val="2B2C2C"/>
        </w:rPr>
        <w:t xml:space="preserve">Menurut </w:t>
      </w:r>
      <w:r w:rsidR="001F36FA" w:rsidRPr="00045150">
        <w:rPr>
          <w:rFonts w:asciiTheme="majorBidi" w:hAnsiTheme="majorBidi" w:cstheme="majorBidi"/>
          <w:color w:val="2B2C2C"/>
        </w:rPr>
        <w:t>sebagian ‘Ulama hadits, pengertian Hadits Maudhu’ adalah:</w:t>
      </w:r>
    </w:p>
    <w:p w:rsidR="001F36FA" w:rsidRPr="00045150" w:rsidRDefault="001F36FA" w:rsidP="00045150">
      <w:pPr>
        <w:pStyle w:val="NormalWeb"/>
        <w:shd w:val="clear" w:color="auto" w:fill="FFFFFF"/>
        <w:spacing w:before="0" w:beforeAutospacing="0" w:after="150" w:afterAutospacing="0"/>
        <w:jc w:val="right"/>
        <w:rPr>
          <w:rFonts w:ascii="Traditional Arabic" w:hAnsi="Traditional Arabic" w:cs="Traditional Arabic"/>
          <w:b/>
          <w:bCs/>
          <w:color w:val="2B2C2C"/>
          <w:sz w:val="32"/>
          <w:szCs w:val="32"/>
        </w:rPr>
      </w:pPr>
      <w:r w:rsidRPr="00045150">
        <w:rPr>
          <w:rFonts w:ascii="Traditional Arabic" w:hAnsi="Traditional Arabic" w:cs="Traditional Arabic"/>
          <w:b/>
          <w:bCs/>
          <w:color w:val="2B2C2C"/>
          <w:sz w:val="32"/>
          <w:szCs w:val="32"/>
          <w:rtl/>
        </w:rPr>
        <w:t>هو المختلع المصنوع المنصوب الى رسول الله صلى الله عليه وسلّم زورًا وبهتا نًا سواءٌ كان ذالك عمدًا أم خطأً</w:t>
      </w:r>
    </w:p>
    <w:p w:rsidR="001F36FA" w:rsidRPr="00045150" w:rsidRDefault="001F36FA" w:rsidP="00045150">
      <w:pPr>
        <w:pStyle w:val="NormalWeb"/>
        <w:shd w:val="clear" w:color="auto" w:fill="FFFFFF"/>
        <w:spacing w:before="0" w:beforeAutospacing="0" w:after="150" w:afterAutospacing="0"/>
        <w:jc w:val="both"/>
        <w:rPr>
          <w:rFonts w:asciiTheme="majorBidi" w:hAnsiTheme="majorBidi" w:cstheme="majorBidi"/>
          <w:color w:val="2B2C2C"/>
        </w:rPr>
      </w:pPr>
      <w:r w:rsidRPr="00045150">
        <w:rPr>
          <w:rStyle w:val="Emphasis"/>
          <w:rFonts w:asciiTheme="majorBidi" w:hAnsiTheme="majorBidi" w:cstheme="majorBidi"/>
          <w:color w:val="2B2C2C"/>
        </w:rPr>
        <w:t>”Hadits yang dicipta serta dibuat oleh seseorang (pendusta), yang ciptaan itu dinishbatkan kepada Rasulullah shollallahu’alaihi wasallam secara palsu dan dusta, baik hal itu sengaja maupun tidak.”</w:t>
      </w:r>
    </w:p>
    <w:p w:rsidR="001F36FA" w:rsidRPr="00045150" w:rsidRDefault="001F36FA" w:rsidP="00045150">
      <w:pPr>
        <w:pStyle w:val="NormalWeb"/>
        <w:shd w:val="clear" w:color="auto" w:fill="FFFFFF"/>
        <w:spacing w:before="0" w:beforeAutospacing="0" w:after="150" w:afterAutospacing="0"/>
        <w:ind w:firstLine="720"/>
        <w:jc w:val="both"/>
        <w:rPr>
          <w:rFonts w:asciiTheme="majorBidi" w:hAnsiTheme="majorBidi" w:cstheme="majorBidi"/>
          <w:color w:val="2B2C2C"/>
        </w:rPr>
      </w:pPr>
      <w:r w:rsidRPr="00045150">
        <w:rPr>
          <w:rFonts w:asciiTheme="majorBidi" w:hAnsiTheme="majorBidi" w:cstheme="majorBidi"/>
          <w:color w:val="2B2C2C"/>
        </w:rPr>
        <w:t>Berdasarkan dari beberapa pengertian Hadits Maudhu’ menurut para ’ulama yang telah disebutkan diatas, dapat disimpulkan bahwa Hadits Maudhu’ adalah Hadits yang disandarkan kepada Rasulullah shallallahu’alaihi wasallam secara dibuat-buat dan dusta, baik itu disengaja maupun tidak sengaja, padahal beliau tidak mengatakan, tidak memperbuatnya dan tidak mentaqrirkannya.</w:t>
      </w:r>
    </w:p>
    <w:p w:rsidR="001F36FA" w:rsidRPr="00045150" w:rsidRDefault="001F36FA" w:rsidP="00045150">
      <w:pPr>
        <w:pStyle w:val="NormalWeb"/>
        <w:numPr>
          <w:ilvl w:val="0"/>
          <w:numId w:val="6"/>
        </w:numPr>
        <w:shd w:val="clear" w:color="auto" w:fill="FFFFFF"/>
        <w:spacing w:before="0" w:beforeAutospacing="0" w:after="150" w:afterAutospacing="0"/>
        <w:ind w:left="284" w:hanging="284"/>
        <w:jc w:val="both"/>
        <w:rPr>
          <w:rFonts w:asciiTheme="majorBidi" w:hAnsiTheme="majorBidi" w:cstheme="majorBidi"/>
          <w:b/>
          <w:bCs/>
          <w:color w:val="2B2C2C"/>
        </w:rPr>
      </w:pPr>
      <w:r w:rsidRPr="00045150">
        <w:rPr>
          <w:rStyle w:val="Strong"/>
          <w:rFonts w:asciiTheme="majorBidi" w:hAnsiTheme="majorBidi" w:cstheme="majorBidi"/>
          <w:b w:val="0"/>
          <w:bCs w:val="0"/>
          <w:color w:val="2B2C2C"/>
        </w:rPr>
        <w:t>Cara Mengetahui Hadits Maudhu</w:t>
      </w:r>
    </w:p>
    <w:p w:rsidR="001F36FA" w:rsidRPr="00045150" w:rsidRDefault="001F36FA" w:rsidP="00045150">
      <w:pPr>
        <w:pStyle w:val="NormalWeb"/>
        <w:shd w:val="clear" w:color="auto" w:fill="FFFFFF"/>
        <w:spacing w:before="0" w:beforeAutospacing="0" w:after="150" w:afterAutospacing="0"/>
        <w:jc w:val="both"/>
        <w:rPr>
          <w:rFonts w:asciiTheme="majorBidi" w:hAnsiTheme="majorBidi" w:cstheme="majorBidi"/>
          <w:color w:val="2B2C2C"/>
        </w:rPr>
      </w:pPr>
      <w:r w:rsidRPr="00045150">
        <w:rPr>
          <w:rFonts w:asciiTheme="majorBidi" w:hAnsiTheme="majorBidi" w:cstheme="majorBidi"/>
          <w:color w:val="2B2C2C"/>
        </w:rPr>
        <w:t>Mahmud Thahan dalam </w:t>
      </w:r>
      <w:r w:rsidRPr="00045150">
        <w:rPr>
          <w:rStyle w:val="Emphasis"/>
          <w:rFonts w:asciiTheme="majorBidi" w:hAnsiTheme="majorBidi" w:cstheme="majorBidi"/>
          <w:color w:val="2B2C2C"/>
        </w:rPr>
        <w:t>Taysiru Musthalahil Hadits</w:t>
      </w:r>
      <w:r w:rsidRPr="00045150">
        <w:rPr>
          <w:rFonts w:asciiTheme="majorBidi" w:hAnsiTheme="majorBidi" w:cstheme="majorBidi"/>
          <w:color w:val="2B2C2C"/>
        </w:rPr>
        <w:t xml:space="preserve"> menjelaskan dua </w:t>
      </w:r>
      <w:proofErr w:type="gramStart"/>
      <w:r w:rsidRPr="00045150">
        <w:rPr>
          <w:rFonts w:asciiTheme="majorBidi" w:hAnsiTheme="majorBidi" w:cstheme="majorBidi"/>
          <w:color w:val="2B2C2C"/>
        </w:rPr>
        <w:t>cara</w:t>
      </w:r>
      <w:proofErr w:type="gramEnd"/>
      <w:r w:rsidRPr="00045150">
        <w:rPr>
          <w:rFonts w:asciiTheme="majorBidi" w:hAnsiTheme="majorBidi" w:cstheme="majorBidi"/>
          <w:color w:val="2B2C2C"/>
        </w:rPr>
        <w:t xml:space="preserve"> pemalsu hadits, yaitu:</w:t>
      </w:r>
    </w:p>
    <w:p w:rsidR="001F36FA" w:rsidRPr="00045150" w:rsidRDefault="001F36FA" w:rsidP="00045150">
      <w:pPr>
        <w:pStyle w:val="NormalWeb"/>
        <w:shd w:val="clear" w:color="auto" w:fill="FFFFFF"/>
        <w:spacing w:before="0" w:beforeAutospacing="0" w:after="150" w:afterAutospacing="0"/>
        <w:jc w:val="right"/>
        <w:rPr>
          <w:rFonts w:ascii="Traditional Arabic" w:hAnsi="Traditional Arabic" w:cs="Traditional Arabic"/>
          <w:b/>
          <w:bCs/>
          <w:color w:val="2B2C2C"/>
          <w:sz w:val="32"/>
          <w:szCs w:val="32"/>
        </w:rPr>
      </w:pPr>
      <w:r w:rsidRPr="00045150">
        <w:rPr>
          <w:rFonts w:ascii="Traditional Arabic" w:hAnsi="Traditional Arabic" w:cs="Traditional Arabic"/>
          <w:b/>
          <w:bCs/>
          <w:color w:val="2B2C2C"/>
          <w:sz w:val="32"/>
          <w:szCs w:val="32"/>
          <w:rtl/>
        </w:rPr>
        <w:t>إما أن ينشء الوضاع الكلام من عنده، ثم يضع له إسنادا ويرويه وإما أن يأخذ كلاما لبعض الحكماء أو غيرهم ويضع له إسنادا</w:t>
      </w:r>
    </w:p>
    <w:p w:rsidR="001F36FA" w:rsidRPr="00045150" w:rsidRDefault="001F36FA" w:rsidP="00045150">
      <w:pPr>
        <w:pStyle w:val="NormalWeb"/>
        <w:shd w:val="clear" w:color="auto" w:fill="FFFFFF"/>
        <w:spacing w:before="0" w:beforeAutospacing="0" w:after="150" w:afterAutospacing="0"/>
        <w:jc w:val="both"/>
        <w:rPr>
          <w:rFonts w:asciiTheme="majorBidi" w:hAnsiTheme="majorBidi" w:cstheme="majorBidi"/>
          <w:color w:val="2B2C2C"/>
        </w:rPr>
      </w:pPr>
      <w:r w:rsidRPr="00045150">
        <w:rPr>
          <w:rFonts w:asciiTheme="majorBidi" w:hAnsiTheme="majorBidi" w:cstheme="majorBidi"/>
          <w:color w:val="2B2C2C"/>
        </w:rPr>
        <w:t>Artinya, </w:t>
      </w:r>
      <w:r w:rsidRPr="00045150">
        <w:rPr>
          <w:rStyle w:val="Emphasis"/>
          <w:rFonts w:asciiTheme="majorBidi" w:hAnsiTheme="majorBidi" w:cstheme="majorBidi"/>
          <w:color w:val="2B2C2C"/>
        </w:rPr>
        <w:t xml:space="preserve">“Adakalanya pemalsu hadits membuat redaksi hadits sendiri, kemudian memalsukan sanad dan meriwayatkannya. Terkadang dengan </w:t>
      </w:r>
      <w:proofErr w:type="gramStart"/>
      <w:r w:rsidRPr="00045150">
        <w:rPr>
          <w:rStyle w:val="Emphasis"/>
          <w:rFonts w:asciiTheme="majorBidi" w:hAnsiTheme="majorBidi" w:cstheme="majorBidi"/>
          <w:color w:val="2B2C2C"/>
        </w:rPr>
        <w:t>cara</w:t>
      </w:r>
      <w:proofErr w:type="gramEnd"/>
      <w:r w:rsidRPr="00045150">
        <w:rPr>
          <w:rStyle w:val="Emphasis"/>
          <w:rFonts w:asciiTheme="majorBidi" w:hAnsiTheme="majorBidi" w:cstheme="majorBidi"/>
          <w:color w:val="2B2C2C"/>
        </w:rPr>
        <w:t xml:space="preserve"> mengambil kata-kata bijak dari orang lain, kemudian membuat sanadnya.”</w:t>
      </w:r>
    </w:p>
    <w:p w:rsidR="001F36FA" w:rsidRPr="00045150" w:rsidRDefault="001F36FA" w:rsidP="00045150">
      <w:pPr>
        <w:pStyle w:val="NormalWeb"/>
        <w:shd w:val="clear" w:color="auto" w:fill="FFFFFF"/>
        <w:spacing w:before="0" w:beforeAutospacing="0" w:after="150" w:afterAutospacing="0"/>
        <w:ind w:firstLine="720"/>
        <w:jc w:val="both"/>
        <w:rPr>
          <w:rFonts w:asciiTheme="majorBidi" w:hAnsiTheme="majorBidi" w:cstheme="majorBidi"/>
          <w:color w:val="2B2C2C"/>
        </w:rPr>
      </w:pPr>
      <w:r w:rsidRPr="00045150">
        <w:rPr>
          <w:rFonts w:asciiTheme="majorBidi" w:hAnsiTheme="majorBidi" w:cstheme="majorBidi"/>
          <w:color w:val="2B2C2C"/>
        </w:rPr>
        <w:t xml:space="preserve">Menurut Mahmud Thahan ada empat </w:t>
      </w:r>
      <w:proofErr w:type="gramStart"/>
      <w:r w:rsidRPr="00045150">
        <w:rPr>
          <w:rFonts w:asciiTheme="majorBidi" w:hAnsiTheme="majorBidi" w:cstheme="majorBidi"/>
          <w:color w:val="2B2C2C"/>
        </w:rPr>
        <w:t>cara</w:t>
      </w:r>
      <w:proofErr w:type="gramEnd"/>
      <w:r w:rsidRPr="00045150">
        <w:rPr>
          <w:rFonts w:asciiTheme="majorBidi" w:hAnsiTheme="majorBidi" w:cstheme="majorBidi"/>
          <w:color w:val="2B2C2C"/>
        </w:rPr>
        <w:t xml:space="preserve"> yang bisa digunakan untuk mengetahui hadits itu shahih atau bukan. Keempat </w:t>
      </w:r>
      <w:proofErr w:type="gramStart"/>
      <w:r w:rsidRPr="00045150">
        <w:rPr>
          <w:rFonts w:asciiTheme="majorBidi" w:hAnsiTheme="majorBidi" w:cstheme="majorBidi"/>
          <w:color w:val="2B2C2C"/>
        </w:rPr>
        <w:t>cara</w:t>
      </w:r>
      <w:proofErr w:type="gramEnd"/>
      <w:r w:rsidRPr="00045150">
        <w:rPr>
          <w:rFonts w:asciiTheme="majorBidi" w:hAnsiTheme="majorBidi" w:cstheme="majorBidi"/>
          <w:color w:val="2B2C2C"/>
        </w:rPr>
        <w:t xml:space="preserve"> tersebut adalah sebagai berikut:</w:t>
      </w:r>
    </w:p>
    <w:p w:rsidR="001F36FA" w:rsidRPr="00045150" w:rsidRDefault="001F36FA" w:rsidP="00045150">
      <w:pPr>
        <w:pStyle w:val="NormalWeb"/>
        <w:numPr>
          <w:ilvl w:val="0"/>
          <w:numId w:val="7"/>
        </w:numPr>
        <w:shd w:val="clear" w:color="auto" w:fill="FFFFFF"/>
        <w:spacing w:before="0" w:beforeAutospacing="0" w:after="150" w:afterAutospacing="0"/>
        <w:jc w:val="both"/>
        <w:rPr>
          <w:rFonts w:asciiTheme="majorBidi" w:hAnsiTheme="majorBidi" w:cstheme="majorBidi"/>
          <w:color w:val="2B2C2C"/>
        </w:rPr>
      </w:pPr>
      <w:r w:rsidRPr="00045150">
        <w:rPr>
          <w:rFonts w:asciiTheme="majorBidi" w:hAnsiTheme="majorBidi" w:cstheme="majorBidi"/>
          <w:color w:val="2B2C2C"/>
        </w:rPr>
        <w:t xml:space="preserve">Pertama, pengakuan dari pemalsu hadits itu sendiri. Misalnya, Abu ‘Ismah Nuh bin Abu Maryam pernah mengaku bahwa ia permah memalsukan hadits terkait keutamaan berapa surat dalam Alquran. Hadits palsu ini </w:t>
      </w:r>
      <w:proofErr w:type="gramStart"/>
      <w:r w:rsidRPr="00045150">
        <w:rPr>
          <w:rFonts w:asciiTheme="majorBidi" w:hAnsiTheme="majorBidi" w:cstheme="majorBidi"/>
          <w:color w:val="2B2C2C"/>
        </w:rPr>
        <w:t>ia</w:t>
      </w:r>
      <w:proofErr w:type="gramEnd"/>
      <w:r w:rsidRPr="00045150">
        <w:rPr>
          <w:rFonts w:asciiTheme="majorBidi" w:hAnsiTheme="majorBidi" w:cstheme="majorBidi"/>
          <w:color w:val="2B2C2C"/>
        </w:rPr>
        <w:t xml:space="preserve"> sandarkan kepada sahabat Ibnu Abbas RA.</w:t>
      </w:r>
    </w:p>
    <w:p w:rsidR="001F36FA" w:rsidRPr="00045150" w:rsidRDefault="001F36FA" w:rsidP="00045150">
      <w:pPr>
        <w:pStyle w:val="NormalWeb"/>
        <w:numPr>
          <w:ilvl w:val="0"/>
          <w:numId w:val="7"/>
        </w:numPr>
        <w:shd w:val="clear" w:color="auto" w:fill="FFFFFF"/>
        <w:spacing w:before="0" w:beforeAutospacing="0" w:after="150" w:afterAutospacing="0"/>
        <w:jc w:val="both"/>
        <w:rPr>
          <w:rFonts w:asciiTheme="majorBidi" w:hAnsiTheme="majorBidi" w:cstheme="majorBidi"/>
          <w:color w:val="2B2C2C"/>
        </w:rPr>
      </w:pPr>
      <w:r w:rsidRPr="00045150">
        <w:rPr>
          <w:rFonts w:asciiTheme="majorBidi" w:hAnsiTheme="majorBidi" w:cstheme="majorBidi"/>
          <w:color w:val="2B2C2C"/>
        </w:rPr>
        <w:t>Kedua, menelusuri tahun kelahiran orang yang meriwayatkan hadits dengan tahun wafat gurunya yang disebutkan dalam silsilah sanad. Kalau perawi hadits itu lahir setelah wafat gurunya, maka hadits tersebut bisa dikategorikan hadits palsu karena tidak mungkin keduanya bertemu.</w:t>
      </w:r>
    </w:p>
    <w:p w:rsidR="001F36FA" w:rsidRPr="00045150" w:rsidRDefault="001F36FA" w:rsidP="00045150">
      <w:pPr>
        <w:pStyle w:val="NormalWeb"/>
        <w:numPr>
          <w:ilvl w:val="0"/>
          <w:numId w:val="7"/>
        </w:numPr>
        <w:shd w:val="clear" w:color="auto" w:fill="FFFFFF"/>
        <w:spacing w:before="0" w:beforeAutospacing="0" w:after="150" w:afterAutospacing="0"/>
        <w:jc w:val="both"/>
        <w:rPr>
          <w:rFonts w:asciiTheme="majorBidi" w:hAnsiTheme="majorBidi" w:cstheme="majorBidi"/>
          <w:color w:val="2B2C2C"/>
        </w:rPr>
      </w:pPr>
      <w:r w:rsidRPr="00045150">
        <w:rPr>
          <w:rFonts w:asciiTheme="majorBidi" w:hAnsiTheme="majorBidi" w:cstheme="majorBidi"/>
          <w:color w:val="2B2C2C"/>
        </w:rPr>
        <w:t>Ketiga, melihat ideologi perawi hadits. Sebagian perawi hadits ada yang fanatik dengan aliran teologi yang dianutnya. Misalnya, perawi hadits Rafidhah yang sangat fanatik dengan ideologinya, maka hadits-hadits yang disampaikannya terkait keutamaan ahlul bait perlu ditelusuri kebenarannya.</w:t>
      </w:r>
    </w:p>
    <w:p w:rsidR="000B70E0" w:rsidRPr="00045150" w:rsidRDefault="001F36FA" w:rsidP="00045150">
      <w:pPr>
        <w:pStyle w:val="NormalWeb"/>
        <w:numPr>
          <w:ilvl w:val="0"/>
          <w:numId w:val="7"/>
        </w:numPr>
        <w:shd w:val="clear" w:color="auto" w:fill="FFFFFF"/>
        <w:spacing w:before="0" w:beforeAutospacing="0" w:after="150" w:afterAutospacing="0"/>
        <w:jc w:val="both"/>
        <w:rPr>
          <w:rFonts w:asciiTheme="majorBidi" w:hAnsiTheme="majorBidi" w:cstheme="majorBidi"/>
          <w:color w:val="2B2C2C"/>
        </w:rPr>
      </w:pPr>
      <w:r w:rsidRPr="00045150">
        <w:rPr>
          <w:rFonts w:asciiTheme="majorBidi" w:hAnsiTheme="majorBidi" w:cstheme="majorBidi"/>
          <w:color w:val="2B2C2C"/>
        </w:rPr>
        <w:t>Keempat, memahami kandungan matan hadits dan rasa bahasanya. Biasanya hadits palsu secara tata bahasa tidak bagus dan terkadang maknanya bertentangan dengan Alquran.</w:t>
      </w:r>
    </w:p>
    <w:p w:rsidR="000B70E0" w:rsidRPr="00045150" w:rsidRDefault="001F36FA" w:rsidP="00045150">
      <w:pPr>
        <w:ind w:firstLine="360"/>
        <w:jc w:val="both"/>
        <w:rPr>
          <w:rFonts w:asciiTheme="majorBidi" w:hAnsiTheme="majorBidi" w:cstheme="majorBidi"/>
          <w:sz w:val="24"/>
          <w:szCs w:val="24"/>
        </w:rPr>
      </w:pPr>
      <w:r w:rsidRPr="00045150">
        <w:rPr>
          <w:rFonts w:asciiTheme="majorBidi" w:hAnsiTheme="majorBidi" w:cstheme="majorBidi"/>
          <w:sz w:val="24"/>
          <w:szCs w:val="24"/>
        </w:rPr>
        <w:lastRenderedPageBreak/>
        <w:t>Hadits maudhu’ ini yang paling buruk dan jelek diantara hadits</w:t>
      </w:r>
      <w:r w:rsidR="00045150">
        <w:rPr>
          <w:rFonts w:asciiTheme="majorBidi" w:hAnsiTheme="majorBidi" w:cstheme="majorBidi"/>
          <w:sz w:val="24"/>
          <w:szCs w:val="24"/>
        </w:rPr>
        <w:t>-</w:t>
      </w:r>
      <w:r w:rsidRPr="00045150">
        <w:rPr>
          <w:rFonts w:asciiTheme="majorBidi" w:hAnsiTheme="majorBidi" w:cstheme="majorBidi"/>
          <w:sz w:val="24"/>
          <w:szCs w:val="24"/>
        </w:rPr>
        <w:t xml:space="preserve">hadits dhaif lainnya. Ia menjadi bagian tersendiri diantara pembagian hadits oleh para ulama yang terdiri dari: shahih, hasan, dhaif dan maudhu’. Maka maudhu’ </w:t>
      </w:r>
      <w:r w:rsidR="00045150">
        <w:rPr>
          <w:rFonts w:asciiTheme="majorBidi" w:hAnsiTheme="majorBidi" w:cstheme="majorBidi"/>
          <w:sz w:val="24"/>
          <w:szCs w:val="24"/>
        </w:rPr>
        <w:t>menjadi satu bagian tersendiri. Menamakan hadits maudhu atau dikenal hadits palsu</w:t>
      </w:r>
      <w:r w:rsidRPr="00045150">
        <w:rPr>
          <w:rFonts w:asciiTheme="majorBidi" w:hAnsiTheme="majorBidi" w:cstheme="majorBidi"/>
          <w:sz w:val="24"/>
          <w:szCs w:val="24"/>
        </w:rPr>
        <w:t xml:space="preserve"> dengan sebutan hadits tidak menjadi masalah, dengan sebuah catatan. Di antaranya, ketika menyampaikan hadits tersebut harus diumumkan bahwa </w:t>
      </w:r>
      <w:proofErr w:type="gramStart"/>
      <w:r w:rsidRPr="00045150">
        <w:rPr>
          <w:rFonts w:asciiTheme="majorBidi" w:hAnsiTheme="majorBidi" w:cstheme="majorBidi"/>
          <w:sz w:val="24"/>
          <w:szCs w:val="24"/>
        </w:rPr>
        <w:t>ia</w:t>
      </w:r>
      <w:proofErr w:type="gramEnd"/>
      <w:r w:rsidRPr="00045150">
        <w:rPr>
          <w:rFonts w:asciiTheme="majorBidi" w:hAnsiTheme="majorBidi" w:cstheme="majorBidi"/>
          <w:sz w:val="24"/>
          <w:szCs w:val="24"/>
        </w:rPr>
        <w:t xml:space="preserve"> adalah hadits palsu. Oleh sebab itu, berdasar istilah yang benar, hadits maudhu’ tidak boleh dikategorikan sebagai hadits walaupun disandarkan kepada hadits dhaif.</w:t>
      </w:r>
    </w:p>
    <w:p w:rsidR="005241B7" w:rsidRPr="00045150" w:rsidRDefault="000B70E0" w:rsidP="00045150">
      <w:pPr>
        <w:jc w:val="both"/>
        <w:rPr>
          <w:rFonts w:asciiTheme="majorBidi" w:hAnsiTheme="majorBidi" w:cstheme="majorBidi"/>
          <w:b/>
          <w:bCs/>
          <w:sz w:val="24"/>
          <w:szCs w:val="24"/>
        </w:rPr>
      </w:pPr>
      <w:r w:rsidRPr="00045150">
        <w:rPr>
          <w:rFonts w:asciiTheme="majorBidi" w:hAnsiTheme="majorBidi" w:cstheme="majorBidi"/>
          <w:b/>
          <w:bCs/>
          <w:sz w:val="24"/>
          <w:szCs w:val="24"/>
        </w:rPr>
        <w:t>Kritik Keshahihan Sanad dan Matan Hadis</w:t>
      </w:r>
    </w:p>
    <w:p w:rsidR="005241B7" w:rsidRPr="007545DD" w:rsidRDefault="00045150" w:rsidP="00045150">
      <w:pPr>
        <w:pStyle w:val="ListParagraph"/>
        <w:numPr>
          <w:ilvl w:val="0"/>
          <w:numId w:val="1"/>
        </w:numPr>
        <w:ind w:left="284" w:hanging="284"/>
        <w:jc w:val="both"/>
        <w:rPr>
          <w:rFonts w:asciiTheme="majorBidi" w:hAnsiTheme="majorBidi" w:cstheme="majorBidi"/>
          <w:b/>
          <w:bCs/>
          <w:sz w:val="24"/>
          <w:szCs w:val="24"/>
        </w:rPr>
      </w:pPr>
      <w:r w:rsidRPr="007545DD">
        <w:rPr>
          <w:rFonts w:asciiTheme="majorBidi" w:hAnsiTheme="majorBidi" w:cstheme="majorBidi"/>
          <w:b/>
          <w:bCs/>
          <w:sz w:val="24"/>
          <w:szCs w:val="24"/>
        </w:rPr>
        <w:t>Langkah-Langkah Kegiatan Dalam Kritik Sanad Hadits</w:t>
      </w:r>
    </w:p>
    <w:p w:rsidR="005241B7" w:rsidRPr="00045150" w:rsidRDefault="005241B7" w:rsidP="00045150">
      <w:pPr>
        <w:ind w:firstLine="360"/>
        <w:jc w:val="both"/>
        <w:rPr>
          <w:rFonts w:asciiTheme="majorBidi" w:hAnsiTheme="majorBidi" w:cstheme="majorBidi"/>
          <w:sz w:val="24"/>
          <w:szCs w:val="24"/>
        </w:rPr>
      </w:pPr>
      <w:r w:rsidRPr="00045150">
        <w:rPr>
          <w:rFonts w:asciiTheme="majorBidi" w:hAnsiTheme="majorBidi" w:cstheme="majorBidi"/>
          <w:sz w:val="24"/>
          <w:szCs w:val="24"/>
        </w:rPr>
        <w:t xml:space="preserve">Dr. Syuhudi Isma’īl dalam buku beliau yang berjudul “Metodologi penelitian Hadits Nabi” menguraikan ada beberapa langkah yang harus ditempuh dalam melakukan suatu kritikan terhadap sanad suatu hadits, yaitu sebagai </w:t>
      </w:r>
      <w:proofErr w:type="gramStart"/>
      <w:r w:rsidRPr="00045150">
        <w:rPr>
          <w:rFonts w:asciiTheme="majorBidi" w:hAnsiTheme="majorBidi" w:cstheme="majorBidi"/>
          <w:sz w:val="24"/>
          <w:szCs w:val="24"/>
        </w:rPr>
        <w:t>berikut :</w:t>
      </w:r>
      <w:proofErr w:type="gramEnd"/>
    </w:p>
    <w:p w:rsidR="00045150" w:rsidRPr="00045150" w:rsidRDefault="005241B7" w:rsidP="00045150">
      <w:pPr>
        <w:pStyle w:val="ListParagraph"/>
        <w:numPr>
          <w:ilvl w:val="0"/>
          <w:numId w:val="5"/>
        </w:numPr>
        <w:ind w:left="568" w:hanging="284"/>
        <w:contextualSpacing w:val="0"/>
        <w:jc w:val="both"/>
        <w:rPr>
          <w:rFonts w:asciiTheme="majorBidi" w:hAnsiTheme="majorBidi" w:cstheme="majorBidi"/>
          <w:sz w:val="24"/>
          <w:szCs w:val="24"/>
        </w:rPr>
      </w:pPr>
      <w:r w:rsidRPr="00045150">
        <w:rPr>
          <w:rFonts w:asciiTheme="majorBidi" w:hAnsiTheme="majorBidi" w:cstheme="majorBidi"/>
          <w:sz w:val="24"/>
          <w:szCs w:val="24"/>
        </w:rPr>
        <w:t>Melakukan I’tibar</w:t>
      </w:r>
    </w:p>
    <w:p w:rsidR="005241B7" w:rsidRPr="00045150" w:rsidRDefault="005241B7" w:rsidP="00045150">
      <w:pPr>
        <w:pStyle w:val="ListParagraph"/>
        <w:numPr>
          <w:ilvl w:val="0"/>
          <w:numId w:val="2"/>
        </w:numPr>
        <w:jc w:val="both"/>
        <w:rPr>
          <w:rFonts w:asciiTheme="majorBidi" w:hAnsiTheme="majorBidi" w:cstheme="majorBidi"/>
          <w:sz w:val="24"/>
          <w:szCs w:val="24"/>
        </w:rPr>
      </w:pPr>
      <w:r w:rsidRPr="00045150">
        <w:rPr>
          <w:rFonts w:asciiTheme="majorBidi" w:hAnsiTheme="majorBidi" w:cstheme="majorBidi"/>
          <w:sz w:val="24"/>
          <w:szCs w:val="24"/>
        </w:rPr>
        <w:t>Arti dan Kegunaan I’tibar</w:t>
      </w:r>
    </w:p>
    <w:p w:rsidR="005241B7" w:rsidRPr="00045150" w:rsidRDefault="005241B7" w:rsidP="00045150">
      <w:pPr>
        <w:ind w:left="709" w:firstLine="567"/>
        <w:jc w:val="both"/>
        <w:rPr>
          <w:rFonts w:asciiTheme="majorBidi" w:hAnsiTheme="majorBidi" w:cstheme="majorBidi"/>
          <w:sz w:val="24"/>
          <w:szCs w:val="24"/>
        </w:rPr>
      </w:pPr>
      <w:r w:rsidRPr="00045150">
        <w:rPr>
          <w:rFonts w:asciiTheme="majorBidi" w:hAnsiTheme="majorBidi" w:cstheme="majorBidi"/>
          <w:sz w:val="24"/>
          <w:szCs w:val="24"/>
        </w:rPr>
        <w:t>Kata al-I’tibar </w:t>
      </w:r>
      <w:r w:rsidR="00045150">
        <w:rPr>
          <w:rFonts w:asciiTheme="majorBidi" w:hAnsiTheme="majorBidi" w:cstheme="majorBidi"/>
          <w:sz w:val="24"/>
          <w:szCs w:val="24"/>
        </w:rPr>
        <w:t>(</w:t>
      </w:r>
      <w:proofErr w:type="gramStart"/>
      <w:r w:rsidRPr="00045150">
        <w:rPr>
          <w:rFonts w:ascii="Traditional Arabic" w:hAnsi="Traditional Arabic" w:cs="Traditional Arabic"/>
          <w:b/>
          <w:bCs/>
          <w:sz w:val="28"/>
          <w:szCs w:val="28"/>
          <w:rtl/>
        </w:rPr>
        <w:t>الاعتبار</w:t>
      </w:r>
      <w:r w:rsidRPr="00045150">
        <w:rPr>
          <w:rFonts w:asciiTheme="majorBidi" w:hAnsiTheme="majorBidi" w:cstheme="majorBidi"/>
          <w:sz w:val="24"/>
          <w:szCs w:val="24"/>
          <w:rtl/>
        </w:rPr>
        <w:t> </w:t>
      </w:r>
      <w:r w:rsidR="00045150">
        <w:rPr>
          <w:rFonts w:asciiTheme="majorBidi" w:hAnsiTheme="majorBidi" w:cstheme="majorBidi"/>
          <w:sz w:val="24"/>
          <w:szCs w:val="24"/>
        </w:rPr>
        <w:t>)</w:t>
      </w:r>
      <w:proofErr w:type="gramEnd"/>
      <w:r w:rsidR="00045150">
        <w:rPr>
          <w:rFonts w:asciiTheme="majorBidi" w:hAnsiTheme="majorBidi" w:cstheme="majorBidi"/>
          <w:sz w:val="24"/>
          <w:szCs w:val="24"/>
        </w:rPr>
        <w:t xml:space="preserve"> adalah masdhar dari kata</w:t>
      </w:r>
      <w:r w:rsidRPr="00045150">
        <w:rPr>
          <w:rFonts w:asciiTheme="majorBidi" w:hAnsiTheme="majorBidi" w:cstheme="majorBidi"/>
          <w:sz w:val="24"/>
          <w:szCs w:val="24"/>
        </w:rPr>
        <w:t> </w:t>
      </w:r>
      <w:r w:rsidRPr="00045150">
        <w:rPr>
          <w:rFonts w:ascii="Traditional Arabic" w:hAnsi="Traditional Arabic" w:cs="Traditional Arabic"/>
          <w:b/>
          <w:bCs/>
          <w:sz w:val="28"/>
          <w:szCs w:val="28"/>
          <w:rtl/>
        </w:rPr>
        <w:t>اعتبر</w:t>
      </w:r>
      <w:r w:rsidR="00045150">
        <w:rPr>
          <w:rFonts w:asciiTheme="majorBidi" w:hAnsiTheme="majorBidi" w:cstheme="majorBidi"/>
          <w:sz w:val="24"/>
          <w:szCs w:val="24"/>
        </w:rPr>
        <w:t xml:space="preserve"> </w:t>
      </w:r>
      <w:r w:rsidRPr="00045150">
        <w:rPr>
          <w:rFonts w:asciiTheme="majorBidi" w:hAnsiTheme="majorBidi" w:cstheme="majorBidi"/>
          <w:sz w:val="24"/>
          <w:szCs w:val="24"/>
        </w:rPr>
        <w:t>yang menurut bahasa berarti peninjauan terhadap berbagai hal dengan maksud untuk dapat diketahui sesuatunya yang sejenis.</w:t>
      </w:r>
      <w:r w:rsidR="00045150" w:rsidRPr="00045150">
        <w:rPr>
          <w:rFonts w:asciiTheme="majorBidi" w:hAnsiTheme="majorBidi" w:cstheme="majorBidi"/>
          <w:sz w:val="24"/>
          <w:szCs w:val="24"/>
        </w:rPr>
        <w:t xml:space="preserve"> </w:t>
      </w:r>
    </w:p>
    <w:p w:rsidR="005241B7" w:rsidRPr="00045150" w:rsidRDefault="005241B7" w:rsidP="00045150">
      <w:pPr>
        <w:ind w:left="709" w:firstLine="567"/>
        <w:jc w:val="both"/>
        <w:rPr>
          <w:rFonts w:asciiTheme="majorBidi" w:hAnsiTheme="majorBidi" w:cstheme="majorBidi"/>
          <w:sz w:val="24"/>
          <w:szCs w:val="24"/>
        </w:rPr>
      </w:pPr>
      <w:r w:rsidRPr="00045150">
        <w:rPr>
          <w:rFonts w:asciiTheme="majorBidi" w:hAnsiTheme="majorBidi" w:cstheme="majorBidi"/>
          <w:sz w:val="24"/>
          <w:szCs w:val="24"/>
        </w:rPr>
        <w:t xml:space="preserve">Sedangkan menurut istilah ilmu hadits, I’tibar adalah menyertakan sanad-sanad yang lain untuk suatu hadits tertentu yang hadits itu pada bagian sanadnya tampak hanya terdapat seorang periwayat saja; dan dengan menyertakan sanad-sanad yang lain tersebut </w:t>
      </w:r>
      <w:proofErr w:type="gramStart"/>
      <w:r w:rsidRPr="00045150">
        <w:rPr>
          <w:rFonts w:asciiTheme="majorBidi" w:hAnsiTheme="majorBidi" w:cstheme="majorBidi"/>
          <w:sz w:val="24"/>
          <w:szCs w:val="24"/>
        </w:rPr>
        <w:t>akan</w:t>
      </w:r>
      <w:proofErr w:type="gramEnd"/>
      <w:r w:rsidRPr="00045150">
        <w:rPr>
          <w:rFonts w:asciiTheme="majorBidi" w:hAnsiTheme="majorBidi" w:cstheme="majorBidi"/>
          <w:sz w:val="24"/>
          <w:szCs w:val="24"/>
        </w:rPr>
        <w:t xml:space="preserve"> dapat diketahui apakah ada periwayat yang lain ataukah tidak ada untuk bagian sanad dari sanad hadits yang dimaksud.</w:t>
      </w:r>
      <w:r w:rsidR="00045150" w:rsidRPr="00045150">
        <w:rPr>
          <w:rFonts w:asciiTheme="majorBidi" w:hAnsiTheme="majorBidi" w:cstheme="majorBidi"/>
          <w:sz w:val="24"/>
          <w:szCs w:val="24"/>
        </w:rPr>
        <w:t xml:space="preserve"> </w:t>
      </w:r>
    </w:p>
    <w:p w:rsidR="005241B7" w:rsidRPr="00045150" w:rsidRDefault="005241B7" w:rsidP="00045150">
      <w:pPr>
        <w:ind w:left="709" w:firstLine="567"/>
        <w:jc w:val="both"/>
        <w:rPr>
          <w:rFonts w:asciiTheme="majorBidi" w:hAnsiTheme="majorBidi" w:cstheme="majorBidi"/>
          <w:sz w:val="24"/>
          <w:szCs w:val="24"/>
        </w:rPr>
      </w:pPr>
      <w:r w:rsidRPr="00045150">
        <w:rPr>
          <w:rFonts w:asciiTheme="majorBidi" w:hAnsiTheme="majorBidi" w:cstheme="majorBidi"/>
          <w:sz w:val="24"/>
          <w:szCs w:val="24"/>
        </w:rPr>
        <w:t xml:space="preserve">Kegunaan I’tibar adalah untuk mengetahui keadaan sanad hadits seluruhnya dilihat dari ada atau tidak adanya pendukung berupa periwayat yang berstatus muttabī atau syāhid. Dengan adanya I’tibar ini maka </w:t>
      </w:r>
      <w:proofErr w:type="gramStart"/>
      <w:r w:rsidRPr="00045150">
        <w:rPr>
          <w:rFonts w:asciiTheme="majorBidi" w:hAnsiTheme="majorBidi" w:cstheme="majorBidi"/>
          <w:sz w:val="24"/>
          <w:szCs w:val="24"/>
        </w:rPr>
        <w:t>akan</w:t>
      </w:r>
      <w:proofErr w:type="gramEnd"/>
      <w:r w:rsidRPr="00045150">
        <w:rPr>
          <w:rFonts w:asciiTheme="majorBidi" w:hAnsiTheme="majorBidi" w:cstheme="majorBidi"/>
          <w:sz w:val="24"/>
          <w:szCs w:val="24"/>
        </w:rPr>
        <w:t xml:space="preserve"> diketahui apakah hadits yang diteliti itu memiliki muttabī dan syāhid ataukah tidak.</w:t>
      </w:r>
    </w:p>
    <w:p w:rsidR="005241B7" w:rsidRPr="00045150" w:rsidRDefault="005241B7" w:rsidP="00045150">
      <w:pPr>
        <w:pStyle w:val="ListParagraph"/>
        <w:numPr>
          <w:ilvl w:val="0"/>
          <w:numId w:val="2"/>
        </w:numPr>
        <w:jc w:val="both"/>
        <w:rPr>
          <w:rFonts w:asciiTheme="majorBidi" w:hAnsiTheme="majorBidi" w:cstheme="majorBidi"/>
          <w:sz w:val="24"/>
          <w:szCs w:val="24"/>
        </w:rPr>
      </w:pPr>
      <w:r w:rsidRPr="00045150">
        <w:rPr>
          <w:rFonts w:asciiTheme="majorBidi" w:hAnsiTheme="majorBidi" w:cstheme="majorBidi"/>
          <w:sz w:val="24"/>
          <w:szCs w:val="24"/>
        </w:rPr>
        <w:t>Pembuatan Skema Sanad</w:t>
      </w:r>
    </w:p>
    <w:p w:rsidR="005241B7" w:rsidRPr="00045150" w:rsidRDefault="005241B7" w:rsidP="00045150">
      <w:pPr>
        <w:ind w:left="709" w:firstLine="567"/>
        <w:jc w:val="both"/>
        <w:rPr>
          <w:rFonts w:asciiTheme="majorBidi" w:hAnsiTheme="majorBidi" w:cstheme="majorBidi"/>
          <w:sz w:val="24"/>
          <w:szCs w:val="24"/>
        </w:rPr>
      </w:pPr>
      <w:r w:rsidRPr="00045150">
        <w:rPr>
          <w:rFonts w:asciiTheme="majorBidi" w:hAnsiTheme="majorBidi" w:cstheme="majorBidi"/>
          <w:sz w:val="24"/>
          <w:szCs w:val="24"/>
        </w:rPr>
        <w:t xml:space="preserve">Untuk mempermudah proses kegiatan I’tibar itu diperlukan adanya pembuatan skema untuk seluruh sanad untuk hadits yang </w:t>
      </w:r>
      <w:proofErr w:type="gramStart"/>
      <w:r w:rsidRPr="00045150">
        <w:rPr>
          <w:rFonts w:asciiTheme="majorBidi" w:hAnsiTheme="majorBidi" w:cstheme="majorBidi"/>
          <w:sz w:val="24"/>
          <w:szCs w:val="24"/>
        </w:rPr>
        <w:t>akan</w:t>
      </w:r>
      <w:proofErr w:type="gramEnd"/>
      <w:r w:rsidRPr="00045150">
        <w:rPr>
          <w:rFonts w:asciiTheme="majorBidi" w:hAnsiTheme="majorBidi" w:cstheme="majorBidi"/>
          <w:sz w:val="24"/>
          <w:szCs w:val="24"/>
        </w:rPr>
        <w:t xml:space="preserve"> diteliti. Ada 3 hal yang harus </w:t>
      </w:r>
      <w:proofErr w:type="gramStart"/>
      <w:r w:rsidRPr="00045150">
        <w:rPr>
          <w:rFonts w:asciiTheme="majorBidi" w:hAnsiTheme="majorBidi" w:cstheme="majorBidi"/>
          <w:sz w:val="24"/>
          <w:szCs w:val="24"/>
        </w:rPr>
        <w:t>diperhatikan :</w:t>
      </w:r>
      <w:proofErr w:type="gramEnd"/>
    </w:p>
    <w:p w:rsidR="005241B7" w:rsidRPr="00045150" w:rsidRDefault="005241B7" w:rsidP="00045150">
      <w:pPr>
        <w:pStyle w:val="ListParagraph"/>
        <w:numPr>
          <w:ilvl w:val="1"/>
          <w:numId w:val="8"/>
        </w:numPr>
        <w:ind w:left="1134" w:hanging="425"/>
        <w:jc w:val="both"/>
        <w:rPr>
          <w:rFonts w:asciiTheme="majorBidi" w:hAnsiTheme="majorBidi" w:cstheme="majorBidi"/>
          <w:sz w:val="24"/>
          <w:szCs w:val="24"/>
        </w:rPr>
      </w:pPr>
      <w:r w:rsidRPr="00045150">
        <w:rPr>
          <w:rFonts w:asciiTheme="majorBidi" w:hAnsiTheme="majorBidi" w:cstheme="majorBidi"/>
          <w:sz w:val="24"/>
          <w:szCs w:val="24"/>
        </w:rPr>
        <w:t>Jalur seluruh sanad,</w:t>
      </w:r>
    </w:p>
    <w:p w:rsidR="005241B7" w:rsidRPr="00045150" w:rsidRDefault="005241B7" w:rsidP="00045150">
      <w:pPr>
        <w:pStyle w:val="ListParagraph"/>
        <w:numPr>
          <w:ilvl w:val="1"/>
          <w:numId w:val="8"/>
        </w:numPr>
        <w:ind w:left="1134" w:hanging="425"/>
        <w:jc w:val="both"/>
        <w:rPr>
          <w:rFonts w:asciiTheme="majorBidi" w:hAnsiTheme="majorBidi" w:cstheme="majorBidi"/>
          <w:sz w:val="24"/>
          <w:szCs w:val="24"/>
        </w:rPr>
      </w:pPr>
      <w:r w:rsidRPr="00045150">
        <w:rPr>
          <w:rFonts w:asciiTheme="majorBidi" w:hAnsiTheme="majorBidi" w:cstheme="majorBidi"/>
          <w:sz w:val="24"/>
          <w:szCs w:val="24"/>
        </w:rPr>
        <w:t>Nama-nama periwayat untuk seluruh sanad</w:t>
      </w:r>
    </w:p>
    <w:p w:rsidR="005241B7" w:rsidRPr="00045150" w:rsidRDefault="005241B7" w:rsidP="00045150">
      <w:pPr>
        <w:pStyle w:val="ListParagraph"/>
        <w:numPr>
          <w:ilvl w:val="1"/>
          <w:numId w:val="8"/>
        </w:numPr>
        <w:ind w:left="1134" w:hanging="425"/>
        <w:jc w:val="both"/>
        <w:rPr>
          <w:rFonts w:asciiTheme="majorBidi" w:hAnsiTheme="majorBidi" w:cstheme="majorBidi"/>
          <w:sz w:val="24"/>
          <w:szCs w:val="24"/>
        </w:rPr>
      </w:pPr>
      <w:r w:rsidRPr="00045150">
        <w:rPr>
          <w:rFonts w:asciiTheme="majorBidi" w:hAnsiTheme="majorBidi" w:cstheme="majorBidi"/>
          <w:sz w:val="24"/>
          <w:szCs w:val="24"/>
        </w:rPr>
        <w:t>Metode periwayatan yang digunakan oleh masing-masing periwayat.</w:t>
      </w:r>
    </w:p>
    <w:p w:rsidR="005241B7" w:rsidRPr="00045150" w:rsidRDefault="005241B7" w:rsidP="008F1FD6">
      <w:pPr>
        <w:ind w:firstLine="709"/>
        <w:jc w:val="both"/>
        <w:rPr>
          <w:rFonts w:asciiTheme="majorBidi" w:hAnsiTheme="majorBidi" w:cstheme="majorBidi"/>
          <w:sz w:val="24"/>
          <w:szCs w:val="24"/>
        </w:rPr>
      </w:pPr>
      <w:r w:rsidRPr="00045150">
        <w:rPr>
          <w:rFonts w:asciiTheme="majorBidi" w:hAnsiTheme="majorBidi" w:cstheme="majorBidi"/>
          <w:sz w:val="24"/>
          <w:szCs w:val="24"/>
        </w:rPr>
        <w:t xml:space="preserve">Jadi unsur-unsur hadits dikatakan shahih apabīla sesuai dengan kaidah-kaidah sebagai </w:t>
      </w:r>
      <w:proofErr w:type="gramStart"/>
      <w:r w:rsidRPr="00045150">
        <w:rPr>
          <w:rFonts w:asciiTheme="majorBidi" w:hAnsiTheme="majorBidi" w:cstheme="majorBidi"/>
          <w:sz w:val="24"/>
          <w:szCs w:val="24"/>
        </w:rPr>
        <w:t>berikut :</w:t>
      </w:r>
      <w:proofErr w:type="gramEnd"/>
    </w:p>
    <w:p w:rsidR="005241B7" w:rsidRPr="008F1FD6" w:rsidRDefault="005241B7" w:rsidP="008F1FD6">
      <w:pPr>
        <w:pStyle w:val="ListParagraph"/>
        <w:numPr>
          <w:ilvl w:val="0"/>
          <w:numId w:val="9"/>
        </w:numPr>
        <w:ind w:left="1134" w:hanging="425"/>
        <w:jc w:val="both"/>
        <w:rPr>
          <w:rFonts w:asciiTheme="majorBidi" w:hAnsiTheme="majorBidi" w:cstheme="majorBidi"/>
          <w:sz w:val="24"/>
          <w:szCs w:val="24"/>
        </w:rPr>
      </w:pPr>
      <w:r w:rsidRPr="008F1FD6">
        <w:rPr>
          <w:rFonts w:asciiTheme="majorBidi" w:hAnsiTheme="majorBidi" w:cstheme="majorBidi"/>
          <w:sz w:val="24"/>
          <w:szCs w:val="24"/>
        </w:rPr>
        <w:t>Sanad hadits yang bersangkutan harus bersambung mulai dari mukharrijnya sampai kepada Nabi Muhammad SAW</w:t>
      </w:r>
    </w:p>
    <w:p w:rsidR="005241B7" w:rsidRPr="008F1FD6" w:rsidRDefault="005241B7" w:rsidP="008F1FD6">
      <w:pPr>
        <w:pStyle w:val="ListParagraph"/>
        <w:numPr>
          <w:ilvl w:val="0"/>
          <w:numId w:val="9"/>
        </w:numPr>
        <w:ind w:left="1134" w:hanging="425"/>
        <w:jc w:val="both"/>
        <w:rPr>
          <w:rFonts w:asciiTheme="majorBidi" w:hAnsiTheme="majorBidi" w:cstheme="majorBidi"/>
          <w:sz w:val="24"/>
          <w:szCs w:val="24"/>
        </w:rPr>
      </w:pPr>
      <w:r w:rsidRPr="008F1FD6">
        <w:rPr>
          <w:rFonts w:asciiTheme="majorBidi" w:hAnsiTheme="majorBidi" w:cstheme="majorBidi"/>
          <w:sz w:val="24"/>
          <w:szCs w:val="24"/>
        </w:rPr>
        <w:t>Seluruh periwayat dalam hadits itu harus bersifat adil dan dhābit.</w:t>
      </w:r>
    </w:p>
    <w:p w:rsidR="005241B7" w:rsidRPr="008F1FD6" w:rsidRDefault="005241B7" w:rsidP="008F1FD6">
      <w:pPr>
        <w:pStyle w:val="ListParagraph"/>
        <w:numPr>
          <w:ilvl w:val="0"/>
          <w:numId w:val="9"/>
        </w:numPr>
        <w:ind w:left="1134" w:hanging="425"/>
        <w:jc w:val="both"/>
        <w:rPr>
          <w:rFonts w:asciiTheme="majorBidi" w:hAnsiTheme="majorBidi" w:cstheme="majorBidi"/>
          <w:sz w:val="24"/>
          <w:szCs w:val="24"/>
        </w:rPr>
      </w:pPr>
      <w:r w:rsidRPr="008F1FD6">
        <w:rPr>
          <w:rFonts w:asciiTheme="majorBidi" w:hAnsiTheme="majorBidi" w:cstheme="majorBidi"/>
          <w:sz w:val="24"/>
          <w:szCs w:val="24"/>
        </w:rPr>
        <w:t>Hadits itu, jadi sanad dan matannya harus terhindar dari kejanggalan (Syudzudz) dan cacat (‘illat).</w:t>
      </w:r>
    </w:p>
    <w:p w:rsidR="005241B7" w:rsidRPr="00045150" w:rsidRDefault="005241B7" w:rsidP="008F1FD6">
      <w:pPr>
        <w:ind w:firstLine="284"/>
        <w:jc w:val="both"/>
        <w:rPr>
          <w:rFonts w:asciiTheme="majorBidi" w:hAnsiTheme="majorBidi" w:cstheme="majorBidi"/>
          <w:sz w:val="24"/>
          <w:szCs w:val="24"/>
        </w:rPr>
      </w:pPr>
      <w:r w:rsidRPr="00045150">
        <w:rPr>
          <w:rFonts w:asciiTheme="majorBidi" w:hAnsiTheme="majorBidi" w:cstheme="majorBidi"/>
          <w:sz w:val="24"/>
          <w:szCs w:val="24"/>
        </w:rPr>
        <w:t xml:space="preserve">Berikut ini akan dijelaskan kaidah-kaidah kesahihan hadits yang berhubungan dengan sanad, yaitu sebagai </w:t>
      </w:r>
      <w:proofErr w:type="gramStart"/>
      <w:r w:rsidRPr="00045150">
        <w:rPr>
          <w:rFonts w:asciiTheme="majorBidi" w:hAnsiTheme="majorBidi" w:cstheme="majorBidi"/>
          <w:sz w:val="24"/>
          <w:szCs w:val="24"/>
        </w:rPr>
        <w:t>berikut :</w:t>
      </w:r>
      <w:proofErr w:type="gramEnd"/>
    </w:p>
    <w:p w:rsidR="005241B7" w:rsidRPr="008F1FD6" w:rsidRDefault="005241B7" w:rsidP="008F1FD6">
      <w:pPr>
        <w:pStyle w:val="ListParagraph"/>
        <w:numPr>
          <w:ilvl w:val="2"/>
          <w:numId w:val="8"/>
        </w:numPr>
        <w:ind w:left="426" w:hanging="426"/>
        <w:jc w:val="both"/>
        <w:rPr>
          <w:rFonts w:asciiTheme="majorBidi" w:hAnsiTheme="majorBidi" w:cstheme="majorBidi"/>
          <w:sz w:val="24"/>
          <w:szCs w:val="24"/>
        </w:rPr>
      </w:pPr>
      <w:r w:rsidRPr="008F1FD6">
        <w:rPr>
          <w:rFonts w:asciiTheme="majorBidi" w:hAnsiTheme="majorBidi" w:cstheme="majorBidi"/>
          <w:sz w:val="24"/>
          <w:szCs w:val="24"/>
        </w:rPr>
        <w:t>Sanad Bersambung</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Yang dimaksud dengan sanad bersambung adalah tiap-tiap periwayat dalam sanad hadits menerima riwayat hadits dari periwayat terdekat sebelumnya; keadaan itu berlangsung demikian sampai akhir sanad hadits itu.</w:t>
      </w:r>
      <w:r w:rsidR="00045150" w:rsidRPr="00045150">
        <w:rPr>
          <w:rFonts w:asciiTheme="majorBidi" w:hAnsiTheme="majorBidi" w:cstheme="majorBidi"/>
          <w:sz w:val="24"/>
          <w:szCs w:val="24"/>
        </w:rPr>
        <w:t xml:space="preserve"> </w:t>
      </w:r>
      <w:r w:rsidRPr="00045150">
        <w:rPr>
          <w:rFonts w:asciiTheme="majorBidi" w:hAnsiTheme="majorBidi" w:cstheme="majorBidi"/>
          <w:sz w:val="24"/>
          <w:szCs w:val="24"/>
        </w:rPr>
        <w:t>Dr. M. Syuhudi Isma’īl menjelaskan bahwa sanad hadits dikatakan bersambung jika mengandung usnur-</w:t>
      </w:r>
      <w:proofErr w:type="gramStart"/>
      <w:r w:rsidRPr="00045150">
        <w:rPr>
          <w:rFonts w:asciiTheme="majorBidi" w:hAnsiTheme="majorBidi" w:cstheme="majorBidi"/>
          <w:sz w:val="24"/>
          <w:szCs w:val="24"/>
        </w:rPr>
        <w:t>unsur :</w:t>
      </w:r>
      <w:proofErr w:type="gramEnd"/>
      <w:r w:rsidRPr="00045150">
        <w:rPr>
          <w:rFonts w:asciiTheme="majorBidi" w:hAnsiTheme="majorBidi" w:cstheme="majorBidi"/>
          <w:sz w:val="24"/>
          <w:szCs w:val="24"/>
        </w:rPr>
        <w:t> muttashil, marfu’, mahfuzh, dan bukan mu’allal.</w:t>
      </w:r>
    </w:p>
    <w:p w:rsidR="005241B7" w:rsidRPr="008F1FD6" w:rsidRDefault="005241B7" w:rsidP="008F1FD6">
      <w:pPr>
        <w:pStyle w:val="ListParagraph"/>
        <w:numPr>
          <w:ilvl w:val="2"/>
          <w:numId w:val="8"/>
        </w:numPr>
        <w:ind w:left="426" w:hanging="426"/>
        <w:jc w:val="both"/>
        <w:rPr>
          <w:rFonts w:asciiTheme="majorBidi" w:hAnsiTheme="majorBidi" w:cstheme="majorBidi"/>
          <w:sz w:val="24"/>
          <w:szCs w:val="24"/>
        </w:rPr>
      </w:pPr>
      <w:r w:rsidRPr="008F1FD6">
        <w:rPr>
          <w:rFonts w:asciiTheme="majorBidi" w:hAnsiTheme="majorBidi" w:cstheme="majorBidi"/>
          <w:sz w:val="24"/>
          <w:szCs w:val="24"/>
        </w:rPr>
        <w:t>Seluruh periwayat dalam sanad bersifat adil</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lastRenderedPageBreak/>
        <w:t>Kata adil dalam Kamus Umum Bahasa Indonesia berarti “tidak berat sebelah (tidak memihak) atau “sepatutnya; tidak sewenang-wenang”.</w:t>
      </w:r>
      <w:r w:rsidR="00045150" w:rsidRPr="00045150">
        <w:rPr>
          <w:rFonts w:asciiTheme="majorBidi" w:hAnsiTheme="majorBidi" w:cstheme="majorBidi"/>
          <w:sz w:val="24"/>
          <w:szCs w:val="24"/>
        </w:rPr>
        <w:t xml:space="preserve"> </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Sedangkan pengertian adil yang dimaksud dalam ilmu hadits, para ulama berbeda pendapat. Dari berbagai perbedaan pendapat itu dapat dihimpunkan kriteria sifat adil </w:t>
      </w:r>
      <w:proofErr w:type="gramStart"/>
      <w:r w:rsidRPr="00045150">
        <w:rPr>
          <w:rFonts w:asciiTheme="majorBidi" w:hAnsiTheme="majorBidi" w:cstheme="majorBidi"/>
          <w:sz w:val="24"/>
          <w:szCs w:val="24"/>
        </w:rPr>
        <w:t>yaitu :</w:t>
      </w:r>
      <w:proofErr w:type="gramEnd"/>
    </w:p>
    <w:p w:rsidR="005241B7" w:rsidRPr="008F1FD6" w:rsidRDefault="005241B7" w:rsidP="008F1FD6">
      <w:pPr>
        <w:pStyle w:val="ListParagraph"/>
        <w:numPr>
          <w:ilvl w:val="1"/>
          <w:numId w:val="12"/>
        </w:numPr>
        <w:ind w:left="709" w:hanging="283"/>
        <w:jc w:val="both"/>
        <w:rPr>
          <w:rFonts w:asciiTheme="majorBidi" w:hAnsiTheme="majorBidi" w:cstheme="majorBidi"/>
          <w:sz w:val="24"/>
          <w:szCs w:val="24"/>
        </w:rPr>
      </w:pPr>
      <w:r w:rsidRPr="008F1FD6">
        <w:rPr>
          <w:rFonts w:asciiTheme="majorBidi" w:hAnsiTheme="majorBidi" w:cstheme="majorBidi"/>
          <w:sz w:val="24"/>
          <w:szCs w:val="24"/>
        </w:rPr>
        <w:t>Beragama Islam</w:t>
      </w:r>
    </w:p>
    <w:p w:rsidR="005241B7" w:rsidRPr="008F1FD6" w:rsidRDefault="005241B7" w:rsidP="008F1FD6">
      <w:pPr>
        <w:pStyle w:val="ListParagraph"/>
        <w:numPr>
          <w:ilvl w:val="1"/>
          <w:numId w:val="12"/>
        </w:numPr>
        <w:ind w:left="709" w:hanging="283"/>
        <w:jc w:val="both"/>
        <w:rPr>
          <w:rFonts w:asciiTheme="majorBidi" w:hAnsiTheme="majorBidi" w:cstheme="majorBidi"/>
          <w:sz w:val="24"/>
          <w:szCs w:val="24"/>
        </w:rPr>
      </w:pPr>
      <w:r w:rsidRPr="008F1FD6">
        <w:rPr>
          <w:rFonts w:asciiTheme="majorBidi" w:hAnsiTheme="majorBidi" w:cstheme="majorBidi"/>
          <w:sz w:val="24"/>
          <w:szCs w:val="24"/>
        </w:rPr>
        <w:t>Mukallaf</w:t>
      </w:r>
    </w:p>
    <w:p w:rsidR="005241B7" w:rsidRPr="008F1FD6" w:rsidRDefault="005241B7" w:rsidP="008F1FD6">
      <w:pPr>
        <w:pStyle w:val="ListParagraph"/>
        <w:numPr>
          <w:ilvl w:val="1"/>
          <w:numId w:val="12"/>
        </w:numPr>
        <w:ind w:left="709" w:hanging="283"/>
        <w:jc w:val="both"/>
        <w:rPr>
          <w:rFonts w:asciiTheme="majorBidi" w:hAnsiTheme="majorBidi" w:cstheme="majorBidi"/>
          <w:sz w:val="24"/>
          <w:szCs w:val="24"/>
        </w:rPr>
      </w:pPr>
      <w:r w:rsidRPr="008F1FD6">
        <w:rPr>
          <w:rFonts w:asciiTheme="majorBidi" w:hAnsiTheme="majorBidi" w:cstheme="majorBidi"/>
          <w:sz w:val="24"/>
          <w:szCs w:val="24"/>
        </w:rPr>
        <w:t>Melaksanakan ketentuan agama</w:t>
      </w:r>
    </w:p>
    <w:p w:rsidR="005241B7" w:rsidRPr="008F1FD6" w:rsidRDefault="005241B7" w:rsidP="008F1FD6">
      <w:pPr>
        <w:pStyle w:val="ListParagraph"/>
        <w:numPr>
          <w:ilvl w:val="1"/>
          <w:numId w:val="12"/>
        </w:numPr>
        <w:ind w:left="709" w:hanging="283"/>
        <w:jc w:val="both"/>
        <w:rPr>
          <w:rFonts w:asciiTheme="majorBidi" w:hAnsiTheme="majorBidi" w:cstheme="majorBidi"/>
          <w:sz w:val="24"/>
          <w:szCs w:val="24"/>
        </w:rPr>
      </w:pPr>
      <w:r w:rsidRPr="008F1FD6">
        <w:rPr>
          <w:rFonts w:asciiTheme="majorBidi" w:hAnsiTheme="majorBidi" w:cstheme="majorBidi"/>
          <w:sz w:val="24"/>
          <w:szCs w:val="24"/>
        </w:rPr>
        <w:t>Memelihara murū’ah.</w:t>
      </w:r>
      <w:r w:rsidR="00045150" w:rsidRPr="008F1FD6">
        <w:rPr>
          <w:rFonts w:asciiTheme="majorBidi" w:hAnsiTheme="majorBidi" w:cstheme="majorBidi"/>
          <w:sz w:val="24"/>
          <w:szCs w:val="24"/>
        </w:rPr>
        <w:t xml:space="preserve"> </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 xml:space="preserve">Beragama Islam merupakan satu kriteria keadilan periwayat apabīla yang bersangkutan melakukan kegiatan menyampaikan hadits, sedangkan untuk kegiatan menerima hadits kriteria itu tidak berlaku. Periwayat boleh saja tidak beragama Islam tatkala </w:t>
      </w:r>
      <w:proofErr w:type="gramStart"/>
      <w:r w:rsidRPr="00045150">
        <w:rPr>
          <w:rFonts w:asciiTheme="majorBidi" w:hAnsiTheme="majorBidi" w:cstheme="majorBidi"/>
          <w:sz w:val="24"/>
          <w:szCs w:val="24"/>
        </w:rPr>
        <w:t>ia</w:t>
      </w:r>
      <w:proofErr w:type="gramEnd"/>
      <w:r w:rsidRPr="00045150">
        <w:rPr>
          <w:rFonts w:asciiTheme="majorBidi" w:hAnsiTheme="majorBidi" w:cstheme="majorBidi"/>
          <w:sz w:val="24"/>
          <w:szCs w:val="24"/>
        </w:rPr>
        <w:t xml:space="preserve"> menerima hadits dari Rasulullah SAW asalkan ketika dia menyampaikan hadits itu dia telah memeluk agama Islam.</w:t>
      </w:r>
    </w:p>
    <w:p w:rsidR="005241B7" w:rsidRPr="008F1FD6" w:rsidRDefault="005241B7" w:rsidP="008F1FD6">
      <w:pPr>
        <w:pStyle w:val="ListParagraph"/>
        <w:numPr>
          <w:ilvl w:val="2"/>
          <w:numId w:val="8"/>
        </w:numPr>
        <w:ind w:left="426" w:hanging="426"/>
        <w:jc w:val="both"/>
        <w:rPr>
          <w:rFonts w:asciiTheme="majorBidi" w:hAnsiTheme="majorBidi" w:cstheme="majorBidi"/>
          <w:sz w:val="24"/>
          <w:szCs w:val="24"/>
        </w:rPr>
      </w:pPr>
      <w:r w:rsidRPr="008F1FD6">
        <w:rPr>
          <w:rFonts w:asciiTheme="majorBidi" w:hAnsiTheme="majorBidi" w:cstheme="majorBidi"/>
          <w:sz w:val="24"/>
          <w:szCs w:val="24"/>
        </w:rPr>
        <w:t>Seluruh Periwayat Dalam Sanad bersifat dhābit</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 xml:space="preserve">Arti harfiah dhābit ada beberapa macam yakni dapat berarti: yang kokoh, yang kuat, dan yang hafal dengan sempurna. Ulama hadits berbeda pendapat dalam memberikan pengertian istilah untuk kata dhābit, namun perbedaan itu dapt dipertemukan dengan rumusan sebagai </w:t>
      </w:r>
      <w:proofErr w:type="gramStart"/>
      <w:r w:rsidRPr="00045150">
        <w:rPr>
          <w:rFonts w:asciiTheme="majorBidi" w:hAnsiTheme="majorBidi" w:cstheme="majorBidi"/>
          <w:sz w:val="24"/>
          <w:szCs w:val="24"/>
        </w:rPr>
        <w:t>berikut :</w:t>
      </w:r>
      <w:proofErr w:type="gramEnd"/>
    </w:p>
    <w:p w:rsidR="005241B7" w:rsidRPr="008F1FD6" w:rsidRDefault="005241B7" w:rsidP="008F1FD6">
      <w:pPr>
        <w:pStyle w:val="ListParagraph"/>
        <w:numPr>
          <w:ilvl w:val="1"/>
          <w:numId w:val="13"/>
        </w:numPr>
        <w:ind w:left="709" w:hanging="283"/>
        <w:jc w:val="both"/>
        <w:rPr>
          <w:rFonts w:asciiTheme="majorBidi" w:hAnsiTheme="majorBidi" w:cstheme="majorBidi"/>
          <w:sz w:val="24"/>
          <w:szCs w:val="24"/>
        </w:rPr>
      </w:pPr>
      <w:r w:rsidRPr="008F1FD6">
        <w:rPr>
          <w:rFonts w:asciiTheme="majorBidi" w:hAnsiTheme="majorBidi" w:cstheme="majorBidi"/>
          <w:sz w:val="24"/>
          <w:szCs w:val="24"/>
        </w:rPr>
        <w:t>Periwayat yang bersifat dhābit ialah :</w:t>
      </w:r>
    </w:p>
    <w:p w:rsidR="005241B7" w:rsidRPr="008F1FD6" w:rsidRDefault="005241B7" w:rsidP="008F1FD6">
      <w:pPr>
        <w:pStyle w:val="ListParagraph"/>
        <w:numPr>
          <w:ilvl w:val="0"/>
          <w:numId w:val="14"/>
        </w:numPr>
        <w:ind w:left="993" w:hanging="284"/>
        <w:jc w:val="both"/>
        <w:rPr>
          <w:rFonts w:asciiTheme="majorBidi" w:hAnsiTheme="majorBidi" w:cstheme="majorBidi"/>
          <w:sz w:val="24"/>
          <w:szCs w:val="24"/>
        </w:rPr>
      </w:pPr>
      <w:r w:rsidRPr="008F1FD6">
        <w:rPr>
          <w:rFonts w:asciiTheme="majorBidi" w:hAnsiTheme="majorBidi" w:cstheme="majorBidi"/>
          <w:sz w:val="24"/>
          <w:szCs w:val="24"/>
        </w:rPr>
        <w:t>Periwayat yang hafal dengan sempurna hadits yang diterimanya, dan</w:t>
      </w:r>
    </w:p>
    <w:p w:rsidR="005241B7" w:rsidRPr="008F1FD6" w:rsidRDefault="005241B7" w:rsidP="008F1FD6">
      <w:pPr>
        <w:pStyle w:val="ListParagraph"/>
        <w:numPr>
          <w:ilvl w:val="0"/>
          <w:numId w:val="14"/>
        </w:numPr>
        <w:ind w:left="993" w:hanging="284"/>
        <w:contextualSpacing w:val="0"/>
        <w:jc w:val="both"/>
        <w:rPr>
          <w:rFonts w:asciiTheme="majorBidi" w:hAnsiTheme="majorBidi" w:cstheme="majorBidi"/>
          <w:sz w:val="24"/>
          <w:szCs w:val="24"/>
        </w:rPr>
      </w:pPr>
      <w:r w:rsidRPr="008F1FD6">
        <w:rPr>
          <w:rFonts w:asciiTheme="majorBidi" w:hAnsiTheme="majorBidi" w:cstheme="majorBidi"/>
          <w:sz w:val="24"/>
          <w:szCs w:val="24"/>
        </w:rPr>
        <w:t>Mampu menyampaikan dengan baik hadits yang dihafalnya itu kepada orang lain.</w:t>
      </w:r>
    </w:p>
    <w:p w:rsidR="005241B7" w:rsidRPr="008F1FD6" w:rsidRDefault="005241B7" w:rsidP="008F1FD6">
      <w:pPr>
        <w:pStyle w:val="ListParagraph"/>
        <w:numPr>
          <w:ilvl w:val="1"/>
          <w:numId w:val="13"/>
        </w:numPr>
        <w:ind w:left="709" w:hanging="283"/>
        <w:jc w:val="both"/>
        <w:rPr>
          <w:rFonts w:asciiTheme="majorBidi" w:hAnsiTheme="majorBidi" w:cstheme="majorBidi"/>
          <w:sz w:val="24"/>
          <w:szCs w:val="24"/>
        </w:rPr>
      </w:pPr>
      <w:r w:rsidRPr="008F1FD6">
        <w:rPr>
          <w:rFonts w:asciiTheme="majorBidi" w:hAnsiTheme="majorBidi" w:cstheme="majorBidi"/>
          <w:sz w:val="24"/>
          <w:szCs w:val="24"/>
        </w:rPr>
        <w:t>Periwayat yang bersifat dhābit ialah periwayat yang selain disebutkan dalam butir pertama di atas juga dia mampu memahami dengan baik hadits yang dihafalnya itu.</w:t>
      </w:r>
      <w:r w:rsidR="00045150" w:rsidRPr="008F1FD6">
        <w:rPr>
          <w:rFonts w:asciiTheme="majorBidi" w:hAnsiTheme="majorBidi" w:cstheme="majorBidi"/>
          <w:sz w:val="24"/>
          <w:szCs w:val="24"/>
        </w:rPr>
        <w:t xml:space="preserve"> </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Selain kedua macam rumusan kedhābitan itu dikenal pula istilah khafifud dabt, yaitu kedhābitan yang disifatkan kepada periwayat yang kualitas haditsnya digolongkan kepada hadits hasan.</w:t>
      </w:r>
    </w:p>
    <w:p w:rsidR="005241B7" w:rsidRPr="008F1FD6" w:rsidRDefault="005241B7" w:rsidP="008F1FD6">
      <w:pPr>
        <w:pStyle w:val="ListParagraph"/>
        <w:numPr>
          <w:ilvl w:val="2"/>
          <w:numId w:val="8"/>
        </w:numPr>
        <w:ind w:left="426" w:hanging="426"/>
        <w:jc w:val="both"/>
        <w:rPr>
          <w:rFonts w:asciiTheme="majorBidi" w:hAnsiTheme="majorBidi" w:cstheme="majorBidi"/>
          <w:sz w:val="24"/>
          <w:szCs w:val="24"/>
        </w:rPr>
      </w:pPr>
      <w:r w:rsidRPr="008F1FD6">
        <w:rPr>
          <w:rFonts w:asciiTheme="majorBidi" w:hAnsiTheme="majorBidi" w:cstheme="majorBidi"/>
          <w:sz w:val="24"/>
          <w:szCs w:val="24"/>
        </w:rPr>
        <w:t>Terhindar dari Syudzudz (kejanggalan)</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Menurut bahasa kata syadz, dapat berarti; jarang, yang menyendiri, yang asing, yang menyalahi aturan dan yang menyalahi orang banyak.</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 xml:space="preserve">Mahmud Thahan dalam kitab ‘Taisir Mushthalah al-Hadits” </w:t>
      </w:r>
      <w:proofErr w:type="gramStart"/>
      <w:r w:rsidRPr="00045150">
        <w:rPr>
          <w:rFonts w:asciiTheme="majorBidi" w:hAnsiTheme="majorBidi" w:cstheme="majorBidi"/>
          <w:sz w:val="24"/>
          <w:szCs w:val="24"/>
        </w:rPr>
        <w:t>menyebutkan :</w:t>
      </w:r>
      <w:proofErr w:type="gramEnd"/>
    </w:p>
    <w:p w:rsidR="005241B7" w:rsidRPr="008F1FD6" w:rsidRDefault="005241B7" w:rsidP="008F1FD6">
      <w:pPr>
        <w:jc w:val="right"/>
        <w:rPr>
          <w:rFonts w:ascii="Traditional Arabic" w:hAnsi="Traditional Arabic" w:cs="Traditional Arabic"/>
          <w:b/>
          <w:bCs/>
          <w:sz w:val="32"/>
          <w:szCs w:val="32"/>
        </w:rPr>
      </w:pPr>
      <w:r w:rsidRPr="008F1FD6">
        <w:rPr>
          <w:rFonts w:ascii="Traditional Arabic" w:hAnsi="Traditional Arabic" w:cs="Traditional Arabic"/>
          <w:b/>
          <w:bCs/>
          <w:sz w:val="32"/>
          <w:szCs w:val="32"/>
          <w:rtl/>
        </w:rPr>
        <w:t>الشذوذ هو مخالفة الثقة لمن هو أوثق منه</w:t>
      </w:r>
    </w:p>
    <w:p w:rsidR="005241B7" w:rsidRPr="00045150" w:rsidRDefault="005241B7" w:rsidP="00045150">
      <w:pPr>
        <w:jc w:val="both"/>
        <w:rPr>
          <w:rFonts w:asciiTheme="majorBidi" w:hAnsiTheme="majorBidi" w:cstheme="majorBidi"/>
          <w:sz w:val="24"/>
          <w:szCs w:val="24"/>
          <w:rtl/>
        </w:rPr>
      </w:pPr>
      <w:r w:rsidRPr="00045150">
        <w:rPr>
          <w:rFonts w:asciiTheme="majorBidi" w:hAnsiTheme="majorBidi" w:cstheme="majorBidi"/>
          <w:sz w:val="24"/>
          <w:szCs w:val="24"/>
        </w:rPr>
        <w:t>Syudzudz ialah berbeda dengan hadits yang tsiqāt atau berbeda dengan yang lebih tsiqāt daripadanya.</w:t>
      </w:r>
      <w:r w:rsidR="00045150" w:rsidRPr="00045150">
        <w:rPr>
          <w:rFonts w:asciiTheme="majorBidi" w:hAnsiTheme="majorBidi" w:cstheme="majorBidi"/>
          <w:sz w:val="24"/>
          <w:szCs w:val="24"/>
          <w:rtl/>
        </w:rPr>
        <w:t xml:space="preserve"> </w:t>
      </w:r>
    </w:p>
    <w:p w:rsidR="005241B7" w:rsidRPr="00045150" w:rsidRDefault="005241B7" w:rsidP="008F1FD6">
      <w:pPr>
        <w:ind w:firstLine="720"/>
        <w:jc w:val="both"/>
        <w:rPr>
          <w:rFonts w:asciiTheme="majorBidi" w:hAnsiTheme="majorBidi" w:cstheme="majorBidi"/>
          <w:sz w:val="24"/>
          <w:szCs w:val="24"/>
        </w:rPr>
      </w:pPr>
      <w:r w:rsidRPr="00045150">
        <w:rPr>
          <w:rFonts w:asciiTheme="majorBidi" w:hAnsiTheme="majorBidi" w:cstheme="majorBidi"/>
          <w:sz w:val="24"/>
          <w:szCs w:val="24"/>
        </w:rPr>
        <w:t xml:space="preserve">Para ulama berbeda pendapat tentang pengertian syudzudz suatu hadits, dari pendapat-pendapat itu ada 3 pendapat yang menonjol </w:t>
      </w:r>
      <w:proofErr w:type="gramStart"/>
      <w:r w:rsidRPr="00045150">
        <w:rPr>
          <w:rFonts w:asciiTheme="majorBidi" w:hAnsiTheme="majorBidi" w:cstheme="majorBidi"/>
          <w:sz w:val="24"/>
          <w:szCs w:val="24"/>
        </w:rPr>
        <w:t>yaitu :</w:t>
      </w:r>
      <w:proofErr w:type="gramEnd"/>
    </w:p>
    <w:p w:rsidR="005241B7" w:rsidRPr="008F1FD6" w:rsidRDefault="005241B7" w:rsidP="008F1FD6">
      <w:pPr>
        <w:pStyle w:val="ListParagraph"/>
        <w:numPr>
          <w:ilvl w:val="1"/>
          <w:numId w:val="16"/>
        </w:numPr>
        <w:ind w:left="709"/>
        <w:jc w:val="both"/>
        <w:rPr>
          <w:rFonts w:asciiTheme="majorBidi" w:hAnsiTheme="majorBidi" w:cstheme="majorBidi"/>
          <w:sz w:val="24"/>
          <w:szCs w:val="24"/>
        </w:rPr>
      </w:pPr>
      <w:r w:rsidRPr="008F1FD6">
        <w:rPr>
          <w:rFonts w:asciiTheme="majorBidi" w:hAnsiTheme="majorBidi" w:cstheme="majorBidi"/>
          <w:sz w:val="24"/>
          <w:szCs w:val="24"/>
        </w:rPr>
        <w:t>Al-Hakim an-Naisaburi (w.405 H / 1014 M) mengemukakan bahwa hadits syudzudz ialah hadits yang diriwayatkan oleh orang yang tsiqāh, tetapi orang yang tsiqāh lainnya tidka meriwayatkan hadits itu.</w:t>
      </w:r>
    </w:p>
    <w:p w:rsidR="005241B7" w:rsidRPr="008F1FD6" w:rsidRDefault="005241B7" w:rsidP="008F1FD6">
      <w:pPr>
        <w:pStyle w:val="ListParagraph"/>
        <w:numPr>
          <w:ilvl w:val="1"/>
          <w:numId w:val="16"/>
        </w:numPr>
        <w:ind w:left="709"/>
        <w:jc w:val="both"/>
        <w:rPr>
          <w:rFonts w:asciiTheme="majorBidi" w:hAnsiTheme="majorBidi" w:cstheme="majorBidi"/>
          <w:sz w:val="24"/>
          <w:szCs w:val="24"/>
        </w:rPr>
      </w:pPr>
      <w:r w:rsidRPr="008F1FD6">
        <w:rPr>
          <w:rFonts w:asciiTheme="majorBidi" w:hAnsiTheme="majorBidi" w:cstheme="majorBidi"/>
          <w:sz w:val="24"/>
          <w:szCs w:val="24"/>
        </w:rPr>
        <w:t>Abū Ya’la al-Khalili (w.446 H) mengemukakan hadits syudzudz ialah hadits yang sanadnya hanya satu buah saja, baik periwayatnya bersifat tsiqāh maupun tidak bersifat tsiqāh.</w:t>
      </w:r>
    </w:p>
    <w:p w:rsidR="005241B7" w:rsidRPr="008F1FD6" w:rsidRDefault="005241B7" w:rsidP="008F1FD6">
      <w:pPr>
        <w:pStyle w:val="ListParagraph"/>
        <w:numPr>
          <w:ilvl w:val="1"/>
          <w:numId w:val="16"/>
        </w:numPr>
        <w:ind w:left="709"/>
        <w:jc w:val="both"/>
        <w:rPr>
          <w:rFonts w:asciiTheme="majorBidi" w:hAnsiTheme="majorBidi" w:cstheme="majorBidi"/>
          <w:sz w:val="24"/>
          <w:szCs w:val="24"/>
        </w:rPr>
      </w:pPr>
      <w:r w:rsidRPr="008F1FD6">
        <w:rPr>
          <w:rFonts w:asciiTheme="majorBidi" w:hAnsiTheme="majorBidi" w:cstheme="majorBidi"/>
          <w:sz w:val="24"/>
          <w:szCs w:val="24"/>
        </w:rPr>
        <w:t>Imam Syafi’i (w.204 H / 820 M) mengemukakan bahwa yang dimaksud dengan Hadits syudzudz ialah hadits yang diriwayatkan oleh orang yang tsiqāh, tetapi riwayatnya bertentangan dengan riwayat yang dikemukakan oleh banyak perawi yang tsiqāh juga. Pendapat ini yang banyak diikuti oleh ulama hadits sampai saat ini.</w:t>
      </w:r>
      <w:r w:rsidR="00045150" w:rsidRPr="008F1FD6">
        <w:rPr>
          <w:rFonts w:asciiTheme="majorBidi" w:hAnsiTheme="majorBidi" w:cstheme="majorBidi"/>
          <w:sz w:val="24"/>
          <w:szCs w:val="24"/>
        </w:rPr>
        <w:t xml:space="preserve"> </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 xml:space="preserve">Dari penjelasan asy-Syafi’i di atas dapat dinyatakan bahwa hadits syadz tidak disebabkan </w:t>
      </w:r>
      <w:proofErr w:type="gramStart"/>
      <w:r w:rsidRPr="00045150">
        <w:rPr>
          <w:rFonts w:asciiTheme="majorBidi" w:hAnsiTheme="majorBidi" w:cstheme="majorBidi"/>
          <w:sz w:val="24"/>
          <w:szCs w:val="24"/>
        </w:rPr>
        <w:t>oleh :</w:t>
      </w:r>
      <w:proofErr w:type="gramEnd"/>
    </w:p>
    <w:p w:rsidR="005241B7" w:rsidRPr="008F1FD6" w:rsidRDefault="005241B7" w:rsidP="008F1FD6">
      <w:pPr>
        <w:pStyle w:val="ListParagraph"/>
        <w:numPr>
          <w:ilvl w:val="1"/>
          <w:numId w:val="17"/>
        </w:numPr>
        <w:ind w:left="709"/>
        <w:jc w:val="both"/>
        <w:rPr>
          <w:rFonts w:asciiTheme="majorBidi" w:hAnsiTheme="majorBidi" w:cstheme="majorBidi"/>
          <w:sz w:val="24"/>
          <w:szCs w:val="24"/>
        </w:rPr>
      </w:pPr>
      <w:r w:rsidRPr="008F1FD6">
        <w:rPr>
          <w:rFonts w:asciiTheme="majorBidi" w:hAnsiTheme="majorBidi" w:cstheme="majorBidi"/>
          <w:sz w:val="24"/>
          <w:szCs w:val="24"/>
        </w:rPr>
        <w:lastRenderedPageBreak/>
        <w:t>Kesendirian individu periwayat dalam sanad hadits, yang dalam ilmu hadits dikenal dengan istilah fard muthlaq.</w:t>
      </w:r>
    </w:p>
    <w:p w:rsidR="005241B7" w:rsidRPr="008F1FD6" w:rsidRDefault="005241B7" w:rsidP="008F1FD6">
      <w:pPr>
        <w:pStyle w:val="ListParagraph"/>
        <w:numPr>
          <w:ilvl w:val="1"/>
          <w:numId w:val="17"/>
        </w:numPr>
        <w:ind w:left="709"/>
        <w:jc w:val="both"/>
        <w:rPr>
          <w:rFonts w:asciiTheme="majorBidi" w:hAnsiTheme="majorBidi" w:cstheme="majorBidi"/>
          <w:sz w:val="24"/>
          <w:szCs w:val="24"/>
        </w:rPr>
      </w:pPr>
      <w:r w:rsidRPr="008F1FD6">
        <w:rPr>
          <w:rFonts w:asciiTheme="majorBidi" w:hAnsiTheme="majorBidi" w:cstheme="majorBidi"/>
          <w:sz w:val="24"/>
          <w:szCs w:val="24"/>
        </w:rPr>
        <w:t>Periwayat yang tidak tsiqāt.</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Hadits baru berkemungkinan mengandung sydzudz, </w:t>
      </w:r>
      <w:proofErr w:type="gramStart"/>
      <w:r w:rsidRPr="00045150">
        <w:rPr>
          <w:rFonts w:asciiTheme="majorBidi" w:hAnsiTheme="majorBidi" w:cstheme="majorBidi"/>
          <w:sz w:val="24"/>
          <w:szCs w:val="24"/>
        </w:rPr>
        <w:t>apabīla :</w:t>
      </w:r>
      <w:proofErr w:type="gramEnd"/>
    </w:p>
    <w:p w:rsidR="005241B7" w:rsidRPr="008F1FD6" w:rsidRDefault="005241B7" w:rsidP="008F1FD6">
      <w:pPr>
        <w:pStyle w:val="ListParagraph"/>
        <w:numPr>
          <w:ilvl w:val="1"/>
          <w:numId w:val="18"/>
        </w:numPr>
        <w:ind w:left="709" w:hanging="283"/>
        <w:jc w:val="both"/>
        <w:rPr>
          <w:rFonts w:asciiTheme="majorBidi" w:hAnsiTheme="majorBidi" w:cstheme="majorBidi"/>
          <w:sz w:val="24"/>
          <w:szCs w:val="24"/>
        </w:rPr>
      </w:pPr>
      <w:r w:rsidRPr="008F1FD6">
        <w:rPr>
          <w:rFonts w:asciiTheme="majorBidi" w:hAnsiTheme="majorBidi" w:cstheme="majorBidi"/>
          <w:sz w:val="24"/>
          <w:szCs w:val="24"/>
        </w:rPr>
        <w:t>Hadits itu memiliki lebih dari satu sanad</w:t>
      </w:r>
    </w:p>
    <w:p w:rsidR="005241B7" w:rsidRPr="008F1FD6" w:rsidRDefault="005241B7" w:rsidP="008F1FD6">
      <w:pPr>
        <w:pStyle w:val="ListParagraph"/>
        <w:numPr>
          <w:ilvl w:val="1"/>
          <w:numId w:val="18"/>
        </w:numPr>
        <w:ind w:left="709" w:hanging="283"/>
        <w:jc w:val="both"/>
        <w:rPr>
          <w:rFonts w:asciiTheme="majorBidi" w:hAnsiTheme="majorBidi" w:cstheme="majorBidi"/>
          <w:sz w:val="24"/>
          <w:szCs w:val="24"/>
        </w:rPr>
      </w:pPr>
      <w:r w:rsidRPr="008F1FD6">
        <w:rPr>
          <w:rFonts w:asciiTheme="majorBidi" w:hAnsiTheme="majorBidi" w:cstheme="majorBidi"/>
          <w:sz w:val="24"/>
          <w:szCs w:val="24"/>
        </w:rPr>
        <w:t>Para periwayat hadits itu seluruhnya tsiqāt.</w:t>
      </w:r>
    </w:p>
    <w:p w:rsidR="005241B7" w:rsidRPr="008F1FD6" w:rsidRDefault="005241B7" w:rsidP="008F1FD6">
      <w:pPr>
        <w:pStyle w:val="ListParagraph"/>
        <w:numPr>
          <w:ilvl w:val="1"/>
          <w:numId w:val="18"/>
        </w:numPr>
        <w:ind w:left="709" w:hanging="283"/>
        <w:jc w:val="both"/>
        <w:rPr>
          <w:rFonts w:asciiTheme="majorBidi" w:hAnsiTheme="majorBidi" w:cstheme="majorBidi"/>
          <w:sz w:val="24"/>
          <w:szCs w:val="24"/>
        </w:rPr>
      </w:pPr>
      <w:r w:rsidRPr="008F1FD6">
        <w:rPr>
          <w:rFonts w:asciiTheme="majorBidi" w:hAnsiTheme="majorBidi" w:cstheme="majorBidi"/>
          <w:sz w:val="24"/>
          <w:szCs w:val="24"/>
        </w:rPr>
        <w:t>Matan dan atau sanad hadits itu ada yang mengandung pertentangan.</w:t>
      </w:r>
    </w:p>
    <w:p w:rsidR="005241B7" w:rsidRPr="008F1FD6" w:rsidRDefault="005241B7" w:rsidP="008F1FD6">
      <w:pPr>
        <w:pStyle w:val="ListParagraph"/>
        <w:numPr>
          <w:ilvl w:val="2"/>
          <w:numId w:val="8"/>
        </w:numPr>
        <w:ind w:left="426" w:hanging="426"/>
        <w:jc w:val="both"/>
        <w:rPr>
          <w:rFonts w:asciiTheme="majorBidi" w:hAnsiTheme="majorBidi" w:cstheme="majorBidi"/>
          <w:sz w:val="24"/>
          <w:szCs w:val="24"/>
        </w:rPr>
      </w:pPr>
      <w:r w:rsidRPr="008F1FD6">
        <w:rPr>
          <w:rFonts w:asciiTheme="majorBidi" w:hAnsiTheme="majorBidi" w:cstheme="majorBidi"/>
          <w:sz w:val="24"/>
          <w:szCs w:val="24"/>
        </w:rPr>
        <w:t>Terhindar dari ‘Illat (cacat)</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 xml:space="preserve">‘Illat menurut istilah ilmu hadits sebagaimana yang terdapat dalam kitab “Taisir mushthalah al-Hadits”, Mahmud Thahan </w:t>
      </w:r>
      <w:proofErr w:type="gramStart"/>
      <w:r w:rsidRPr="00045150">
        <w:rPr>
          <w:rFonts w:asciiTheme="majorBidi" w:hAnsiTheme="majorBidi" w:cstheme="majorBidi"/>
          <w:sz w:val="24"/>
          <w:szCs w:val="24"/>
        </w:rPr>
        <w:t>menyebutkan :</w:t>
      </w:r>
      <w:proofErr w:type="gramEnd"/>
    </w:p>
    <w:p w:rsidR="005241B7" w:rsidRPr="008F1FD6" w:rsidRDefault="005241B7" w:rsidP="008F1FD6">
      <w:pPr>
        <w:jc w:val="right"/>
        <w:rPr>
          <w:rFonts w:ascii="Traditional Arabic" w:hAnsi="Traditional Arabic" w:cs="Traditional Arabic"/>
          <w:b/>
          <w:bCs/>
          <w:sz w:val="32"/>
          <w:szCs w:val="32"/>
        </w:rPr>
      </w:pPr>
      <w:r w:rsidRPr="008F1FD6">
        <w:rPr>
          <w:rFonts w:ascii="Traditional Arabic" w:hAnsi="Traditional Arabic" w:cs="Traditional Arabic"/>
          <w:b/>
          <w:bCs/>
          <w:sz w:val="32"/>
          <w:szCs w:val="32"/>
          <w:rtl/>
        </w:rPr>
        <w:t>العلة سبب غامض خفي يقدح فى صحة الحديث مع أن الظاهر السلامة منها</w:t>
      </w:r>
    </w:p>
    <w:p w:rsidR="005241B7" w:rsidRPr="00045150" w:rsidRDefault="005241B7" w:rsidP="00045150">
      <w:pPr>
        <w:jc w:val="both"/>
        <w:rPr>
          <w:rFonts w:asciiTheme="majorBidi" w:hAnsiTheme="majorBidi" w:cstheme="majorBidi"/>
          <w:sz w:val="24"/>
          <w:szCs w:val="24"/>
          <w:rtl/>
        </w:rPr>
      </w:pPr>
      <w:r w:rsidRPr="00045150">
        <w:rPr>
          <w:rFonts w:asciiTheme="majorBidi" w:hAnsiTheme="majorBidi" w:cstheme="majorBidi"/>
          <w:sz w:val="24"/>
          <w:szCs w:val="24"/>
        </w:rPr>
        <w:t>‘Illat ialah sebab yang tersembunyi yang merusak kualitas hadits. Keberadaannya menyebabkan hadits yang pada lahirnya tampak berkualitas shahih menjadi tidak shahih.</w:t>
      </w:r>
      <w:r w:rsidR="00045150" w:rsidRPr="00045150">
        <w:rPr>
          <w:rFonts w:asciiTheme="majorBidi" w:hAnsiTheme="majorBidi" w:cstheme="majorBidi"/>
          <w:sz w:val="24"/>
          <w:szCs w:val="24"/>
          <w:rtl/>
        </w:rPr>
        <w:t xml:space="preserve"> </w:t>
      </w:r>
    </w:p>
    <w:p w:rsidR="005241B7" w:rsidRPr="00045150" w:rsidRDefault="005241B7" w:rsidP="008F1FD6">
      <w:pPr>
        <w:ind w:firstLine="720"/>
        <w:jc w:val="both"/>
        <w:rPr>
          <w:rFonts w:asciiTheme="majorBidi" w:hAnsiTheme="majorBidi" w:cstheme="majorBidi"/>
          <w:sz w:val="24"/>
          <w:szCs w:val="24"/>
        </w:rPr>
      </w:pPr>
      <w:r w:rsidRPr="00045150">
        <w:rPr>
          <w:rFonts w:asciiTheme="majorBidi" w:hAnsiTheme="majorBidi" w:cstheme="majorBidi"/>
          <w:sz w:val="24"/>
          <w:szCs w:val="24"/>
        </w:rPr>
        <w:t xml:space="preserve">Adapun </w:t>
      </w:r>
      <w:proofErr w:type="gramStart"/>
      <w:r w:rsidRPr="00045150">
        <w:rPr>
          <w:rFonts w:asciiTheme="majorBidi" w:hAnsiTheme="majorBidi" w:cstheme="majorBidi"/>
          <w:sz w:val="24"/>
          <w:szCs w:val="24"/>
        </w:rPr>
        <w:t>cara</w:t>
      </w:r>
      <w:proofErr w:type="gramEnd"/>
      <w:r w:rsidRPr="00045150">
        <w:rPr>
          <w:rFonts w:asciiTheme="majorBidi" w:hAnsiTheme="majorBidi" w:cstheme="majorBidi"/>
          <w:sz w:val="24"/>
          <w:szCs w:val="24"/>
        </w:rPr>
        <w:t xml:space="preserve"> meneliti ‘illat suatu hadits adalah dengan cara membanding-bandingkan semua sanad yang ada untuk matn yang isinya semakna. Ibnul Madini (w.234 H / 849 M) dan al-Khatib al-Bagdadi (w. 463 H / 1072 M) memberi petunjuk bahwa untuk meneliti ‘illat hadits adalah dengan langkah-</w:t>
      </w:r>
      <w:proofErr w:type="gramStart"/>
      <w:r w:rsidRPr="00045150">
        <w:rPr>
          <w:rFonts w:asciiTheme="majorBidi" w:hAnsiTheme="majorBidi" w:cstheme="majorBidi"/>
          <w:sz w:val="24"/>
          <w:szCs w:val="24"/>
        </w:rPr>
        <w:t>langkah :</w:t>
      </w:r>
      <w:proofErr w:type="gramEnd"/>
    </w:p>
    <w:p w:rsidR="005241B7" w:rsidRPr="008F1FD6" w:rsidRDefault="005241B7" w:rsidP="008F1FD6">
      <w:pPr>
        <w:pStyle w:val="ListParagraph"/>
        <w:numPr>
          <w:ilvl w:val="1"/>
          <w:numId w:val="19"/>
        </w:numPr>
        <w:ind w:left="709" w:hanging="283"/>
        <w:jc w:val="both"/>
        <w:rPr>
          <w:rFonts w:asciiTheme="majorBidi" w:hAnsiTheme="majorBidi" w:cstheme="majorBidi"/>
          <w:sz w:val="24"/>
          <w:szCs w:val="24"/>
        </w:rPr>
      </w:pPr>
      <w:r w:rsidRPr="008F1FD6">
        <w:rPr>
          <w:rFonts w:asciiTheme="majorBidi" w:hAnsiTheme="majorBidi" w:cstheme="majorBidi"/>
          <w:sz w:val="24"/>
          <w:szCs w:val="24"/>
        </w:rPr>
        <w:t>Seluruh sanad hadits yang matannya semakna dihimpunkan dan diteliti, bila hadits yang bersangkutan memang memiliki muttabī’ ataupun syāhid.</w:t>
      </w:r>
    </w:p>
    <w:p w:rsidR="005241B7" w:rsidRPr="008F1FD6" w:rsidRDefault="005241B7" w:rsidP="008F1FD6">
      <w:pPr>
        <w:pStyle w:val="ListParagraph"/>
        <w:numPr>
          <w:ilvl w:val="1"/>
          <w:numId w:val="19"/>
        </w:numPr>
        <w:ind w:left="709" w:hanging="283"/>
        <w:jc w:val="both"/>
        <w:rPr>
          <w:rFonts w:asciiTheme="majorBidi" w:hAnsiTheme="majorBidi" w:cstheme="majorBidi"/>
          <w:sz w:val="24"/>
          <w:szCs w:val="24"/>
        </w:rPr>
      </w:pPr>
      <w:r w:rsidRPr="008F1FD6">
        <w:rPr>
          <w:rFonts w:asciiTheme="majorBidi" w:hAnsiTheme="majorBidi" w:cstheme="majorBidi"/>
          <w:sz w:val="24"/>
          <w:szCs w:val="24"/>
        </w:rPr>
        <w:t>Seluruh periwayat dalam berbagai sanad diteliti berdasarkan kritik yang telah dikemukakan oleh para ahli kritik hadits.</w:t>
      </w:r>
      <w:r w:rsidR="00045150" w:rsidRPr="008F1FD6">
        <w:rPr>
          <w:rFonts w:asciiTheme="majorBidi" w:hAnsiTheme="majorBidi" w:cstheme="majorBidi"/>
          <w:sz w:val="24"/>
          <w:szCs w:val="24"/>
        </w:rPr>
        <w:t xml:space="preserve"> </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 xml:space="preserve">Menurut penjelasan ulama ahli kritik hadits, ‘illat hadits umumnya ditemukan </w:t>
      </w:r>
      <w:proofErr w:type="gramStart"/>
      <w:r w:rsidRPr="00045150">
        <w:rPr>
          <w:rFonts w:asciiTheme="majorBidi" w:hAnsiTheme="majorBidi" w:cstheme="majorBidi"/>
          <w:sz w:val="24"/>
          <w:szCs w:val="24"/>
        </w:rPr>
        <w:t>pada  :</w:t>
      </w:r>
      <w:proofErr w:type="gramEnd"/>
    </w:p>
    <w:p w:rsidR="005241B7" w:rsidRPr="008F1FD6" w:rsidRDefault="005241B7" w:rsidP="008F1FD6">
      <w:pPr>
        <w:pStyle w:val="ListParagraph"/>
        <w:numPr>
          <w:ilvl w:val="1"/>
          <w:numId w:val="20"/>
        </w:numPr>
        <w:ind w:left="709" w:hanging="283"/>
        <w:jc w:val="both"/>
        <w:rPr>
          <w:rFonts w:asciiTheme="majorBidi" w:hAnsiTheme="majorBidi" w:cstheme="majorBidi"/>
          <w:sz w:val="24"/>
          <w:szCs w:val="24"/>
        </w:rPr>
      </w:pPr>
      <w:r w:rsidRPr="008F1FD6">
        <w:rPr>
          <w:rFonts w:asciiTheme="majorBidi" w:hAnsiTheme="majorBidi" w:cstheme="majorBidi"/>
          <w:sz w:val="24"/>
          <w:szCs w:val="24"/>
        </w:rPr>
        <w:t>Sanad yang tampak muttashil (bersambung) dan marfu’ (bersandar kepada Nabi), tetapi kenyataanya mauquf (bersandar kepada sahabat Nabi) walaupun sanadnya dalam keadaan muttasil (bersambung).</w:t>
      </w:r>
    </w:p>
    <w:p w:rsidR="005241B7" w:rsidRPr="008F1FD6" w:rsidRDefault="005241B7" w:rsidP="008F1FD6">
      <w:pPr>
        <w:pStyle w:val="ListParagraph"/>
        <w:numPr>
          <w:ilvl w:val="1"/>
          <w:numId w:val="20"/>
        </w:numPr>
        <w:ind w:left="709" w:hanging="283"/>
        <w:jc w:val="both"/>
        <w:rPr>
          <w:rFonts w:asciiTheme="majorBidi" w:hAnsiTheme="majorBidi" w:cstheme="majorBidi"/>
          <w:sz w:val="24"/>
          <w:szCs w:val="24"/>
        </w:rPr>
      </w:pPr>
      <w:r w:rsidRPr="008F1FD6">
        <w:rPr>
          <w:rFonts w:asciiTheme="majorBidi" w:hAnsiTheme="majorBidi" w:cstheme="majorBidi"/>
          <w:sz w:val="24"/>
          <w:szCs w:val="24"/>
        </w:rPr>
        <w:t>Sanad yang tampak muttashil dan marfu’ tetapi kenyataanya mursal (bersandar kepada tabī’i), walapun sanadnya muttashil.</w:t>
      </w:r>
    </w:p>
    <w:p w:rsidR="005241B7" w:rsidRPr="008F1FD6" w:rsidRDefault="005241B7" w:rsidP="008F1FD6">
      <w:pPr>
        <w:pStyle w:val="ListParagraph"/>
        <w:numPr>
          <w:ilvl w:val="1"/>
          <w:numId w:val="20"/>
        </w:numPr>
        <w:ind w:left="709" w:hanging="283"/>
        <w:jc w:val="both"/>
        <w:rPr>
          <w:rFonts w:asciiTheme="majorBidi" w:hAnsiTheme="majorBidi" w:cstheme="majorBidi"/>
          <w:sz w:val="24"/>
          <w:szCs w:val="24"/>
        </w:rPr>
      </w:pPr>
      <w:r w:rsidRPr="008F1FD6">
        <w:rPr>
          <w:rFonts w:asciiTheme="majorBidi" w:hAnsiTheme="majorBidi" w:cstheme="majorBidi"/>
          <w:sz w:val="24"/>
          <w:szCs w:val="24"/>
        </w:rPr>
        <w:t>Dalam hadits itu telah terjadi kerancuan karena bercampur dengan hadits lain.</w:t>
      </w:r>
    </w:p>
    <w:p w:rsidR="005241B7" w:rsidRPr="008F1FD6" w:rsidRDefault="005241B7" w:rsidP="008F1FD6">
      <w:pPr>
        <w:pStyle w:val="ListParagraph"/>
        <w:numPr>
          <w:ilvl w:val="1"/>
          <w:numId w:val="20"/>
        </w:numPr>
        <w:ind w:left="709" w:hanging="283"/>
        <w:jc w:val="both"/>
        <w:rPr>
          <w:rFonts w:asciiTheme="majorBidi" w:hAnsiTheme="majorBidi" w:cstheme="majorBidi"/>
          <w:sz w:val="24"/>
          <w:szCs w:val="24"/>
        </w:rPr>
      </w:pPr>
      <w:r w:rsidRPr="008F1FD6">
        <w:rPr>
          <w:rFonts w:asciiTheme="majorBidi" w:hAnsiTheme="majorBidi" w:cstheme="majorBidi"/>
          <w:sz w:val="24"/>
          <w:szCs w:val="24"/>
        </w:rPr>
        <w:t xml:space="preserve">Dalam sanad hadits itu terdapat kekeliruan penyebutan </w:t>
      </w:r>
      <w:proofErr w:type="gramStart"/>
      <w:r w:rsidRPr="008F1FD6">
        <w:rPr>
          <w:rFonts w:asciiTheme="majorBidi" w:hAnsiTheme="majorBidi" w:cstheme="majorBidi"/>
          <w:sz w:val="24"/>
          <w:szCs w:val="24"/>
        </w:rPr>
        <w:t>nama</w:t>
      </w:r>
      <w:proofErr w:type="gramEnd"/>
      <w:r w:rsidRPr="008F1FD6">
        <w:rPr>
          <w:rFonts w:asciiTheme="majorBidi" w:hAnsiTheme="majorBidi" w:cstheme="majorBidi"/>
          <w:sz w:val="24"/>
          <w:szCs w:val="24"/>
        </w:rPr>
        <w:t xml:space="preserve"> periwayat yang memiliki kemiripan atau kesamaan dengan periwayat lain yang kualitasnya berbeda.</w:t>
      </w:r>
      <w:r w:rsidR="00045150" w:rsidRPr="008F1FD6">
        <w:rPr>
          <w:rFonts w:asciiTheme="majorBidi" w:hAnsiTheme="majorBidi" w:cstheme="majorBidi"/>
          <w:sz w:val="24"/>
          <w:szCs w:val="24"/>
        </w:rPr>
        <w:t xml:space="preserve"> </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 xml:space="preserve">Dalam kegiatan kritik sanad, beberapa massalah sering di hadapi oleh peneliti hadits, </w:t>
      </w:r>
      <w:proofErr w:type="gramStart"/>
      <w:r w:rsidRPr="00045150">
        <w:rPr>
          <w:rFonts w:asciiTheme="majorBidi" w:hAnsiTheme="majorBidi" w:cstheme="majorBidi"/>
          <w:sz w:val="24"/>
          <w:szCs w:val="24"/>
        </w:rPr>
        <w:t>misalnya :</w:t>
      </w:r>
      <w:proofErr w:type="gramEnd"/>
    </w:p>
    <w:p w:rsidR="005241B7" w:rsidRPr="008F1FD6" w:rsidRDefault="005241B7" w:rsidP="008F1FD6">
      <w:pPr>
        <w:pStyle w:val="ListParagraph"/>
        <w:numPr>
          <w:ilvl w:val="0"/>
          <w:numId w:val="21"/>
        </w:numPr>
        <w:jc w:val="both"/>
        <w:rPr>
          <w:rFonts w:asciiTheme="majorBidi" w:hAnsiTheme="majorBidi" w:cstheme="majorBidi"/>
          <w:sz w:val="24"/>
          <w:szCs w:val="24"/>
        </w:rPr>
      </w:pPr>
      <w:r w:rsidRPr="008F1FD6">
        <w:rPr>
          <w:rFonts w:asciiTheme="majorBidi" w:hAnsiTheme="majorBidi" w:cstheme="majorBidi"/>
          <w:sz w:val="24"/>
          <w:szCs w:val="24"/>
        </w:rPr>
        <w:t>Adanya periwayat yang tidak disepakati kualitasnya oleh para kritikus hadits</w:t>
      </w:r>
    </w:p>
    <w:p w:rsidR="005241B7" w:rsidRPr="008F1FD6" w:rsidRDefault="005241B7" w:rsidP="008F1FD6">
      <w:pPr>
        <w:pStyle w:val="ListParagraph"/>
        <w:numPr>
          <w:ilvl w:val="0"/>
          <w:numId w:val="21"/>
        </w:numPr>
        <w:jc w:val="both"/>
        <w:rPr>
          <w:rFonts w:asciiTheme="majorBidi" w:hAnsiTheme="majorBidi" w:cstheme="majorBidi"/>
          <w:sz w:val="24"/>
          <w:szCs w:val="24"/>
        </w:rPr>
      </w:pPr>
      <w:r w:rsidRPr="008F1FD6">
        <w:rPr>
          <w:rFonts w:asciiTheme="majorBidi" w:hAnsiTheme="majorBidi" w:cstheme="majorBidi"/>
          <w:sz w:val="24"/>
          <w:szCs w:val="24"/>
        </w:rPr>
        <w:t>Adanya sanad yang mengandung lambang-lambang ‘anna, ‘an, dan yang semacamnya.</w:t>
      </w:r>
    </w:p>
    <w:p w:rsidR="005241B7" w:rsidRPr="008F1FD6" w:rsidRDefault="005241B7" w:rsidP="008F1FD6">
      <w:pPr>
        <w:pStyle w:val="ListParagraph"/>
        <w:numPr>
          <w:ilvl w:val="0"/>
          <w:numId w:val="21"/>
        </w:numPr>
        <w:jc w:val="both"/>
        <w:rPr>
          <w:rFonts w:asciiTheme="majorBidi" w:hAnsiTheme="majorBidi" w:cstheme="majorBidi"/>
          <w:sz w:val="24"/>
          <w:szCs w:val="24"/>
        </w:rPr>
      </w:pPr>
      <w:r w:rsidRPr="008F1FD6">
        <w:rPr>
          <w:rFonts w:asciiTheme="majorBidi" w:hAnsiTheme="majorBidi" w:cstheme="majorBidi"/>
          <w:sz w:val="24"/>
          <w:szCs w:val="24"/>
        </w:rPr>
        <w:t>Adanya matan hadits yang memiliki banyak sanad, tetapi semuanya lemah (dha’if).</w:t>
      </w:r>
      <w:r w:rsidR="00045150" w:rsidRPr="008F1FD6">
        <w:rPr>
          <w:rFonts w:asciiTheme="majorBidi" w:hAnsiTheme="majorBidi" w:cstheme="majorBidi"/>
          <w:sz w:val="24"/>
          <w:szCs w:val="24"/>
        </w:rPr>
        <w:t xml:space="preserve"> </w:t>
      </w:r>
    </w:p>
    <w:p w:rsidR="005241B7" w:rsidRPr="00045150" w:rsidRDefault="005241B7" w:rsidP="00045150">
      <w:pPr>
        <w:jc w:val="both"/>
        <w:rPr>
          <w:rFonts w:asciiTheme="majorBidi" w:hAnsiTheme="majorBidi" w:cstheme="majorBidi"/>
          <w:sz w:val="24"/>
          <w:szCs w:val="24"/>
        </w:rPr>
      </w:pPr>
    </w:p>
    <w:p w:rsidR="005241B7" w:rsidRPr="007545DD" w:rsidRDefault="008F1FD6" w:rsidP="008F1FD6">
      <w:pPr>
        <w:pStyle w:val="ListParagraph"/>
        <w:numPr>
          <w:ilvl w:val="0"/>
          <w:numId w:val="23"/>
        </w:numPr>
        <w:ind w:left="426" w:hanging="426"/>
        <w:jc w:val="both"/>
        <w:rPr>
          <w:rFonts w:asciiTheme="majorBidi" w:hAnsiTheme="majorBidi" w:cstheme="majorBidi"/>
          <w:b/>
          <w:bCs/>
          <w:sz w:val="24"/>
          <w:szCs w:val="24"/>
        </w:rPr>
      </w:pPr>
      <w:r w:rsidRPr="007545DD">
        <w:rPr>
          <w:rFonts w:asciiTheme="majorBidi" w:hAnsiTheme="majorBidi" w:cstheme="majorBidi"/>
          <w:b/>
          <w:bCs/>
          <w:sz w:val="24"/>
          <w:szCs w:val="24"/>
        </w:rPr>
        <w:t>Langkah-Langkah Kegiatan Dalam Kritik Matan Hadits</w:t>
      </w:r>
    </w:p>
    <w:p w:rsidR="005241B7" w:rsidRPr="00045150" w:rsidRDefault="005241B7" w:rsidP="008F1FD6">
      <w:pPr>
        <w:ind w:firstLine="426"/>
        <w:jc w:val="both"/>
        <w:rPr>
          <w:rFonts w:asciiTheme="majorBidi" w:hAnsiTheme="majorBidi" w:cstheme="majorBidi"/>
          <w:sz w:val="24"/>
          <w:szCs w:val="24"/>
        </w:rPr>
      </w:pPr>
      <w:r w:rsidRPr="00045150">
        <w:rPr>
          <w:rFonts w:asciiTheme="majorBidi" w:hAnsiTheme="majorBidi" w:cstheme="majorBidi"/>
          <w:sz w:val="24"/>
          <w:szCs w:val="24"/>
        </w:rPr>
        <w:t xml:space="preserve">Dr. Syuhudi Isma’īl mengungkapkan langkah-langkah dalam kegiatan penelitian matan hadits adalah sebagai </w:t>
      </w:r>
      <w:proofErr w:type="gramStart"/>
      <w:r w:rsidRPr="00045150">
        <w:rPr>
          <w:rFonts w:asciiTheme="majorBidi" w:hAnsiTheme="majorBidi" w:cstheme="majorBidi"/>
          <w:sz w:val="24"/>
          <w:szCs w:val="24"/>
        </w:rPr>
        <w:t>berikut :</w:t>
      </w:r>
      <w:proofErr w:type="gramEnd"/>
    </w:p>
    <w:p w:rsidR="005241B7" w:rsidRPr="008F1FD6" w:rsidRDefault="005241B7" w:rsidP="008F1FD6">
      <w:pPr>
        <w:pStyle w:val="ListParagraph"/>
        <w:numPr>
          <w:ilvl w:val="0"/>
          <w:numId w:val="24"/>
        </w:numPr>
        <w:jc w:val="both"/>
        <w:rPr>
          <w:rFonts w:asciiTheme="majorBidi" w:hAnsiTheme="majorBidi" w:cstheme="majorBidi"/>
          <w:sz w:val="24"/>
          <w:szCs w:val="24"/>
        </w:rPr>
      </w:pPr>
      <w:r w:rsidRPr="008F1FD6">
        <w:rPr>
          <w:rFonts w:asciiTheme="majorBidi" w:hAnsiTheme="majorBidi" w:cstheme="majorBidi"/>
          <w:sz w:val="24"/>
          <w:szCs w:val="24"/>
        </w:rPr>
        <w:t>Meneliti matan dengan melihat kualitas sanadnya</w:t>
      </w:r>
    </w:p>
    <w:p w:rsidR="005241B7" w:rsidRPr="008F1FD6" w:rsidRDefault="005241B7" w:rsidP="008F1FD6">
      <w:pPr>
        <w:pStyle w:val="ListParagraph"/>
        <w:numPr>
          <w:ilvl w:val="0"/>
          <w:numId w:val="24"/>
        </w:numPr>
        <w:jc w:val="both"/>
        <w:rPr>
          <w:rFonts w:asciiTheme="majorBidi" w:hAnsiTheme="majorBidi" w:cstheme="majorBidi"/>
          <w:sz w:val="24"/>
          <w:szCs w:val="24"/>
        </w:rPr>
      </w:pPr>
      <w:r w:rsidRPr="008F1FD6">
        <w:rPr>
          <w:rFonts w:asciiTheme="majorBidi" w:hAnsiTheme="majorBidi" w:cstheme="majorBidi"/>
          <w:sz w:val="24"/>
          <w:szCs w:val="24"/>
        </w:rPr>
        <w:t>Meneliti Susunan, Lafal Matan yang Semakna</w:t>
      </w:r>
    </w:p>
    <w:p w:rsidR="005241B7" w:rsidRPr="008F1FD6" w:rsidRDefault="005241B7" w:rsidP="008F1FD6">
      <w:pPr>
        <w:pStyle w:val="ListParagraph"/>
        <w:numPr>
          <w:ilvl w:val="0"/>
          <w:numId w:val="24"/>
        </w:numPr>
        <w:jc w:val="both"/>
        <w:rPr>
          <w:rFonts w:asciiTheme="majorBidi" w:hAnsiTheme="majorBidi" w:cstheme="majorBidi"/>
          <w:sz w:val="24"/>
          <w:szCs w:val="24"/>
        </w:rPr>
      </w:pPr>
      <w:r w:rsidRPr="008F1FD6">
        <w:rPr>
          <w:rFonts w:asciiTheme="majorBidi" w:hAnsiTheme="majorBidi" w:cstheme="majorBidi"/>
          <w:sz w:val="24"/>
          <w:szCs w:val="24"/>
        </w:rPr>
        <w:t>Meneliti Kandungan Matan</w:t>
      </w:r>
    </w:p>
    <w:p w:rsidR="005241B7" w:rsidRPr="008F1FD6" w:rsidRDefault="005241B7" w:rsidP="00045150">
      <w:pPr>
        <w:jc w:val="both"/>
        <w:rPr>
          <w:rFonts w:asciiTheme="majorBidi" w:hAnsiTheme="majorBidi" w:cstheme="majorBidi"/>
          <w:sz w:val="24"/>
          <w:szCs w:val="24"/>
          <w:u w:val="single"/>
        </w:rPr>
      </w:pPr>
      <w:r w:rsidRPr="008F1FD6">
        <w:rPr>
          <w:rFonts w:asciiTheme="majorBidi" w:hAnsiTheme="majorBidi" w:cstheme="majorBidi"/>
          <w:sz w:val="24"/>
          <w:szCs w:val="24"/>
          <w:u w:val="single"/>
        </w:rPr>
        <w:t>Meneliti Matan dengan Melihat Kualitas Sanadnya</w:t>
      </w:r>
    </w:p>
    <w:p w:rsidR="005241B7" w:rsidRPr="00045150" w:rsidRDefault="005241B7" w:rsidP="008F1FD6">
      <w:pPr>
        <w:ind w:firstLine="720"/>
        <w:jc w:val="both"/>
        <w:rPr>
          <w:rFonts w:asciiTheme="majorBidi" w:hAnsiTheme="majorBidi" w:cstheme="majorBidi"/>
          <w:sz w:val="24"/>
          <w:szCs w:val="24"/>
        </w:rPr>
      </w:pPr>
      <w:r w:rsidRPr="00045150">
        <w:rPr>
          <w:rFonts w:asciiTheme="majorBidi" w:hAnsiTheme="majorBidi" w:cstheme="majorBidi"/>
          <w:sz w:val="24"/>
          <w:szCs w:val="24"/>
        </w:rPr>
        <w:lastRenderedPageBreak/>
        <w:t>Dalam urutan kegiatan penelitian, ulama hadits mendahulukan penelitian sanad atas penelitian matan. Setiap matan harus mempunyai sanad, tanpa adanya sanad maka suatu matan tidak dapat dinyatakan sebagai berasal dari Rasulullah SAW.</w:t>
      </w:r>
    </w:p>
    <w:p w:rsidR="005241B7" w:rsidRPr="00045150" w:rsidRDefault="005241B7" w:rsidP="008F1FD6">
      <w:pPr>
        <w:ind w:firstLine="720"/>
        <w:jc w:val="both"/>
        <w:rPr>
          <w:rFonts w:asciiTheme="majorBidi" w:hAnsiTheme="majorBidi" w:cstheme="majorBidi"/>
          <w:sz w:val="24"/>
          <w:szCs w:val="24"/>
        </w:rPr>
      </w:pPr>
      <w:r w:rsidRPr="00045150">
        <w:rPr>
          <w:rFonts w:asciiTheme="majorBidi" w:hAnsiTheme="majorBidi" w:cstheme="majorBidi"/>
          <w:sz w:val="24"/>
          <w:szCs w:val="24"/>
        </w:rPr>
        <w:t xml:space="preserve">Kualitas sanad dan matan suatu hadits cukup bervariasi, ada yang sanadnya shahih tetapi matannya dha’if, atau sebalīknya sanadnya dha’if tetapi matannya shahih, begitu pula ada yang sanad dan matannya berkualitas </w:t>
      </w:r>
      <w:proofErr w:type="gramStart"/>
      <w:r w:rsidRPr="00045150">
        <w:rPr>
          <w:rFonts w:asciiTheme="majorBidi" w:hAnsiTheme="majorBidi" w:cstheme="majorBidi"/>
          <w:sz w:val="24"/>
          <w:szCs w:val="24"/>
        </w:rPr>
        <w:t>sama</w:t>
      </w:r>
      <w:proofErr w:type="gramEnd"/>
      <w:r w:rsidRPr="00045150">
        <w:rPr>
          <w:rFonts w:asciiTheme="majorBidi" w:hAnsiTheme="majorBidi" w:cstheme="majorBidi"/>
          <w:sz w:val="24"/>
          <w:szCs w:val="24"/>
        </w:rPr>
        <w:t xml:space="preserve"> yakni sama-sama shahih atau sama-sama dha’if.</w:t>
      </w:r>
    </w:p>
    <w:p w:rsidR="005241B7" w:rsidRPr="00045150" w:rsidRDefault="005241B7" w:rsidP="008F1FD6">
      <w:pPr>
        <w:ind w:firstLine="720"/>
        <w:jc w:val="both"/>
        <w:rPr>
          <w:rFonts w:asciiTheme="majorBidi" w:hAnsiTheme="majorBidi" w:cstheme="majorBidi"/>
          <w:sz w:val="24"/>
          <w:szCs w:val="24"/>
        </w:rPr>
      </w:pPr>
      <w:r w:rsidRPr="00045150">
        <w:rPr>
          <w:rFonts w:asciiTheme="majorBidi" w:hAnsiTheme="majorBidi" w:cstheme="majorBidi"/>
          <w:sz w:val="24"/>
          <w:szCs w:val="24"/>
        </w:rPr>
        <w:t>Menurut ulama hadits suatu hadits dikatakan berkualitas shahih (dalam hal ini shahih li zatih) apabīla sanad dan matannya sama-sama berkualitas shahih.</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 xml:space="preserve">Unsur-unsur yang harus dipenuhi oleh suatu matan yang berkualitas shahih adalah sebagai </w:t>
      </w:r>
      <w:proofErr w:type="gramStart"/>
      <w:r w:rsidRPr="00045150">
        <w:rPr>
          <w:rFonts w:asciiTheme="majorBidi" w:hAnsiTheme="majorBidi" w:cstheme="majorBidi"/>
          <w:sz w:val="24"/>
          <w:szCs w:val="24"/>
        </w:rPr>
        <w:t>berikut :</w:t>
      </w:r>
      <w:proofErr w:type="gramEnd"/>
    </w:p>
    <w:p w:rsidR="005241B7" w:rsidRPr="008F1FD6" w:rsidRDefault="005241B7" w:rsidP="008F1FD6">
      <w:pPr>
        <w:pStyle w:val="ListParagraph"/>
        <w:numPr>
          <w:ilvl w:val="0"/>
          <w:numId w:val="26"/>
        </w:numPr>
        <w:jc w:val="both"/>
        <w:rPr>
          <w:rFonts w:asciiTheme="majorBidi" w:hAnsiTheme="majorBidi" w:cstheme="majorBidi"/>
          <w:sz w:val="24"/>
          <w:szCs w:val="24"/>
        </w:rPr>
      </w:pPr>
      <w:r w:rsidRPr="008F1FD6">
        <w:rPr>
          <w:rFonts w:asciiTheme="majorBidi" w:hAnsiTheme="majorBidi" w:cstheme="majorBidi"/>
          <w:sz w:val="24"/>
          <w:szCs w:val="24"/>
        </w:rPr>
        <w:t>Terhindar dari syudzudz (kejanggalan), dan</w:t>
      </w:r>
    </w:p>
    <w:p w:rsidR="005241B7" w:rsidRPr="008F1FD6" w:rsidRDefault="005241B7" w:rsidP="008F1FD6">
      <w:pPr>
        <w:pStyle w:val="ListParagraph"/>
        <w:numPr>
          <w:ilvl w:val="0"/>
          <w:numId w:val="26"/>
        </w:numPr>
        <w:jc w:val="both"/>
        <w:rPr>
          <w:rFonts w:asciiTheme="majorBidi" w:hAnsiTheme="majorBidi" w:cstheme="majorBidi"/>
          <w:sz w:val="24"/>
          <w:szCs w:val="24"/>
        </w:rPr>
      </w:pPr>
      <w:r w:rsidRPr="008F1FD6">
        <w:rPr>
          <w:rFonts w:asciiTheme="majorBidi" w:hAnsiTheme="majorBidi" w:cstheme="majorBidi"/>
          <w:sz w:val="24"/>
          <w:szCs w:val="24"/>
        </w:rPr>
        <w:t>Terhindar dari ‘Illat (cacat).</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 xml:space="preserve">Menurut al-Khātib al-Bagdādi (w. 463 H / 1072 M), suatu matan hadits barulah dapat dinyatakan sebagai maqbul (diterima) </w:t>
      </w:r>
      <w:proofErr w:type="gramStart"/>
      <w:r w:rsidRPr="00045150">
        <w:rPr>
          <w:rFonts w:asciiTheme="majorBidi" w:hAnsiTheme="majorBidi" w:cstheme="majorBidi"/>
          <w:sz w:val="24"/>
          <w:szCs w:val="24"/>
        </w:rPr>
        <w:t>apabīla :</w:t>
      </w:r>
      <w:proofErr w:type="gramEnd"/>
    </w:p>
    <w:p w:rsidR="005241B7" w:rsidRPr="008F1FD6" w:rsidRDefault="005241B7" w:rsidP="008F1FD6">
      <w:pPr>
        <w:pStyle w:val="ListParagraph"/>
        <w:numPr>
          <w:ilvl w:val="0"/>
          <w:numId w:val="28"/>
        </w:numPr>
        <w:jc w:val="both"/>
        <w:rPr>
          <w:rFonts w:asciiTheme="majorBidi" w:hAnsiTheme="majorBidi" w:cstheme="majorBidi"/>
          <w:sz w:val="24"/>
          <w:szCs w:val="24"/>
        </w:rPr>
      </w:pPr>
      <w:r w:rsidRPr="008F1FD6">
        <w:rPr>
          <w:rFonts w:asciiTheme="majorBidi" w:hAnsiTheme="majorBidi" w:cstheme="majorBidi"/>
          <w:sz w:val="24"/>
          <w:szCs w:val="24"/>
        </w:rPr>
        <w:t>Tidak bertentangan dengan akal yang sehat</w:t>
      </w:r>
    </w:p>
    <w:p w:rsidR="005241B7" w:rsidRPr="008F1FD6" w:rsidRDefault="005241B7" w:rsidP="008F1FD6">
      <w:pPr>
        <w:pStyle w:val="ListParagraph"/>
        <w:numPr>
          <w:ilvl w:val="0"/>
          <w:numId w:val="28"/>
        </w:numPr>
        <w:jc w:val="both"/>
        <w:rPr>
          <w:rFonts w:asciiTheme="majorBidi" w:hAnsiTheme="majorBidi" w:cstheme="majorBidi"/>
          <w:sz w:val="24"/>
          <w:szCs w:val="24"/>
        </w:rPr>
      </w:pPr>
      <w:r w:rsidRPr="008F1FD6">
        <w:rPr>
          <w:rFonts w:asciiTheme="majorBidi" w:hAnsiTheme="majorBidi" w:cstheme="majorBidi"/>
          <w:sz w:val="24"/>
          <w:szCs w:val="24"/>
        </w:rPr>
        <w:t>Tidak bertentangan dengan hukum Al-Qur’an yang telah muhkam (yang dimaksud dengan istilah muhkam dalam hal ini ialah ketentuan hukum yang telah tetap; ulama ada yang memasukkan ayat yang muhkam ke dalam salah satu pengertian qath’iyyah dalālah)</w:t>
      </w:r>
    </w:p>
    <w:p w:rsidR="005241B7" w:rsidRPr="008F1FD6" w:rsidRDefault="005241B7" w:rsidP="008F1FD6">
      <w:pPr>
        <w:pStyle w:val="ListParagraph"/>
        <w:numPr>
          <w:ilvl w:val="0"/>
          <w:numId w:val="28"/>
        </w:numPr>
        <w:jc w:val="both"/>
        <w:rPr>
          <w:rFonts w:asciiTheme="majorBidi" w:hAnsiTheme="majorBidi" w:cstheme="majorBidi"/>
          <w:sz w:val="24"/>
          <w:szCs w:val="24"/>
        </w:rPr>
      </w:pPr>
      <w:r w:rsidRPr="008F1FD6">
        <w:rPr>
          <w:rFonts w:asciiTheme="majorBidi" w:hAnsiTheme="majorBidi" w:cstheme="majorBidi"/>
          <w:sz w:val="24"/>
          <w:szCs w:val="24"/>
        </w:rPr>
        <w:t>Tidak bertentangan dengan hadits mutawatir</w:t>
      </w:r>
    </w:p>
    <w:p w:rsidR="005241B7" w:rsidRPr="008F1FD6" w:rsidRDefault="005241B7" w:rsidP="008F1FD6">
      <w:pPr>
        <w:pStyle w:val="ListParagraph"/>
        <w:numPr>
          <w:ilvl w:val="0"/>
          <w:numId w:val="28"/>
        </w:numPr>
        <w:jc w:val="both"/>
        <w:rPr>
          <w:rFonts w:asciiTheme="majorBidi" w:hAnsiTheme="majorBidi" w:cstheme="majorBidi"/>
          <w:sz w:val="24"/>
          <w:szCs w:val="24"/>
        </w:rPr>
      </w:pPr>
      <w:r w:rsidRPr="008F1FD6">
        <w:rPr>
          <w:rFonts w:asciiTheme="majorBidi" w:hAnsiTheme="majorBidi" w:cstheme="majorBidi"/>
          <w:sz w:val="24"/>
          <w:szCs w:val="24"/>
        </w:rPr>
        <w:t>Tidak bertentangan dengan amalan yang telah menjadi kesepakatan ulama masa lalu (ulama salaf)</w:t>
      </w:r>
    </w:p>
    <w:p w:rsidR="005241B7" w:rsidRPr="008F1FD6" w:rsidRDefault="005241B7" w:rsidP="008F1FD6">
      <w:pPr>
        <w:pStyle w:val="ListParagraph"/>
        <w:numPr>
          <w:ilvl w:val="0"/>
          <w:numId w:val="28"/>
        </w:numPr>
        <w:jc w:val="both"/>
        <w:rPr>
          <w:rFonts w:asciiTheme="majorBidi" w:hAnsiTheme="majorBidi" w:cstheme="majorBidi"/>
          <w:sz w:val="24"/>
          <w:szCs w:val="24"/>
        </w:rPr>
      </w:pPr>
      <w:r w:rsidRPr="008F1FD6">
        <w:rPr>
          <w:rFonts w:asciiTheme="majorBidi" w:hAnsiTheme="majorBidi" w:cstheme="majorBidi"/>
          <w:sz w:val="24"/>
          <w:szCs w:val="24"/>
        </w:rPr>
        <w:t>Tidak bertentangan dengan dalil yang telah pasti.</w:t>
      </w:r>
    </w:p>
    <w:p w:rsidR="005241B7" w:rsidRPr="008F1FD6" w:rsidRDefault="005241B7" w:rsidP="008F1FD6">
      <w:pPr>
        <w:pStyle w:val="ListParagraph"/>
        <w:numPr>
          <w:ilvl w:val="0"/>
          <w:numId w:val="28"/>
        </w:numPr>
        <w:jc w:val="both"/>
        <w:rPr>
          <w:rFonts w:asciiTheme="majorBidi" w:hAnsiTheme="majorBidi" w:cstheme="majorBidi"/>
          <w:sz w:val="24"/>
          <w:szCs w:val="24"/>
        </w:rPr>
      </w:pPr>
      <w:r w:rsidRPr="008F1FD6">
        <w:rPr>
          <w:rFonts w:asciiTheme="majorBidi" w:hAnsiTheme="majorBidi" w:cstheme="majorBidi"/>
          <w:sz w:val="24"/>
          <w:szCs w:val="24"/>
        </w:rPr>
        <w:t>Tidak bertentangan dengan hadits ahad yang kualitas kesahihannya lebih kuat.</w:t>
      </w:r>
      <w:r w:rsidR="00045150" w:rsidRPr="008F1FD6">
        <w:rPr>
          <w:rFonts w:asciiTheme="majorBidi" w:hAnsiTheme="majorBidi" w:cstheme="majorBidi"/>
          <w:sz w:val="24"/>
          <w:szCs w:val="24"/>
        </w:rPr>
        <w:t xml:space="preserve"> </w:t>
      </w:r>
    </w:p>
    <w:p w:rsidR="005241B7" w:rsidRPr="00045150" w:rsidRDefault="005241B7" w:rsidP="00045150">
      <w:pPr>
        <w:jc w:val="both"/>
        <w:rPr>
          <w:rFonts w:asciiTheme="majorBidi" w:hAnsiTheme="majorBidi" w:cstheme="majorBidi"/>
          <w:sz w:val="24"/>
          <w:szCs w:val="24"/>
        </w:rPr>
      </w:pPr>
      <w:r w:rsidRPr="00045150">
        <w:rPr>
          <w:rFonts w:asciiTheme="majorBidi" w:hAnsiTheme="majorBidi" w:cstheme="majorBidi"/>
          <w:sz w:val="24"/>
          <w:szCs w:val="24"/>
        </w:rPr>
        <w:t xml:space="preserve">Salahud-Din al-Adlabi menyimpulkan bahwa tolak ukur untuk penelitian matan ada 4 macam, </w:t>
      </w:r>
      <w:proofErr w:type="gramStart"/>
      <w:r w:rsidRPr="00045150">
        <w:rPr>
          <w:rFonts w:asciiTheme="majorBidi" w:hAnsiTheme="majorBidi" w:cstheme="majorBidi"/>
          <w:sz w:val="24"/>
          <w:szCs w:val="24"/>
        </w:rPr>
        <w:t>yakni :</w:t>
      </w:r>
      <w:proofErr w:type="gramEnd"/>
    </w:p>
    <w:p w:rsidR="005241B7" w:rsidRPr="008F1FD6" w:rsidRDefault="005241B7" w:rsidP="008F1FD6">
      <w:pPr>
        <w:pStyle w:val="ListParagraph"/>
        <w:numPr>
          <w:ilvl w:val="0"/>
          <w:numId w:val="30"/>
        </w:numPr>
        <w:jc w:val="both"/>
        <w:rPr>
          <w:rFonts w:asciiTheme="majorBidi" w:hAnsiTheme="majorBidi" w:cstheme="majorBidi"/>
          <w:sz w:val="24"/>
          <w:szCs w:val="24"/>
        </w:rPr>
      </w:pPr>
      <w:r w:rsidRPr="008F1FD6">
        <w:rPr>
          <w:rFonts w:asciiTheme="majorBidi" w:hAnsiTheme="majorBidi" w:cstheme="majorBidi"/>
          <w:sz w:val="24"/>
          <w:szCs w:val="24"/>
        </w:rPr>
        <w:t>Tidak bertentangan dengan petunjuk Al-Qur’an</w:t>
      </w:r>
    </w:p>
    <w:p w:rsidR="005241B7" w:rsidRPr="008F1FD6" w:rsidRDefault="005241B7" w:rsidP="008F1FD6">
      <w:pPr>
        <w:pStyle w:val="ListParagraph"/>
        <w:numPr>
          <w:ilvl w:val="0"/>
          <w:numId w:val="30"/>
        </w:numPr>
        <w:jc w:val="both"/>
        <w:rPr>
          <w:rFonts w:asciiTheme="majorBidi" w:hAnsiTheme="majorBidi" w:cstheme="majorBidi"/>
          <w:sz w:val="24"/>
          <w:szCs w:val="24"/>
        </w:rPr>
      </w:pPr>
      <w:r w:rsidRPr="008F1FD6">
        <w:rPr>
          <w:rFonts w:asciiTheme="majorBidi" w:hAnsiTheme="majorBidi" w:cstheme="majorBidi"/>
          <w:sz w:val="24"/>
          <w:szCs w:val="24"/>
        </w:rPr>
        <w:t>Tidak bertentangan dengan hadits yang lebih kuat</w:t>
      </w:r>
    </w:p>
    <w:p w:rsidR="005241B7" w:rsidRPr="008F1FD6" w:rsidRDefault="005241B7" w:rsidP="008F1FD6">
      <w:pPr>
        <w:pStyle w:val="ListParagraph"/>
        <w:numPr>
          <w:ilvl w:val="0"/>
          <w:numId w:val="30"/>
        </w:numPr>
        <w:jc w:val="both"/>
        <w:rPr>
          <w:rFonts w:asciiTheme="majorBidi" w:hAnsiTheme="majorBidi" w:cstheme="majorBidi"/>
          <w:sz w:val="24"/>
          <w:szCs w:val="24"/>
        </w:rPr>
      </w:pPr>
      <w:r w:rsidRPr="008F1FD6">
        <w:rPr>
          <w:rFonts w:asciiTheme="majorBidi" w:hAnsiTheme="majorBidi" w:cstheme="majorBidi"/>
          <w:sz w:val="24"/>
          <w:szCs w:val="24"/>
        </w:rPr>
        <w:t>Tidak bertentangan dengan akal yang sehat, indera, dan sejarah</w:t>
      </w:r>
    </w:p>
    <w:p w:rsidR="005241B7" w:rsidRPr="008F1FD6" w:rsidRDefault="005241B7" w:rsidP="008F1FD6">
      <w:pPr>
        <w:pStyle w:val="ListParagraph"/>
        <w:numPr>
          <w:ilvl w:val="0"/>
          <w:numId w:val="30"/>
        </w:numPr>
        <w:jc w:val="both"/>
        <w:rPr>
          <w:rFonts w:asciiTheme="majorBidi" w:hAnsiTheme="majorBidi" w:cstheme="majorBidi"/>
          <w:sz w:val="24"/>
          <w:szCs w:val="24"/>
        </w:rPr>
      </w:pPr>
      <w:r w:rsidRPr="008F1FD6">
        <w:rPr>
          <w:rFonts w:asciiTheme="majorBidi" w:hAnsiTheme="majorBidi" w:cstheme="majorBidi"/>
          <w:sz w:val="24"/>
          <w:szCs w:val="24"/>
        </w:rPr>
        <w:t>Susunan pernyataannya menunjukkan ciri-ciri sabda keNabian.</w:t>
      </w:r>
    </w:p>
    <w:p w:rsidR="005241B7" w:rsidRPr="00045150" w:rsidRDefault="005241B7" w:rsidP="008F1FD6">
      <w:pPr>
        <w:ind w:firstLine="360"/>
        <w:jc w:val="both"/>
        <w:rPr>
          <w:rFonts w:asciiTheme="majorBidi" w:hAnsiTheme="majorBidi" w:cstheme="majorBidi"/>
          <w:sz w:val="24"/>
          <w:szCs w:val="24"/>
        </w:rPr>
      </w:pPr>
      <w:r w:rsidRPr="00045150">
        <w:rPr>
          <w:rFonts w:asciiTheme="majorBidi" w:hAnsiTheme="majorBidi" w:cstheme="majorBidi"/>
          <w:sz w:val="24"/>
          <w:szCs w:val="24"/>
        </w:rPr>
        <w:t>Adapun masalah yang sering di hadapi dalam kegiatan kritik matan adalah masalah metodologis dalam penerapan tolak ukur kaidah kritik matan terhadap matan yang sedang diteliti. Hal itu disebabkan oleh butir-butir tolak ukur yang memiliki banyak segi yang dilihat. Sering pula peneliti menghadapi matan-matan hadits yang ditelitinya tampak bertentangan. Dalam hal ini perlu kecermatan dan keahlian dalam menggunakan metode-metode kritik matan hadits.</w:t>
      </w:r>
    </w:p>
    <w:p w:rsidR="005241B7" w:rsidRPr="008F1FD6" w:rsidRDefault="005241B7" w:rsidP="00045150">
      <w:pPr>
        <w:jc w:val="both"/>
        <w:rPr>
          <w:rFonts w:asciiTheme="majorBidi" w:hAnsiTheme="majorBidi" w:cstheme="majorBidi"/>
          <w:sz w:val="24"/>
          <w:szCs w:val="24"/>
          <w:u w:val="single"/>
        </w:rPr>
      </w:pPr>
      <w:r w:rsidRPr="008F1FD6">
        <w:rPr>
          <w:rFonts w:asciiTheme="majorBidi" w:hAnsiTheme="majorBidi" w:cstheme="majorBidi"/>
          <w:sz w:val="24"/>
          <w:szCs w:val="24"/>
          <w:u w:val="single"/>
        </w:rPr>
        <w:t>Meneliti Kandungan Matan</w:t>
      </w:r>
    </w:p>
    <w:p w:rsidR="005241B7" w:rsidRPr="008F1FD6" w:rsidRDefault="005241B7" w:rsidP="008F1FD6">
      <w:pPr>
        <w:pStyle w:val="ListParagraph"/>
        <w:numPr>
          <w:ilvl w:val="1"/>
          <w:numId w:val="32"/>
        </w:numPr>
        <w:ind w:left="567" w:hanging="425"/>
        <w:jc w:val="both"/>
        <w:rPr>
          <w:rFonts w:asciiTheme="majorBidi" w:hAnsiTheme="majorBidi" w:cstheme="majorBidi"/>
          <w:sz w:val="24"/>
          <w:szCs w:val="24"/>
        </w:rPr>
      </w:pPr>
      <w:r w:rsidRPr="008F1FD6">
        <w:rPr>
          <w:rFonts w:asciiTheme="majorBidi" w:hAnsiTheme="majorBidi" w:cstheme="majorBidi"/>
          <w:sz w:val="24"/>
          <w:szCs w:val="24"/>
        </w:rPr>
        <w:t>Membandingkan kandungan matan yang sejalan atau tidak bertentangan</w:t>
      </w:r>
    </w:p>
    <w:p w:rsidR="005241B7" w:rsidRPr="00045150" w:rsidRDefault="005241B7" w:rsidP="008F1FD6">
      <w:pPr>
        <w:ind w:left="567" w:firstLine="284"/>
        <w:jc w:val="both"/>
        <w:rPr>
          <w:rFonts w:asciiTheme="majorBidi" w:hAnsiTheme="majorBidi" w:cstheme="majorBidi"/>
          <w:sz w:val="24"/>
          <w:szCs w:val="24"/>
        </w:rPr>
      </w:pPr>
      <w:r w:rsidRPr="00045150">
        <w:rPr>
          <w:rFonts w:asciiTheme="majorBidi" w:hAnsiTheme="majorBidi" w:cstheme="majorBidi"/>
          <w:sz w:val="24"/>
          <w:szCs w:val="24"/>
        </w:rPr>
        <w:t xml:space="preserve">Setelah susunan lafal matan hadits tersebut diteliti, maka langkah selanjutnya adalah meneliti kandungan matan. Untuk itu harus dikumpulkan hadits-hadits yang membahas tentang topik yang sama yang akan diteliti kualitas matannya, maka perlu dilakukan takhrijul hadits bil maudhu’. Jika ada matan lain yang bertopik </w:t>
      </w:r>
      <w:proofErr w:type="gramStart"/>
      <w:r w:rsidRPr="00045150">
        <w:rPr>
          <w:rFonts w:asciiTheme="majorBidi" w:hAnsiTheme="majorBidi" w:cstheme="majorBidi"/>
          <w:sz w:val="24"/>
          <w:szCs w:val="24"/>
        </w:rPr>
        <w:t>sama</w:t>
      </w:r>
      <w:proofErr w:type="gramEnd"/>
      <w:r w:rsidRPr="00045150">
        <w:rPr>
          <w:rFonts w:asciiTheme="majorBidi" w:hAnsiTheme="majorBidi" w:cstheme="majorBidi"/>
          <w:sz w:val="24"/>
          <w:szCs w:val="24"/>
        </w:rPr>
        <w:t>, maka sanadnya harus diteliti terlebih dahulu, setelah itu apabīla sanadnya sudah dinyatakan memenuhi syarat, maka kegiatan muqarranah ini dilakukan.</w:t>
      </w:r>
    </w:p>
    <w:p w:rsidR="005241B7" w:rsidRPr="00045150" w:rsidRDefault="005241B7" w:rsidP="008F1FD6">
      <w:pPr>
        <w:ind w:left="567" w:firstLine="284"/>
        <w:jc w:val="both"/>
        <w:rPr>
          <w:rFonts w:asciiTheme="majorBidi" w:hAnsiTheme="majorBidi" w:cstheme="majorBidi"/>
          <w:sz w:val="24"/>
          <w:szCs w:val="24"/>
        </w:rPr>
      </w:pPr>
      <w:r w:rsidRPr="00045150">
        <w:rPr>
          <w:rFonts w:asciiTheme="majorBidi" w:hAnsiTheme="majorBidi" w:cstheme="majorBidi"/>
          <w:sz w:val="24"/>
          <w:szCs w:val="24"/>
        </w:rPr>
        <w:t xml:space="preserve">Jika kandungan matan hadits yang diperbandingkan </w:t>
      </w:r>
      <w:proofErr w:type="gramStart"/>
      <w:r w:rsidRPr="00045150">
        <w:rPr>
          <w:rFonts w:asciiTheme="majorBidi" w:hAnsiTheme="majorBidi" w:cstheme="majorBidi"/>
          <w:sz w:val="24"/>
          <w:szCs w:val="24"/>
        </w:rPr>
        <w:t>sama</w:t>
      </w:r>
      <w:proofErr w:type="gramEnd"/>
      <w:r w:rsidRPr="00045150">
        <w:rPr>
          <w:rFonts w:asciiTheme="majorBidi" w:hAnsiTheme="majorBidi" w:cstheme="majorBidi"/>
          <w:sz w:val="24"/>
          <w:szCs w:val="24"/>
        </w:rPr>
        <w:t>, maka dapat dikatakan penelitian telah berakhir. Tetapi dalam praktek kegiatan biasanya masih dialnjtkan dengan melihat syarah-syarah hadits tersebut.</w:t>
      </w:r>
    </w:p>
    <w:p w:rsidR="005241B7" w:rsidRPr="00045150" w:rsidRDefault="005241B7" w:rsidP="008F1FD6">
      <w:pPr>
        <w:ind w:left="567" w:firstLine="284"/>
        <w:jc w:val="both"/>
        <w:rPr>
          <w:rFonts w:asciiTheme="majorBidi" w:hAnsiTheme="majorBidi" w:cstheme="majorBidi"/>
          <w:sz w:val="24"/>
          <w:szCs w:val="24"/>
        </w:rPr>
      </w:pPr>
      <w:r w:rsidRPr="00045150">
        <w:rPr>
          <w:rFonts w:asciiTheme="majorBidi" w:hAnsiTheme="majorBidi" w:cstheme="majorBidi"/>
          <w:sz w:val="24"/>
          <w:szCs w:val="24"/>
        </w:rPr>
        <w:t>Jika kandungan matan yang diteliti sejalan juga dengan dalil-dalil yang lebih kuat, minimal tidak bertentangan, maka dapat dikatakan penelitiantelah selesai.</w:t>
      </w:r>
      <w:r w:rsidR="00045150" w:rsidRPr="00045150">
        <w:rPr>
          <w:rFonts w:asciiTheme="majorBidi" w:hAnsiTheme="majorBidi" w:cstheme="majorBidi"/>
          <w:sz w:val="24"/>
          <w:szCs w:val="24"/>
        </w:rPr>
        <w:t xml:space="preserve"> </w:t>
      </w:r>
    </w:p>
    <w:p w:rsidR="005241B7" w:rsidRPr="008F1FD6" w:rsidRDefault="005241B7" w:rsidP="008F1FD6">
      <w:pPr>
        <w:pStyle w:val="ListParagraph"/>
        <w:numPr>
          <w:ilvl w:val="0"/>
          <w:numId w:val="32"/>
        </w:numPr>
        <w:ind w:left="567" w:hanging="425"/>
        <w:jc w:val="both"/>
        <w:rPr>
          <w:rFonts w:asciiTheme="majorBidi" w:hAnsiTheme="majorBidi" w:cstheme="majorBidi"/>
          <w:sz w:val="24"/>
          <w:szCs w:val="24"/>
        </w:rPr>
      </w:pPr>
      <w:r w:rsidRPr="008F1FD6">
        <w:rPr>
          <w:rFonts w:asciiTheme="majorBidi" w:hAnsiTheme="majorBidi" w:cstheme="majorBidi"/>
          <w:sz w:val="24"/>
          <w:szCs w:val="24"/>
        </w:rPr>
        <w:lastRenderedPageBreak/>
        <w:t>Membandingkan kandungan matan yang tidak sejalan atau tampak bertentangan</w:t>
      </w:r>
    </w:p>
    <w:p w:rsidR="005241B7" w:rsidRPr="00045150" w:rsidRDefault="005241B7" w:rsidP="008F1FD6">
      <w:pPr>
        <w:ind w:left="567" w:firstLine="284"/>
        <w:jc w:val="both"/>
        <w:rPr>
          <w:rFonts w:asciiTheme="majorBidi" w:hAnsiTheme="majorBidi" w:cstheme="majorBidi"/>
          <w:sz w:val="24"/>
          <w:szCs w:val="24"/>
        </w:rPr>
      </w:pPr>
      <w:r w:rsidRPr="00045150">
        <w:rPr>
          <w:rFonts w:asciiTheme="majorBidi" w:hAnsiTheme="majorBidi" w:cstheme="majorBidi"/>
          <w:sz w:val="24"/>
          <w:szCs w:val="24"/>
        </w:rPr>
        <w:t xml:space="preserve">Sesungguhnya tidak mungkin hadits Nabi bertentangan dengan hadits Nabi yang lain dan dengan Al-Qur’an, karena keduanya sama-sama datang dari Allah SWT. Namun pada kenyataanya ada sejumlah hadits Nabi yang tampak bertentangan atau tidak sejalan, jika demikian pasti ada sesuatu yang melatarbelakanginya. Dalam menyebut kandungan matan hadits yang tampak bertentangan itu, ulama tidak sependapat. Sebagian ulama menyebutnya dengan istilah mukhtaliful hadits, sebagian lagi menyebutnya mukhalafatul hadits, dan pada umumnya ulama menyebutnya dengan at-ta’arud. Ulama sependapat bahwa hadits-hadits yang tampaknya bertentanga satu </w:t>
      </w:r>
      <w:proofErr w:type="gramStart"/>
      <w:r w:rsidRPr="00045150">
        <w:rPr>
          <w:rFonts w:asciiTheme="majorBidi" w:hAnsiTheme="majorBidi" w:cstheme="majorBidi"/>
          <w:sz w:val="24"/>
          <w:szCs w:val="24"/>
        </w:rPr>
        <w:t>sama</w:t>
      </w:r>
      <w:proofErr w:type="gramEnd"/>
      <w:r w:rsidRPr="00045150">
        <w:rPr>
          <w:rFonts w:asciiTheme="majorBidi" w:hAnsiTheme="majorBidi" w:cstheme="majorBidi"/>
          <w:sz w:val="24"/>
          <w:szCs w:val="24"/>
        </w:rPr>
        <w:t xml:space="preserve"> lain tersebut harus diselesaikan sehingga hilanglah pertentangan itu.</w:t>
      </w:r>
    </w:p>
    <w:p w:rsidR="005241B7" w:rsidRPr="00045150" w:rsidRDefault="005241B7" w:rsidP="00045150">
      <w:pPr>
        <w:ind w:left="567" w:firstLine="284"/>
        <w:jc w:val="both"/>
        <w:rPr>
          <w:rFonts w:asciiTheme="majorBidi" w:hAnsiTheme="majorBidi" w:cstheme="majorBidi"/>
          <w:sz w:val="24"/>
          <w:szCs w:val="24"/>
        </w:rPr>
      </w:pPr>
      <w:r w:rsidRPr="00045150">
        <w:rPr>
          <w:rFonts w:asciiTheme="majorBidi" w:hAnsiTheme="majorBidi" w:cstheme="majorBidi"/>
          <w:sz w:val="24"/>
          <w:szCs w:val="24"/>
        </w:rPr>
        <w:t>Dalam</w:t>
      </w:r>
      <w:proofErr w:type="gramStart"/>
      <w:r w:rsidRPr="00045150">
        <w:rPr>
          <w:rFonts w:asciiTheme="majorBidi" w:hAnsiTheme="majorBidi" w:cstheme="majorBidi"/>
          <w:sz w:val="24"/>
          <w:szCs w:val="24"/>
        </w:rPr>
        <w:t>  hal</w:t>
      </w:r>
      <w:proofErr w:type="gramEnd"/>
      <w:r w:rsidRPr="00045150">
        <w:rPr>
          <w:rFonts w:asciiTheme="majorBidi" w:hAnsiTheme="majorBidi" w:cstheme="majorBidi"/>
          <w:sz w:val="24"/>
          <w:szCs w:val="24"/>
        </w:rPr>
        <w:t xml:space="preserve"> ini asy-Syafi’i memberi gambaran bahwa mungkin saja matan hadits yang tampak bertentangan itu mengandung petunjuk :</w:t>
      </w:r>
    </w:p>
    <w:p w:rsidR="005241B7" w:rsidRPr="008F1FD6" w:rsidRDefault="005241B7" w:rsidP="008F1FD6">
      <w:pPr>
        <w:pStyle w:val="ListParagraph"/>
        <w:numPr>
          <w:ilvl w:val="1"/>
          <w:numId w:val="33"/>
        </w:numPr>
        <w:ind w:left="1134" w:hanging="283"/>
        <w:jc w:val="both"/>
        <w:rPr>
          <w:rFonts w:asciiTheme="majorBidi" w:hAnsiTheme="majorBidi" w:cstheme="majorBidi"/>
          <w:sz w:val="24"/>
          <w:szCs w:val="24"/>
        </w:rPr>
      </w:pPr>
      <w:r w:rsidRPr="008F1FD6">
        <w:rPr>
          <w:rFonts w:asciiTheme="majorBidi" w:hAnsiTheme="majorBidi" w:cstheme="majorBidi"/>
          <w:sz w:val="24"/>
          <w:szCs w:val="24"/>
        </w:rPr>
        <w:t>Matan yang satu bersifat global (mujmal) dan yang lain bersifat rinci (mufassar).</w:t>
      </w:r>
    </w:p>
    <w:p w:rsidR="005241B7" w:rsidRPr="008F1FD6" w:rsidRDefault="005241B7" w:rsidP="008F1FD6">
      <w:pPr>
        <w:pStyle w:val="ListParagraph"/>
        <w:numPr>
          <w:ilvl w:val="1"/>
          <w:numId w:val="33"/>
        </w:numPr>
        <w:ind w:left="1134" w:hanging="283"/>
        <w:jc w:val="both"/>
        <w:rPr>
          <w:rFonts w:asciiTheme="majorBidi" w:hAnsiTheme="majorBidi" w:cstheme="majorBidi"/>
          <w:sz w:val="24"/>
          <w:szCs w:val="24"/>
        </w:rPr>
      </w:pPr>
      <w:r w:rsidRPr="008F1FD6">
        <w:rPr>
          <w:rFonts w:asciiTheme="majorBidi" w:hAnsiTheme="majorBidi" w:cstheme="majorBidi"/>
          <w:sz w:val="24"/>
          <w:szCs w:val="24"/>
        </w:rPr>
        <w:t>Mungkin yang  satu bersifat umum (‘amm) dan yang lainnya bersifat khusus (khash)</w:t>
      </w:r>
    </w:p>
    <w:p w:rsidR="005241B7" w:rsidRPr="008F1FD6" w:rsidRDefault="005241B7" w:rsidP="008F1FD6">
      <w:pPr>
        <w:pStyle w:val="ListParagraph"/>
        <w:numPr>
          <w:ilvl w:val="1"/>
          <w:numId w:val="33"/>
        </w:numPr>
        <w:ind w:left="1134" w:hanging="283"/>
        <w:jc w:val="both"/>
        <w:rPr>
          <w:rFonts w:asciiTheme="majorBidi" w:hAnsiTheme="majorBidi" w:cstheme="majorBidi"/>
          <w:sz w:val="24"/>
          <w:szCs w:val="24"/>
        </w:rPr>
      </w:pPr>
      <w:r w:rsidRPr="008F1FD6">
        <w:rPr>
          <w:rFonts w:asciiTheme="majorBidi" w:hAnsiTheme="majorBidi" w:cstheme="majorBidi"/>
          <w:sz w:val="24"/>
          <w:szCs w:val="24"/>
        </w:rPr>
        <w:t>Mungkin matan yang satu sebagai penghapus (an-nasikh) dan yang lain sebagai yang dihapus (al-mansukh), atau;</w:t>
      </w:r>
    </w:p>
    <w:p w:rsidR="005241B7" w:rsidRPr="008F1FD6" w:rsidRDefault="005241B7" w:rsidP="008F1FD6">
      <w:pPr>
        <w:pStyle w:val="ListParagraph"/>
        <w:numPr>
          <w:ilvl w:val="1"/>
          <w:numId w:val="33"/>
        </w:numPr>
        <w:ind w:left="1134" w:hanging="283"/>
        <w:jc w:val="both"/>
        <w:rPr>
          <w:rFonts w:asciiTheme="majorBidi" w:hAnsiTheme="majorBidi" w:cstheme="majorBidi"/>
          <w:sz w:val="24"/>
          <w:szCs w:val="24"/>
        </w:rPr>
      </w:pPr>
      <w:r w:rsidRPr="008F1FD6">
        <w:rPr>
          <w:rFonts w:asciiTheme="majorBidi" w:hAnsiTheme="majorBidi" w:cstheme="majorBidi"/>
          <w:sz w:val="24"/>
          <w:szCs w:val="24"/>
        </w:rPr>
        <w:t>Kedua-duanya menunjukkan kebolehan untuk diamalkan.</w:t>
      </w:r>
      <w:r w:rsidR="00045150" w:rsidRPr="008F1FD6">
        <w:rPr>
          <w:rFonts w:asciiTheme="majorBidi" w:hAnsiTheme="majorBidi" w:cstheme="majorBidi"/>
          <w:sz w:val="24"/>
          <w:szCs w:val="24"/>
        </w:rPr>
        <w:t xml:space="preserve"> </w:t>
      </w:r>
    </w:p>
    <w:p w:rsidR="005241B7" w:rsidRPr="00045150" w:rsidRDefault="005241B7" w:rsidP="00045150">
      <w:pPr>
        <w:ind w:left="567" w:firstLine="284"/>
        <w:jc w:val="both"/>
        <w:rPr>
          <w:rFonts w:asciiTheme="majorBidi" w:hAnsiTheme="majorBidi" w:cstheme="majorBidi"/>
          <w:sz w:val="24"/>
          <w:szCs w:val="24"/>
        </w:rPr>
      </w:pPr>
      <w:r w:rsidRPr="00045150">
        <w:rPr>
          <w:rFonts w:asciiTheme="majorBidi" w:hAnsiTheme="majorBidi" w:cstheme="majorBidi"/>
          <w:sz w:val="24"/>
          <w:szCs w:val="24"/>
        </w:rPr>
        <w:t xml:space="preserve">Syihabud-Din Abūl Abbas Ahmad bin Idris al-Qarafi (w. 684 H) menempuh </w:t>
      </w:r>
      <w:proofErr w:type="gramStart"/>
      <w:r w:rsidRPr="00045150">
        <w:rPr>
          <w:rFonts w:asciiTheme="majorBidi" w:hAnsiTheme="majorBidi" w:cstheme="majorBidi"/>
          <w:sz w:val="24"/>
          <w:szCs w:val="24"/>
        </w:rPr>
        <w:t>cara</w:t>
      </w:r>
      <w:proofErr w:type="gramEnd"/>
      <w:r w:rsidRPr="00045150">
        <w:rPr>
          <w:rFonts w:asciiTheme="majorBidi" w:hAnsiTheme="majorBidi" w:cstheme="majorBidi"/>
          <w:sz w:val="24"/>
          <w:szCs w:val="24"/>
        </w:rPr>
        <w:t> at tarjih ataupun al-jam’u. </w:t>
      </w:r>
      <w:proofErr w:type="gramStart"/>
      <w:r w:rsidRPr="00045150">
        <w:rPr>
          <w:rFonts w:asciiTheme="majorBidi" w:hAnsiTheme="majorBidi" w:cstheme="majorBidi"/>
          <w:sz w:val="24"/>
          <w:szCs w:val="24"/>
        </w:rPr>
        <w:t>at-Thahawani</w:t>
      </w:r>
      <w:proofErr w:type="gramEnd"/>
      <w:r w:rsidRPr="00045150">
        <w:rPr>
          <w:rFonts w:asciiTheme="majorBidi" w:hAnsiTheme="majorBidi" w:cstheme="majorBidi"/>
          <w:sz w:val="24"/>
          <w:szCs w:val="24"/>
        </w:rPr>
        <w:t xml:space="preserve"> menempuh cara an nasakh wal mansukh, kemudian at tarjih. Salahud Din bin Ahmad Al Adlabi menempuh cara al-Jam’u kemudian</w:t>
      </w:r>
      <w:proofErr w:type="gramStart"/>
      <w:r w:rsidRPr="00045150">
        <w:rPr>
          <w:rFonts w:asciiTheme="majorBidi" w:hAnsiTheme="majorBidi" w:cstheme="majorBidi"/>
          <w:sz w:val="24"/>
          <w:szCs w:val="24"/>
        </w:rPr>
        <w:t>  at</w:t>
      </w:r>
      <w:proofErr w:type="gramEnd"/>
      <w:r w:rsidRPr="00045150">
        <w:rPr>
          <w:rFonts w:asciiTheme="majorBidi" w:hAnsiTheme="majorBidi" w:cstheme="majorBidi"/>
          <w:sz w:val="24"/>
          <w:szCs w:val="24"/>
        </w:rPr>
        <w:t xml:space="preserve"> tarjih. Muhammad Adib Salih menempuh </w:t>
      </w:r>
      <w:proofErr w:type="gramStart"/>
      <w:r w:rsidRPr="00045150">
        <w:rPr>
          <w:rFonts w:asciiTheme="majorBidi" w:hAnsiTheme="majorBidi" w:cstheme="majorBidi"/>
          <w:sz w:val="24"/>
          <w:szCs w:val="24"/>
        </w:rPr>
        <w:t>cara</w:t>
      </w:r>
      <w:proofErr w:type="gramEnd"/>
      <w:r w:rsidRPr="00045150">
        <w:rPr>
          <w:rFonts w:asciiTheme="majorBidi" w:hAnsiTheme="majorBidi" w:cstheme="majorBidi"/>
          <w:sz w:val="24"/>
          <w:szCs w:val="24"/>
        </w:rPr>
        <w:t> aljam’u, at tarjih, kemudia an nasikh wal mansukh. Ibnu Hajar al-Asqalani</w:t>
      </w:r>
      <w:proofErr w:type="gramStart"/>
      <w:r w:rsidRPr="00045150">
        <w:rPr>
          <w:rFonts w:asciiTheme="majorBidi" w:hAnsiTheme="majorBidi" w:cstheme="majorBidi"/>
          <w:sz w:val="24"/>
          <w:szCs w:val="24"/>
        </w:rPr>
        <w:t>  dan</w:t>
      </w:r>
      <w:proofErr w:type="gramEnd"/>
      <w:r w:rsidRPr="00045150">
        <w:rPr>
          <w:rFonts w:asciiTheme="majorBidi" w:hAnsiTheme="majorBidi" w:cstheme="majorBidi"/>
          <w:sz w:val="24"/>
          <w:szCs w:val="24"/>
        </w:rPr>
        <w:t xml:space="preserve"> lain-lain menempun 4 tahap yakni : al-jam’u, an nasikh wal mansukh, at tarjih, kemudian at tauqif (menunggu sampai ada petunjuk atau dalil lain yang dapat menyelesaikannya atau menjernihkannya).</w:t>
      </w:r>
    </w:p>
    <w:p w:rsidR="005241B7" w:rsidRPr="00045150" w:rsidRDefault="005241B7" w:rsidP="00045150">
      <w:pPr>
        <w:ind w:left="567" w:firstLine="284"/>
        <w:jc w:val="both"/>
        <w:rPr>
          <w:rFonts w:asciiTheme="majorBidi" w:hAnsiTheme="majorBidi" w:cstheme="majorBidi"/>
          <w:sz w:val="24"/>
          <w:szCs w:val="24"/>
        </w:rPr>
      </w:pPr>
      <w:r w:rsidRPr="00045150">
        <w:rPr>
          <w:rFonts w:asciiTheme="majorBidi" w:hAnsiTheme="majorBidi" w:cstheme="majorBidi"/>
          <w:sz w:val="24"/>
          <w:szCs w:val="24"/>
        </w:rPr>
        <w:t xml:space="preserve">Dilihat dari cara-cara yang dikemukakan oleh para ulama di atas, </w:t>
      </w:r>
      <w:proofErr w:type="gramStart"/>
      <w:r w:rsidRPr="00045150">
        <w:rPr>
          <w:rFonts w:asciiTheme="majorBidi" w:hAnsiTheme="majorBidi" w:cstheme="majorBidi"/>
          <w:sz w:val="24"/>
          <w:szCs w:val="24"/>
        </w:rPr>
        <w:t>cara</w:t>
      </w:r>
      <w:proofErr w:type="gramEnd"/>
      <w:r w:rsidRPr="00045150">
        <w:rPr>
          <w:rFonts w:asciiTheme="majorBidi" w:hAnsiTheme="majorBidi" w:cstheme="majorBidi"/>
          <w:sz w:val="24"/>
          <w:szCs w:val="24"/>
        </w:rPr>
        <w:t xml:space="preserve"> Ibnu Hajar al Asqalani lebih akomodatif. Dinyatakan demikian, karena dalam praktek penelitian matan, keempat tahap itu lebih dapat memberikan alternatif</w:t>
      </w:r>
      <w:proofErr w:type="gramStart"/>
      <w:r w:rsidRPr="00045150">
        <w:rPr>
          <w:rFonts w:asciiTheme="majorBidi" w:hAnsiTheme="majorBidi" w:cstheme="majorBidi"/>
          <w:sz w:val="24"/>
          <w:szCs w:val="24"/>
        </w:rPr>
        <w:t>  yang</w:t>
      </w:r>
      <w:proofErr w:type="gramEnd"/>
      <w:r w:rsidRPr="00045150">
        <w:rPr>
          <w:rFonts w:asciiTheme="majorBidi" w:hAnsiTheme="majorBidi" w:cstheme="majorBidi"/>
          <w:sz w:val="24"/>
          <w:szCs w:val="24"/>
        </w:rPr>
        <w:t xml:space="preserve"> lebih hati-hati dan relevan. Keempat tahap itu </w:t>
      </w:r>
      <w:proofErr w:type="gramStart"/>
      <w:r w:rsidRPr="00045150">
        <w:rPr>
          <w:rFonts w:asciiTheme="majorBidi" w:hAnsiTheme="majorBidi" w:cstheme="majorBidi"/>
          <w:sz w:val="24"/>
          <w:szCs w:val="24"/>
        </w:rPr>
        <w:t>adalah :</w:t>
      </w:r>
      <w:proofErr w:type="gramEnd"/>
    </w:p>
    <w:p w:rsidR="005241B7" w:rsidRPr="008F1FD6" w:rsidRDefault="005241B7" w:rsidP="008F1FD6">
      <w:pPr>
        <w:pStyle w:val="ListParagraph"/>
        <w:numPr>
          <w:ilvl w:val="1"/>
          <w:numId w:val="2"/>
        </w:numPr>
        <w:ind w:left="1134" w:hanging="283"/>
        <w:jc w:val="both"/>
        <w:rPr>
          <w:rFonts w:asciiTheme="majorBidi" w:hAnsiTheme="majorBidi" w:cstheme="majorBidi"/>
          <w:sz w:val="24"/>
          <w:szCs w:val="24"/>
        </w:rPr>
      </w:pPr>
      <w:r w:rsidRPr="008F1FD6">
        <w:rPr>
          <w:rFonts w:asciiTheme="majorBidi" w:hAnsiTheme="majorBidi" w:cstheme="majorBidi"/>
          <w:sz w:val="24"/>
          <w:szCs w:val="24"/>
        </w:rPr>
        <w:t>At taufiq (al jam’u atau at talfiqi)</w:t>
      </w:r>
    </w:p>
    <w:p w:rsidR="005241B7" w:rsidRPr="008F1FD6" w:rsidRDefault="005241B7" w:rsidP="008F1FD6">
      <w:pPr>
        <w:pStyle w:val="ListParagraph"/>
        <w:numPr>
          <w:ilvl w:val="1"/>
          <w:numId w:val="2"/>
        </w:numPr>
        <w:ind w:left="1134" w:hanging="283"/>
        <w:jc w:val="both"/>
        <w:rPr>
          <w:rFonts w:asciiTheme="majorBidi" w:hAnsiTheme="majorBidi" w:cstheme="majorBidi"/>
          <w:sz w:val="24"/>
          <w:szCs w:val="24"/>
        </w:rPr>
      </w:pPr>
      <w:r w:rsidRPr="008F1FD6">
        <w:rPr>
          <w:rFonts w:asciiTheme="majorBidi" w:hAnsiTheme="majorBidi" w:cstheme="majorBidi"/>
          <w:sz w:val="24"/>
          <w:szCs w:val="24"/>
        </w:rPr>
        <w:t>An nasikh wal mansukh</w:t>
      </w:r>
    </w:p>
    <w:p w:rsidR="005241B7" w:rsidRPr="008F1FD6" w:rsidRDefault="005241B7" w:rsidP="008F1FD6">
      <w:pPr>
        <w:pStyle w:val="ListParagraph"/>
        <w:numPr>
          <w:ilvl w:val="1"/>
          <w:numId w:val="2"/>
        </w:numPr>
        <w:ind w:left="1134" w:hanging="283"/>
        <w:jc w:val="both"/>
        <w:rPr>
          <w:rFonts w:asciiTheme="majorBidi" w:hAnsiTheme="majorBidi" w:cstheme="majorBidi"/>
          <w:sz w:val="24"/>
          <w:szCs w:val="24"/>
        </w:rPr>
      </w:pPr>
      <w:r w:rsidRPr="008F1FD6">
        <w:rPr>
          <w:rFonts w:asciiTheme="majorBidi" w:hAnsiTheme="majorBidi" w:cstheme="majorBidi"/>
          <w:sz w:val="24"/>
          <w:szCs w:val="24"/>
        </w:rPr>
        <w:t>At tarjih</w:t>
      </w:r>
    </w:p>
    <w:p w:rsidR="005241B7" w:rsidRPr="008F1FD6" w:rsidRDefault="005241B7" w:rsidP="008F1FD6">
      <w:pPr>
        <w:pStyle w:val="ListParagraph"/>
        <w:numPr>
          <w:ilvl w:val="1"/>
          <w:numId w:val="2"/>
        </w:numPr>
        <w:ind w:left="1134" w:hanging="283"/>
        <w:jc w:val="both"/>
        <w:rPr>
          <w:rFonts w:asciiTheme="majorBidi" w:hAnsiTheme="majorBidi" w:cstheme="majorBidi"/>
          <w:sz w:val="24"/>
          <w:szCs w:val="24"/>
        </w:rPr>
      </w:pPr>
      <w:r w:rsidRPr="008F1FD6">
        <w:rPr>
          <w:rFonts w:asciiTheme="majorBidi" w:hAnsiTheme="majorBidi" w:cstheme="majorBidi"/>
          <w:sz w:val="24"/>
          <w:szCs w:val="24"/>
        </w:rPr>
        <w:t xml:space="preserve">At tauqif. Cara ini ditempuh peneliti apabīla ketiga </w:t>
      </w:r>
      <w:proofErr w:type="gramStart"/>
      <w:r w:rsidRPr="008F1FD6">
        <w:rPr>
          <w:rFonts w:asciiTheme="majorBidi" w:hAnsiTheme="majorBidi" w:cstheme="majorBidi"/>
          <w:sz w:val="24"/>
          <w:szCs w:val="24"/>
        </w:rPr>
        <w:t>cara</w:t>
      </w:r>
      <w:proofErr w:type="gramEnd"/>
      <w:r w:rsidRPr="008F1FD6">
        <w:rPr>
          <w:rFonts w:asciiTheme="majorBidi" w:hAnsiTheme="majorBidi" w:cstheme="majorBidi"/>
          <w:sz w:val="24"/>
          <w:szCs w:val="24"/>
        </w:rPr>
        <w:t xml:space="preserve"> sebelumnya tidak dapat diselesaikan, dengan cara ini peneliti akan dapat terhindar dari keputusan yang salah.</w:t>
      </w:r>
      <w:r w:rsidR="00045150" w:rsidRPr="008F1FD6">
        <w:rPr>
          <w:rFonts w:asciiTheme="majorBidi" w:hAnsiTheme="majorBidi" w:cstheme="majorBidi"/>
          <w:sz w:val="24"/>
          <w:szCs w:val="24"/>
        </w:rPr>
        <w:t xml:space="preserve"> </w:t>
      </w:r>
    </w:p>
    <w:p w:rsidR="001F36FA" w:rsidRPr="00045150" w:rsidRDefault="001F36FA" w:rsidP="00045150">
      <w:pPr>
        <w:jc w:val="both"/>
        <w:rPr>
          <w:rFonts w:asciiTheme="majorBidi" w:hAnsiTheme="majorBidi" w:cstheme="majorBidi"/>
          <w:sz w:val="24"/>
          <w:szCs w:val="24"/>
        </w:rPr>
      </w:pPr>
    </w:p>
    <w:p w:rsidR="001F36FA" w:rsidRPr="00045150" w:rsidRDefault="001F36FA" w:rsidP="00045150">
      <w:pPr>
        <w:jc w:val="both"/>
        <w:rPr>
          <w:rFonts w:asciiTheme="majorBidi" w:hAnsiTheme="majorBidi" w:cstheme="majorBidi"/>
          <w:sz w:val="24"/>
          <w:szCs w:val="24"/>
        </w:rPr>
      </w:pPr>
      <w:proofErr w:type="gramStart"/>
      <w:r w:rsidRPr="00045150">
        <w:rPr>
          <w:rFonts w:asciiTheme="majorBidi" w:hAnsiTheme="majorBidi" w:cstheme="majorBidi"/>
          <w:sz w:val="24"/>
          <w:szCs w:val="24"/>
        </w:rPr>
        <w:t>Referensi :</w:t>
      </w:r>
      <w:proofErr w:type="gramEnd"/>
    </w:p>
    <w:p w:rsidR="001F36FA" w:rsidRPr="00045150" w:rsidRDefault="001F36FA" w:rsidP="007545DD">
      <w:pPr>
        <w:ind w:left="709" w:hanging="709"/>
        <w:rPr>
          <w:rFonts w:asciiTheme="majorBidi" w:hAnsiTheme="majorBidi" w:cstheme="majorBidi"/>
          <w:sz w:val="24"/>
          <w:szCs w:val="24"/>
        </w:rPr>
      </w:pPr>
      <w:r w:rsidRPr="00045150">
        <w:rPr>
          <w:rFonts w:asciiTheme="majorBidi" w:hAnsiTheme="majorBidi" w:cstheme="majorBidi"/>
          <w:sz w:val="24"/>
          <w:szCs w:val="24"/>
        </w:rPr>
        <w:t>Mustar. 2020.</w:t>
      </w:r>
      <w:r w:rsidR="007545DD">
        <w:rPr>
          <w:rFonts w:asciiTheme="majorBidi" w:hAnsiTheme="majorBidi" w:cstheme="majorBidi"/>
          <w:sz w:val="24"/>
          <w:szCs w:val="24"/>
        </w:rPr>
        <w:t xml:space="preserve"> (</w:t>
      </w:r>
      <w:proofErr w:type="gramStart"/>
      <w:r w:rsidR="007545DD">
        <w:rPr>
          <w:rFonts w:asciiTheme="majorBidi" w:hAnsiTheme="majorBidi" w:cstheme="majorBidi"/>
          <w:sz w:val="24"/>
          <w:szCs w:val="24"/>
        </w:rPr>
        <w:t>online</w:t>
      </w:r>
      <w:proofErr w:type="gramEnd"/>
      <w:r w:rsidR="007545DD">
        <w:rPr>
          <w:rFonts w:asciiTheme="majorBidi" w:hAnsiTheme="majorBidi" w:cstheme="majorBidi"/>
          <w:sz w:val="24"/>
          <w:szCs w:val="24"/>
        </w:rPr>
        <w:t>),</w:t>
      </w:r>
      <w:r w:rsidRPr="00045150">
        <w:rPr>
          <w:rFonts w:asciiTheme="majorBidi" w:hAnsiTheme="majorBidi" w:cstheme="majorBidi"/>
          <w:sz w:val="24"/>
          <w:szCs w:val="24"/>
        </w:rPr>
        <w:t xml:space="preserve"> </w:t>
      </w:r>
      <w:r w:rsidR="007545DD">
        <w:rPr>
          <w:rFonts w:asciiTheme="majorBidi" w:hAnsiTheme="majorBidi" w:cstheme="majorBidi"/>
          <w:sz w:val="24"/>
          <w:szCs w:val="24"/>
        </w:rPr>
        <w:t>(</w:t>
      </w:r>
      <w:hyperlink r:id="rId5" w:history="1">
        <w:r w:rsidRPr="00045150">
          <w:rPr>
            <w:rStyle w:val="Hyperlink"/>
            <w:rFonts w:asciiTheme="majorBidi" w:hAnsiTheme="majorBidi" w:cstheme="majorBidi"/>
            <w:sz w:val="24"/>
            <w:szCs w:val="24"/>
          </w:rPr>
          <w:t>https://gomuslim.co.id/read/belajar_islam/2020/12/05/22611/-p-pengertian-dan-cara-mengetahui-hadits-maudhu-p-.html</w:t>
        </w:r>
      </w:hyperlink>
      <w:r w:rsidR="007545DD">
        <w:rPr>
          <w:rFonts w:asciiTheme="majorBidi" w:hAnsiTheme="majorBidi" w:cstheme="majorBidi"/>
          <w:sz w:val="24"/>
          <w:szCs w:val="24"/>
        </w:rPr>
        <w:t>). Diakses pada 28 Maret 2021.</w:t>
      </w:r>
      <w:r w:rsidRPr="00045150">
        <w:rPr>
          <w:rFonts w:asciiTheme="majorBidi" w:hAnsiTheme="majorBidi" w:cstheme="majorBidi"/>
          <w:sz w:val="24"/>
          <w:szCs w:val="24"/>
        </w:rPr>
        <w:t xml:space="preserve"> </w:t>
      </w:r>
    </w:p>
    <w:p w:rsidR="005241B7" w:rsidRPr="00045150" w:rsidRDefault="005241B7" w:rsidP="007545DD">
      <w:pPr>
        <w:ind w:left="709" w:hanging="709"/>
        <w:rPr>
          <w:rFonts w:asciiTheme="majorBidi" w:hAnsiTheme="majorBidi" w:cstheme="majorBidi"/>
          <w:sz w:val="24"/>
          <w:szCs w:val="24"/>
        </w:rPr>
      </w:pPr>
      <w:r w:rsidRPr="00045150">
        <w:rPr>
          <w:rFonts w:asciiTheme="majorBidi" w:hAnsiTheme="majorBidi" w:cstheme="majorBidi"/>
          <w:sz w:val="24"/>
          <w:szCs w:val="24"/>
        </w:rPr>
        <w:t>Asy-Syafi’I, Kitab Mukhtalif al-Hadits, (diterbitkan dengan al-Umm), h. 598 - 599</w:t>
      </w:r>
    </w:p>
    <w:p w:rsidR="005241B7" w:rsidRPr="00045150" w:rsidRDefault="005241B7" w:rsidP="007545DD">
      <w:pPr>
        <w:ind w:left="709" w:hanging="709"/>
        <w:rPr>
          <w:rFonts w:asciiTheme="majorBidi" w:hAnsiTheme="majorBidi" w:cstheme="majorBidi"/>
          <w:sz w:val="24"/>
          <w:szCs w:val="24"/>
        </w:rPr>
      </w:pPr>
      <w:r w:rsidRPr="00045150">
        <w:rPr>
          <w:rFonts w:asciiTheme="majorBidi" w:hAnsiTheme="majorBidi" w:cstheme="majorBidi"/>
          <w:sz w:val="24"/>
          <w:szCs w:val="24"/>
        </w:rPr>
        <w:t xml:space="preserve">M. Syuhudi </w:t>
      </w:r>
      <w:proofErr w:type="gramStart"/>
      <w:r w:rsidRPr="00045150">
        <w:rPr>
          <w:rFonts w:asciiTheme="majorBidi" w:hAnsiTheme="majorBidi" w:cstheme="majorBidi"/>
          <w:sz w:val="24"/>
          <w:szCs w:val="24"/>
        </w:rPr>
        <w:t>Isma’īl</w:t>
      </w:r>
      <w:proofErr w:type="gramEnd"/>
      <w:r w:rsidRPr="00045150">
        <w:rPr>
          <w:rFonts w:asciiTheme="majorBidi" w:hAnsiTheme="majorBidi" w:cstheme="majorBidi"/>
          <w:sz w:val="24"/>
          <w:szCs w:val="24"/>
        </w:rPr>
        <w:t>, Metodologi Penelitian Hadits Nabi, Op. Cit, h. 143 - 145 </w:t>
      </w:r>
    </w:p>
    <w:p w:rsidR="005241B7" w:rsidRPr="00045150" w:rsidRDefault="005241B7" w:rsidP="007545DD">
      <w:pPr>
        <w:ind w:left="709" w:hanging="709"/>
        <w:rPr>
          <w:rFonts w:asciiTheme="majorBidi" w:hAnsiTheme="majorBidi" w:cstheme="majorBidi"/>
          <w:sz w:val="24"/>
          <w:szCs w:val="24"/>
        </w:rPr>
      </w:pPr>
      <w:r w:rsidRPr="00045150">
        <w:rPr>
          <w:rFonts w:asciiTheme="majorBidi" w:hAnsiTheme="majorBidi" w:cstheme="majorBidi"/>
          <w:sz w:val="24"/>
          <w:szCs w:val="24"/>
        </w:rPr>
        <w:t xml:space="preserve">M. Syuhudi </w:t>
      </w:r>
      <w:proofErr w:type="gramStart"/>
      <w:r w:rsidRPr="00045150">
        <w:rPr>
          <w:rFonts w:asciiTheme="majorBidi" w:hAnsiTheme="majorBidi" w:cstheme="majorBidi"/>
          <w:sz w:val="24"/>
          <w:szCs w:val="24"/>
        </w:rPr>
        <w:t>Isma’īl</w:t>
      </w:r>
      <w:proofErr w:type="gramEnd"/>
      <w:r w:rsidRPr="00045150">
        <w:rPr>
          <w:rFonts w:asciiTheme="majorBidi" w:hAnsiTheme="majorBidi" w:cstheme="majorBidi"/>
          <w:sz w:val="24"/>
          <w:szCs w:val="24"/>
        </w:rPr>
        <w:t>, Metodologi Penelitian Hadits Nabi, Op. Cit,</w:t>
      </w:r>
      <w:bookmarkStart w:id="0" w:name="_GoBack"/>
      <w:bookmarkEnd w:id="0"/>
      <w:r w:rsidRPr="00045150">
        <w:rPr>
          <w:rFonts w:asciiTheme="majorBidi" w:hAnsiTheme="majorBidi" w:cstheme="majorBidi"/>
          <w:sz w:val="24"/>
          <w:szCs w:val="24"/>
        </w:rPr>
        <w:t> h. 141</w:t>
      </w:r>
    </w:p>
    <w:sectPr w:rsidR="005241B7" w:rsidRPr="00045150" w:rsidSect="000B70E0">
      <w:pgSz w:w="12240" w:h="15840"/>
      <w:pgMar w:top="482" w:right="782" w:bottom="27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6E6F"/>
    <w:multiLevelType w:val="hybridMultilevel"/>
    <w:tmpl w:val="C0C25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65E0A"/>
    <w:multiLevelType w:val="hybridMultilevel"/>
    <w:tmpl w:val="C08E9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57B00"/>
    <w:multiLevelType w:val="hybridMultilevel"/>
    <w:tmpl w:val="F9A610CA"/>
    <w:lvl w:ilvl="0" w:tplc="05C83224">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40F32"/>
    <w:multiLevelType w:val="hybridMultilevel"/>
    <w:tmpl w:val="B978E45C"/>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599072DE">
      <w:start w:val="1"/>
      <w:numFmt w:val="decimal"/>
      <w:lvlText w:val="%3."/>
      <w:lvlJc w:val="left"/>
      <w:pPr>
        <w:ind w:left="3049" w:hanging="360"/>
      </w:pPr>
      <w:rPr>
        <w:rFonts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6474D5C"/>
    <w:multiLevelType w:val="hybridMultilevel"/>
    <w:tmpl w:val="FE3A80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60695"/>
    <w:multiLevelType w:val="hybridMultilevel"/>
    <w:tmpl w:val="BF4094FC"/>
    <w:lvl w:ilvl="0" w:tplc="DB04ECDE">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6758D"/>
    <w:multiLevelType w:val="hybridMultilevel"/>
    <w:tmpl w:val="C12A1A0A"/>
    <w:lvl w:ilvl="0" w:tplc="9DE03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C00BE"/>
    <w:multiLevelType w:val="hybridMultilevel"/>
    <w:tmpl w:val="5F4682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34433D"/>
    <w:multiLevelType w:val="hybridMultilevel"/>
    <w:tmpl w:val="97984EC2"/>
    <w:lvl w:ilvl="0" w:tplc="04090019">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5057497"/>
    <w:multiLevelType w:val="hybridMultilevel"/>
    <w:tmpl w:val="569AE4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755CE"/>
    <w:multiLevelType w:val="hybridMultilevel"/>
    <w:tmpl w:val="35A8E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92DFF"/>
    <w:multiLevelType w:val="hybridMultilevel"/>
    <w:tmpl w:val="62EA17F2"/>
    <w:lvl w:ilvl="0" w:tplc="300A5FD8">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339E8"/>
    <w:multiLevelType w:val="hybridMultilevel"/>
    <w:tmpl w:val="02D038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4B22E6"/>
    <w:multiLevelType w:val="hybridMultilevel"/>
    <w:tmpl w:val="1898C2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35A84"/>
    <w:multiLevelType w:val="hybridMultilevel"/>
    <w:tmpl w:val="F550BA98"/>
    <w:lvl w:ilvl="0" w:tplc="613A7940">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46086A"/>
    <w:multiLevelType w:val="hybridMultilevel"/>
    <w:tmpl w:val="D2C4541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F3C00DC"/>
    <w:multiLevelType w:val="hybridMultilevel"/>
    <w:tmpl w:val="4486489C"/>
    <w:lvl w:ilvl="0" w:tplc="C23C01BE">
      <w:start w:val="1"/>
      <w:numFmt w:val="decimal"/>
      <w:lvlText w:val="%1."/>
      <w:lvlJc w:val="left"/>
      <w:pPr>
        <w:ind w:left="1129" w:hanging="4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54CB2BD7"/>
    <w:multiLevelType w:val="hybridMultilevel"/>
    <w:tmpl w:val="733065A4"/>
    <w:lvl w:ilvl="0" w:tplc="0409000F">
      <w:start w:val="1"/>
      <w:numFmt w:val="decimal"/>
      <w:lvlText w:val="%1."/>
      <w:lvlJc w:val="left"/>
      <w:pPr>
        <w:ind w:left="720" w:hanging="360"/>
      </w:pPr>
    </w:lvl>
    <w:lvl w:ilvl="1" w:tplc="F1A4CE84">
      <w:start w:val="1"/>
      <w:numFmt w:val="lowerLetter"/>
      <w:lvlText w:val="%2."/>
      <w:lvlJc w:val="left"/>
      <w:pPr>
        <w:ind w:left="1668" w:hanging="5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AD4F60"/>
    <w:multiLevelType w:val="hybridMultilevel"/>
    <w:tmpl w:val="9E908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20C26"/>
    <w:multiLevelType w:val="hybridMultilevel"/>
    <w:tmpl w:val="A424A3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5803D6"/>
    <w:multiLevelType w:val="hybridMultilevel"/>
    <w:tmpl w:val="3C96CF36"/>
    <w:lvl w:ilvl="0" w:tplc="04090019">
      <w:start w:val="1"/>
      <w:numFmt w:val="lowerLetter"/>
      <w:lvlText w:val="%1."/>
      <w:lvlJc w:val="left"/>
      <w:pPr>
        <w:ind w:left="720" w:hanging="360"/>
      </w:pPr>
    </w:lvl>
    <w:lvl w:ilvl="1" w:tplc="D9C613C8">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C84A69"/>
    <w:multiLevelType w:val="hybridMultilevel"/>
    <w:tmpl w:val="CB02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62870"/>
    <w:multiLevelType w:val="hybridMultilevel"/>
    <w:tmpl w:val="F9BAF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B3EDF"/>
    <w:multiLevelType w:val="hybridMultilevel"/>
    <w:tmpl w:val="7DA48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B0713A"/>
    <w:multiLevelType w:val="hybridMultilevel"/>
    <w:tmpl w:val="F7B43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7717CA"/>
    <w:multiLevelType w:val="hybridMultilevel"/>
    <w:tmpl w:val="93C45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C078B"/>
    <w:multiLevelType w:val="hybridMultilevel"/>
    <w:tmpl w:val="58401218"/>
    <w:lvl w:ilvl="0" w:tplc="F49E0EAC">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9A0AB6"/>
    <w:multiLevelType w:val="hybridMultilevel"/>
    <w:tmpl w:val="381AA97E"/>
    <w:lvl w:ilvl="0" w:tplc="8F28691E">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65F0E"/>
    <w:multiLevelType w:val="hybridMultilevel"/>
    <w:tmpl w:val="5576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131EF3"/>
    <w:multiLevelType w:val="hybridMultilevel"/>
    <w:tmpl w:val="FDDEC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F81AE7"/>
    <w:multiLevelType w:val="hybridMultilevel"/>
    <w:tmpl w:val="974A7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3D4CC5"/>
    <w:multiLevelType w:val="hybridMultilevel"/>
    <w:tmpl w:val="2FBCAFC8"/>
    <w:lvl w:ilvl="0" w:tplc="F83A4F80">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C69BF"/>
    <w:multiLevelType w:val="hybridMultilevel"/>
    <w:tmpl w:val="69A66152"/>
    <w:lvl w:ilvl="0" w:tplc="91560992">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28"/>
  </w:num>
  <w:num w:numId="4">
    <w:abstractNumId w:val="5"/>
  </w:num>
  <w:num w:numId="5">
    <w:abstractNumId w:val="24"/>
  </w:num>
  <w:num w:numId="6">
    <w:abstractNumId w:val="23"/>
  </w:num>
  <w:num w:numId="7">
    <w:abstractNumId w:val="6"/>
  </w:num>
  <w:num w:numId="8">
    <w:abstractNumId w:val="3"/>
  </w:num>
  <w:num w:numId="9">
    <w:abstractNumId w:val="15"/>
  </w:num>
  <w:num w:numId="10">
    <w:abstractNumId w:val="16"/>
  </w:num>
  <w:num w:numId="11">
    <w:abstractNumId w:val="27"/>
  </w:num>
  <w:num w:numId="12">
    <w:abstractNumId w:val="1"/>
  </w:num>
  <w:num w:numId="13">
    <w:abstractNumId w:val="12"/>
  </w:num>
  <w:num w:numId="14">
    <w:abstractNumId w:val="22"/>
  </w:num>
  <w:num w:numId="15">
    <w:abstractNumId w:val="32"/>
  </w:num>
  <w:num w:numId="16">
    <w:abstractNumId w:val="7"/>
  </w:num>
  <w:num w:numId="17">
    <w:abstractNumId w:val="13"/>
  </w:num>
  <w:num w:numId="18">
    <w:abstractNumId w:val="4"/>
  </w:num>
  <w:num w:numId="19">
    <w:abstractNumId w:val="18"/>
  </w:num>
  <w:num w:numId="20">
    <w:abstractNumId w:val="19"/>
  </w:num>
  <w:num w:numId="21">
    <w:abstractNumId w:val="10"/>
  </w:num>
  <w:num w:numId="22">
    <w:abstractNumId w:val="2"/>
  </w:num>
  <w:num w:numId="23">
    <w:abstractNumId w:val="0"/>
  </w:num>
  <w:num w:numId="24">
    <w:abstractNumId w:val="21"/>
  </w:num>
  <w:num w:numId="25">
    <w:abstractNumId w:val="11"/>
  </w:num>
  <w:num w:numId="26">
    <w:abstractNumId w:val="29"/>
  </w:num>
  <w:num w:numId="27">
    <w:abstractNumId w:val="26"/>
  </w:num>
  <w:num w:numId="28">
    <w:abstractNumId w:val="20"/>
  </w:num>
  <w:num w:numId="29">
    <w:abstractNumId w:val="14"/>
  </w:num>
  <w:num w:numId="30">
    <w:abstractNumId w:val="30"/>
  </w:num>
  <w:num w:numId="31">
    <w:abstractNumId w:val="31"/>
  </w:num>
  <w:num w:numId="32">
    <w:abstractNumId w:val="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E0"/>
    <w:rsid w:val="00045150"/>
    <w:rsid w:val="000B70E0"/>
    <w:rsid w:val="001F36FA"/>
    <w:rsid w:val="005241B7"/>
    <w:rsid w:val="007545DD"/>
    <w:rsid w:val="008F1FD6"/>
    <w:rsid w:val="00B0111F"/>
    <w:rsid w:val="00C32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CB757-1AA8-4D68-AE38-8C6F45ED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6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36FA"/>
    <w:rPr>
      <w:i/>
      <w:iCs/>
    </w:rPr>
  </w:style>
  <w:style w:type="character" w:styleId="Strong">
    <w:name w:val="Strong"/>
    <w:basedOn w:val="DefaultParagraphFont"/>
    <w:uiPriority w:val="22"/>
    <w:qFormat/>
    <w:rsid w:val="001F36FA"/>
    <w:rPr>
      <w:b/>
      <w:bCs/>
    </w:rPr>
  </w:style>
  <w:style w:type="character" w:styleId="Hyperlink">
    <w:name w:val="Hyperlink"/>
    <w:basedOn w:val="DefaultParagraphFont"/>
    <w:uiPriority w:val="99"/>
    <w:unhideWhenUsed/>
    <w:rsid w:val="001F36FA"/>
    <w:rPr>
      <w:color w:val="0563C1" w:themeColor="hyperlink"/>
      <w:u w:val="single"/>
    </w:rPr>
  </w:style>
  <w:style w:type="character" w:styleId="FootnoteReference">
    <w:name w:val="footnote reference"/>
    <w:basedOn w:val="DefaultParagraphFont"/>
    <w:uiPriority w:val="99"/>
    <w:semiHidden/>
    <w:unhideWhenUsed/>
    <w:rsid w:val="005241B7"/>
  </w:style>
  <w:style w:type="paragraph" w:styleId="Subtitle">
    <w:name w:val="Subtitle"/>
    <w:basedOn w:val="Normal"/>
    <w:link w:val="SubtitleChar"/>
    <w:uiPriority w:val="11"/>
    <w:qFormat/>
    <w:rsid w:val="00524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5241B7"/>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24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241B7"/>
    <w:rPr>
      <w:rFonts w:ascii="Times New Roman" w:eastAsia="Times New Roman" w:hAnsi="Times New Roman" w:cs="Times New Roman"/>
      <w:sz w:val="24"/>
      <w:szCs w:val="24"/>
    </w:rPr>
  </w:style>
  <w:style w:type="paragraph" w:styleId="ListParagraph">
    <w:name w:val="List Paragraph"/>
    <w:basedOn w:val="Normal"/>
    <w:uiPriority w:val="34"/>
    <w:qFormat/>
    <w:rsid w:val="00045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6413">
      <w:bodyDiv w:val="1"/>
      <w:marLeft w:val="0"/>
      <w:marRight w:val="0"/>
      <w:marTop w:val="0"/>
      <w:marBottom w:val="0"/>
      <w:divBdr>
        <w:top w:val="none" w:sz="0" w:space="0" w:color="auto"/>
        <w:left w:val="none" w:sz="0" w:space="0" w:color="auto"/>
        <w:bottom w:val="none" w:sz="0" w:space="0" w:color="auto"/>
        <w:right w:val="none" w:sz="0" w:space="0" w:color="auto"/>
      </w:divBdr>
    </w:div>
    <w:div w:id="382368177">
      <w:bodyDiv w:val="1"/>
      <w:marLeft w:val="0"/>
      <w:marRight w:val="0"/>
      <w:marTop w:val="0"/>
      <w:marBottom w:val="0"/>
      <w:divBdr>
        <w:top w:val="none" w:sz="0" w:space="0" w:color="auto"/>
        <w:left w:val="none" w:sz="0" w:space="0" w:color="auto"/>
        <w:bottom w:val="none" w:sz="0" w:space="0" w:color="auto"/>
        <w:right w:val="none" w:sz="0" w:space="0" w:color="auto"/>
      </w:divBdr>
    </w:div>
    <w:div w:id="523128583">
      <w:bodyDiv w:val="1"/>
      <w:marLeft w:val="0"/>
      <w:marRight w:val="0"/>
      <w:marTop w:val="0"/>
      <w:marBottom w:val="0"/>
      <w:divBdr>
        <w:top w:val="none" w:sz="0" w:space="0" w:color="auto"/>
        <w:left w:val="none" w:sz="0" w:space="0" w:color="auto"/>
        <w:bottom w:val="none" w:sz="0" w:space="0" w:color="auto"/>
        <w:right w:val="none" w:sz="0" w:space="0" w:color="auto"/>
      </w:divBdr>
    </w:div>
    <w:div w:id="587159890">
      <w:bodyDiv w:val="1"/>
      <w:marLeft w:val="0"/>
      <w:marRight w:val="0"/>
      <w:marTop w:val="0"/>
      <w:marBottom w:val="0"/>
      <w:divBdr>
        <w:top w:val="none" w:sz="0" w:space="0" w:color="auto"/>
        <w:left w:val="none" w:sz="0" w:space="0" w:color="auto"/>
        <w:bottom w:val="none" w:sz="0" w:space="0" w:color="auto"/>
        <w:right w:val="none" w:sz="0" w:space="0" w:color="auto"/>
      </w:divBdr>
    </w:div>
    <w:div w:id="595788803">
      <w:bodyDiv w:val="1"/>
      <w:marLeft w:val="0"/>
      <w:marRight w:val="0"/>
      <w:marTop w:val="0"/>
      <w:marBottom w:val="0"/>
      <w:divBdr>
        <w:top w:val="none" w:sz="0" w:space="0" w:color="auto"/>
        <w:left w:val="none" w:sz="0" w:space="0" w:color="auto"/>
        <w:bottom w:val="none" w:sz="0" w:space="0" w:color="auto"/>
        <w:right w:val="none" w:sz="0" w:space="0" w:color="auto"/>
      </w:divBdr>
    </w:div>
    <w:div w:id="619722213">
      <w:bodyDiv w:val="1"/>
      <w:marLeft w:val="0"/>
      <w:marRight w:val="0"/>
      <w:marTop w:val="0"/>
      <w:marBottom w:val="0"/>
      <w:divBdr>
        <w:top w:val="none" w:sz="0" w:space="0" w:color="auto"/>
        <w:left w:val="none" w:sz="0" w:space="0" w:color="auto"/>
        <w:bottom w:val="none" w:sz="0" w:space="0" w:color="auto"/>
        <w:right w:val="none" w:sz="0" w:space="0" w:color="auto"/>
      </w:divBdr>
    </w:div>
    <w:div w:id="910578667">
      <w:bodyDiv w:val="1"/>
      <w:marLeft w:val="0"/>
      <w:marRight w:val="0"/>
      <w:marTop w:val="0"/>
      <w:marBottom w:val="0"/>
      <w:divBdr>
        <w:top w:val="none" w:sz="0" w:space="0" w:color="auto"/>
        <w:left w:val="none" w:sz="0" w:space="0" w:color="auto"/>
        <w:bottom w:val="none" w:sz="0" w:space="0" w:color="auto"/>
        <w:right w:val="none" w:sz="0" w:space="0" w:color="auto"/>
      </w:divBdr>
    </w:div>
    <w:div w:id="1312369747">
      <w:bodyDiv w:val="1"/>
      <w:marLeft w:val="0"/>
      <w:marRight w:val="0"/>
      <w:marTop w:val="0"/>
      <w:marBottom w:val="0"/>
      <w:divBdr>
        <w:top w:val="none" w:sz="0" w:space="0" w:color="auto"/>
        <w:left w:val="none" w:sz="0" w:space="0" w:color="auto"/>
        <w:bottom w:val="none" w:sz="0" w:space="0" w:color="auto"/>
        <w:right w:val="none" w:sz="0" w:space="0" w:color="auto"/>
      </w:divBdr>
    </w:div>
    <w:div w:id="1466655084">
      <w:bodyDiv w:val="1"/>
      <w:marLeft w:val="0"/>
      <w:marRight w:val="0"/>
      <w:marTop w:val="0"/>
      <w:marBottom w:val="0"/>
      <w:divBdr>
        <w:top w:val="none" w:sz="0" w:space="0" w:color="auto"/>
        <w:left w:val="none" w:sz="0" w:space="0" w:color="auto"/>
        <w:bottom w:val="none" w:sz="0" w:space="0" w:color="auto"/>
        <w:right w:val="none" w:sz="0" w:space="0" w:color="auto"/>
      </w:divBdr>
    </w:div>
    <w:div w:id="1489899885">
      <w:bodyDiv w:val="1"/>
      <w:marLeft w:val="0"/>
      <w:marRight w:val="0"/>
      <w:marTop w:val="0"/>
      <w:marBottom w:val="0"/>
      <w:divBdr>
        <w:top w:val="none" w:sz="0" w:space="0" w:color="auto"/>
        <w:left w:val="none" w:sz="0" w:space="0" w:color="auto"/>
        <w:bottom w:val="none" w:sz="0" w:space="0" w:color="auto"/>
        <w:right w:val="none" w:sz="0" w:space="0" w:color="auto"/>
      </w:divBdr>
    </w:div>
    <w:div w:id="1527132633">
      <w:bodyDiv w:val="1"/>
      <w:marLeft w:val="0"/>
      <w:marRight w:val="0"/>
      <w:marTop w:val="0"/>
      <w:marBottom w:val="0"/>
      <w:divBdr>
        <w:top w:val="none" w:sz="0" w:space="0" w:color="auto"/>
        <w:left w:val="none" w:sz="0" w:space="0" w:color="auto"/>
        <w:bottom w:val="none" w:sz="0" w:space="0" w:color="auto"/>
        <w:right w:val="none" w:sz="0" w:space="0" w:color="auto"/>
      </w:divBdr>
    </w:div>
    <w:div w:id="1690986416">
      <w:bodyDiv w:val="1"/>
      <w:marLeft w:val="0"/>
      <w:marRight w:val="0"/>
      <w:marTop w:val="0"/>
      <w:marBottom w:val="0"/>
      <w:divBdr>
        <w:top w:val="none" w:sz="0" w:space="0" w:color="auto"/>
        <w:left w:val="none" w:sz="0" w:space="0" w:color="auto"/>
        <w:bottom w:val="none" w:sz="0" w:space="0" w:color="auto"/>
        <w:right w:val="none" w:sz="0" w:space="0" w:color="auto"/>
      </w:divBdr>
    </w:div>
    <w:div w:id="1739328062">
      <w:bodyDiv w:val="1"/>
      <w:marLeft w:val="0"/>
      <w:marRight w:val="0"/>
      <w:marTop w:val="0"/>
      <w:marBottom w:val="0"/>
      <w:divBdr>
        <w:top w:val="none" w:sz="0" w:space="0" w:color="auto"/>
        <w:left w:val="none" w:sz="0" w:space="0" w:color="auto"/>
        <w:bottom w:val="none" w:sz="0" w:space="0" w:color="auto"/>
        <w:right w:val="none" w:sz="0" w:space="0" w:color="auto"/>
      </w:divBdr>
    </w:div>
    <w:div w:id="1815952991">
      <w:bodyDiv w:val="1"/>
      <w:marLeft w:val="0"/>
      <w:marRight w:val="0"/>
      <w:marTop w:val="0"/>
      <w:marBottom w:val="0"/>
      <w:divBdr>
        <w:top w:val="none" w:sz="0" w:space="0" w:color="auto"/>
        <w:left w:val="none" w:sz="0" w:space="0" w:color="auto"/>
        <w:bottom w:val="none" w:sz="0" w:space="0" w:color="auto"/>
        <w:right w:val="none" w:sz="0" w:space="0" w:color="auto"/>
      </w:divBdr>
    </w:div>
    <w:div w:id="1863282553">
      <w:bodyDiv w:val="1"/>
      <w:marLeft w:val="0"/>
      <w:marRight w:val="0"/>
      <w:marTop w:val="0"/>
      <w:marBottom w:val="0"/>
      <w:divBdr>
        <w:top w:val="none" w:sz="0" w:space="0" w:color="auto"/>
        <w:left w:val="none" w:sz="0" w:space="0" w:color="auto"/>
        <w:bottom w:val="none" w:sz="0" w:space="0" w:color="auto"/>
        <w:right w:val="none" w:sz="0" w:space="0" w:color="auto"/>
      </w:divBdr>
      <w:divsChild>
        <w:div w:id="860631594">
          <w:marLeft w:val="0"/>
          <w:marRight w:val="0"/>
          <w:marTop w:val="0"/>
          <w:marBottom w:val="0"/>
          <w:divBdr>
            <w:top w:val="none" w:sz="0" w:space="0" w:color="auto"/>
            <w:left w:val="none" w:sz="0" w:space="0" w:color="auto"/>
            <w:bottom w:val="none" w:sz="0" w:space="0" w:color="auto"/>
            <w:right w:val="none" w:sz="0" w:space="0" w:color="auto"/>
          </w:divBdr>
        </w:div>
        <w:div w:id="34669151">
          <w:marLeft w:val="0"/>
          <w:marRight w:val="0"/>
          <w:marTop w:val="0"/>
          <w:marBottom w:val="0"/>
          <w:divBdr>
            <w:top w:val="none" w:sz="0" w:space="0" w:color="auto"/>
            <w:left w:val="none" w:sz="0" w:space="0" w:color="auto"/>
            <w:bottom w:val="none" w:sz="0" w:space="0" w:color="auto"/>
            <w:right w:val="none" w:sz="0" w:space="0" w:color="auto"/>
          </w:divBdr>
        </w:div>
      </w:divsChild>
    </w:div>
    <w:div w:id="19058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muslim.co.id/read/belajar_islam/2020/12/05/22611/-p-pengertian-dan-cara-mengetahui-hadits-maudh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2</cp:revision>
  <dcterms:created xsi:type="dcterms:W3CDTF">2021-04-27T07:52:00Z</dcterms:created>
  <dcterms:modified xsi:type="dcterms:W3CDTF">2021-04-28T03:39:00Z</dcterms:modified>
</cp:coreProperties>
</file>