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AEF" w:rsidRPr="0033773E" w:rsidRDefault="00996AEF" w:rsidP="00996AE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3773E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ama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Salma Zulfatul Latifah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33773E">
        <w:rPr>
          <w:rFonts w:asciiTheme="majorBidi" w:hAnsiTheme="majorBidi" w:cstheme="majorBidi"/>
          <w:sz w:val="24"/>
          <w:szCs w:val="24"/>
        </w:rPr>
        <w:t xml:space="preserve">Mata </w:t>
      </w:r>
      <w:proofErr w:type="spellStart"/>
      <w:r w:rsidRPr="0033773E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33773E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33773E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Pr="0033773E">
        <w:rPr>
          <w:rFonts w:asciiTheme="majorBidi" w:hAnsiTheme="majorBidi" w:cstheme="majorBidi"/>
          <w:sz w:val="24"/>
          <w:szCs w:val="24"/>
        </w:rPr>
        <w:t xml:space="preserve"> Al-Qur’an </w:t>
      </w:r>
      <w:proofErr w:type="spellStart"/>
      <w:r w:rsidRPr="0033773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37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773E">
        <w:rPr>
          <w:rFonts w:asciiTheme="majorBidi" w:hAnsiTheme="majorBidi" w:cstheme="majorBidi"/>
          <w:sz w:val="24"/>
          <w:szCs w:val="24"/>
        </w:rPr>
        <w:t>Hadits</w:t>
      </w:r>
      <w:proofErr w:type="spellEnd"/>
    </w:p>
    <w:p w:rsidR="00996AEF" w:rsidRPr="0033773E" w:rsidRDefault="00996AEF" w:rsidP="00996AE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  <w:t>: 19650038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3773E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3773E">
        <w:rPr>
          <w:rFonts w:asciiTheme="majorBidi" w:hAnsiTheme="majorBidi" w:cstheme="majorBidi"/>
          <w:sz w:val="24"/>
          <w:szCs w:val="24"/>
        </w:rPr>
        <w:tab/>
      </w:r>
      <w:r w:rsidRPr="0033773E">
        <w:rPr>
          <w:rFonts w:asciiTheme="majorBidi" w:hAnsiTheme="majorBidi" w:cstheme="majorBidi"/>
          <w:sz w:val="24"/>
          <w:szCs w:val="24"/>
        </w:rPr>
        <w:tab/>
        <w:t>: C</w:t>
      </w:r>
    </w:p>
    <w:p w:rsidR="00996AEF" w:rsidRPr="0033773E" w:rsidRDefault="00996AEF" w:rsidP="00996AEF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96AEF" w:rsidRDefault="00996AEF" w:rsidP="00996AE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96AEF">
        <w:rPr>
          <w:rFonts w:asciiTheme="majorBidi" w:hAnsiTheme="majorBidi" w:cstheme="majorBidi"/>
          <w:b/>
          <w:bCs/>
          <w:sz w:val="28"/>
          <w:szCs w:val="28"/>
        </w:rPr>
        <w:t>Hadist</w:t>
      </w:r>
      <w:proofErr w:type="spellEnd"/>
      <w:r w:rsidRPr="00996AE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996AEF">
        <w:rPr>
          <w:rFonts w:asciiTheme="majorBidi" w:hAnsiTheme="majorBidi" w:cstheme="majorBidi"/>
          <w:b/>
          <w:bCs/>
          <w:sz w:val="28"/>
          <w:szCs w:val="28"/>
        </w:rPr>
        <w:t>Tematik</w:t>
      </w:r>
      <w:proofErr w:type="spellEnd"/>
      <w:r w:rsidRPr="00996AE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996AEF">
        <w:rPr>
          <w:rFonts w:asciiTheme="majorBidi" w:hAnsiTheme="majorBidi" w:cstheme="majorBidi"/>
          <w:b/>
          <w:bCs/>
          <w:sz w:val="28"/>
          <w:szCs w:val="28"/>
        </w:rPr>
        <w:t>tentang</w:t>
      </w:r>
      <w:proofErr w:type="spellEnd"/>
      <w:r w:rsidRPr="00996AE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996AEF">
        <w:rPr>
          <w:rFonts w:asciiTheme="majorBidi" w:hAnsiTheme="majorBidi" w:cstheme="majorBidi"/>
          <w:b/>
          <w:bCs/>
          <w:sz w:val="28"/>
          <w:szCs w:val="28"/>
        </w:rPr>
        <w:t>Informatika</w:t>
      </w:r>
      <w:proofErr w:type="spellEnd"/>
    </w:p>
    <w:p w:rsidR="00427C6E" w:rsidRPr="00427C6E" w:rsidRDefault="00427C6E" w:rsidP="00996AEF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hadis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27C6E" w:rsidRDefault="00427C6E" w:rsidP="00427C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7C6E" w:rsidRPr="00427C6E" w:rsidRDefault="00427C6E" w:rsidP="00427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Kaitannya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Islam</w:t>
      </w:r>
    </w:p>
    <w:p w:rsidR="00427C6E" w:rsidRDefault="00427C6E" w:rsidP="00427C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03B3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proofErr w:type="gram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seoptimal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7C6E" w:rsidRDefault="00427C6E" w:rsidP="00427C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Syariah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halal-haram 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hukum-hukum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syariah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Islam)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dihalalkan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syariah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Islam.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diharamkan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syariah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Islam.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3B3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mengenyampingkan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al-Quran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Sunah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.</w:t>
      </w:r>
    </w:p>
    <w:p w:rsidR="00427C6E" w:rsidRDefault="00427C6E" w:rsidP="00427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Sarana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Dakwah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Islam</w:t>
      </w:r>
    </w:p>
    <w:p w:rsidR="00427C6E" w:rsidRPr="00F03B31" w:rsidRDefault="00427C6E" w:rsidP="00427C6E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asset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diutusnya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Muhammad Saw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pengemban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risalah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Islam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mukalaf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dakwahlah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Islam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eksis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Allah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berfirman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Ali Imran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20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3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27C6E" w:rsidRDefault="00427C6E" w:rsidP="00F776B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mendebat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Islam),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diriku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pula) orang-orang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mengikutiku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proofErr w:type="gram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ummi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[190]: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Islam”. </w:t>
      </w:r>
      <w:proofErr w:type="spellStart"/>
      <w:proofErr w:type="gramStart"/>
      <w:r w:rsidRPr="00F03B31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berpaling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ayat-ayat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Allah). </w:t>
      </w:r>
      <w:proofErr w:type="spellStart"/>
      <w:proofErr w:type="gram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F03B3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hamba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hamba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-Nya.(QS Ali Imran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20).</w:t>
      </w:r>
    </w:p>
    <w:p w:rsidR="00427C6E" w:rsidRDefault="00427C6E" w:rsidP="00427C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Islam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Sains</w:t>
      </w:r>
      <w:proofErr w:type="spellEnd"/>
    </w:p>
    <w:p w:rsidR="00427C6E" w:rsidRDefault="00427C6E" w:rsidP="00F776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konsepsi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keimanan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agama.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Agama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agama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badai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lain. Agama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keresahan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kegelisahan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.</w:t>
      </w:r>
    </w:p>
    <w:p w:rsidR="00427C6E" w:rsidRDefault="00427C6E" w:rsidP="00F776BD">
      <w:pPr>
        <w:pStyle w:val="ListParagraph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Samurah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Haitsami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Majma’uz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Zawaid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no. 12448)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meriwayatkan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: </w:t>
      </w:r>
      <w:r w:rsidRPr="00F03B31">
        <w:rPr>
          <w:rFonts w:ascii="Times New Roman" w:hAnsi="Times New Roman" w:cs="Times New Roman"/>
          <w:sz w:val="24"/>
          <w:szCs w:val="24"/>
          <w:rtl/>
        </w:rPr>
        <w:t>َ</w:t>
      </w:r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r w:rsidRPr="00F03B31">
        <w:rPr>
          <w:rFonts w:ascii="Times New Roman" w:hAnsi="Times New Roman" w:cs="Times New Roman"/>
          <w:sz w:val="24"/>
          <w:szCs w:val="24"/>
          <w:rtl/>
        </w:rPr>
        <w:t>صلى</w:t>
      </w:r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r w:rsidRPr="00F03B31">
        <w:rPr>
          <w:rFonts w:ascii="Times New Roman" w:hAnsi="Times New Roman" w:cs="Times New Roman"/>
          <w:sz w:val="24"/>
          <w:szCs w:val="24"/>
          <w:rtl/>
        </w:rPr>
        <w:t>الله</w:t>
      </w:r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r w:rsidRPr="00F03B31">
        <w:rPr>
          <w:rFonts w:ascii="Times New Roman" w:hAnsi="Times New Roman" w:cs="Times New Roman"/>
          <w:sz w:val="24"/>
          <w:szCs w:val="24"/>
          <w:rtl/>
        </w:rPr>
        <w:t>عليه</w:t>
      </w:r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r w:rsidRPr="00F03B31">
        <w:rPr>
          <w:rFonts w:ascii="Times New Roman" w:hAnsi="Times New Roman" w:cs="Times New Roman"/>
          <w:sz w:val="24"/>
          <w:szCs w:val="24"/>
          <w:rtl/>
        </w:rPr>
        <w:t>وسلم</w:t>
      </w:r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: Kalian </w:t>
      </w:r>
      <w:proofErr w:type="spellStart"/>
      <w:proofErr w:type="gramStart"/>
      <w:r w:rsidRPr="00F03B3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kenali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Kalian </w:t>
      </w:r>
      <w:proofErr w:type="spellStart"/>
      <w:proofErr w:type="gramStart"/>
      <w:r w:rsidRPr="00F03B3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bertanya-tanya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diberitahu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ingatlah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ketahuilah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permulaan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.</w:t>
      </w:r>
    </w:p>
    <w:p w:rsidR="00427C6E" w:rsidRPr="00F03B31" w:rsidRDefault="00427C6E" w:rsidP="00427C6E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Radio</w:t>
      </w:r>
    </w:p>
    <w:p w:rsidR="00427C6E" w:rsidRPr="00427C6E" w:rsidRDefault="00427C6E" w:rsidP="00F776BD">
      <w:pPr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427C6E">
        <w:rPr>
          <w:rFonts w:ascii="Times New Roman" w:hAnsi="Times New Roman" w:cs="Times New Roman"/>
          <w:sz w:val="24"/>
          <w:szCs w:val="24"/>
        </w:rPr>
        <w:lastRenderedPageBreak/>
        <w:t xml:space="preserve">Dari Abu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Zahiriyyah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Judair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Kuraib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memarfu’kan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hadis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berfirman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tebarkan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budak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mengetahuinya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niscaya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hakKu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.” HR. Ad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Darimi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Abu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Nu’aim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>.</w:t>
      </w:r>
    </w:p>
    <w:p w:rsidR="00427C6E" w:rsidRPr="00F03B31" w:rsidRDefault="00427C6E" w:rsidP="00427C6E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Fotografi</w:t>
      </w:r>
      <w:proofErr w:type="spellEnd"/>
    </w:p>
    <w:p w:rsidR="00427C6E" w:rsidRPr="00427C6E" w:rsidRDefault="00427C6E" w:rsidP="00F776BD">
      <w:pPr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427C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dekatnya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) 72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shalat</w:t>
      </w:r>
      <w:proofErr w:type="spellEnd"/>
      <w:proofErr w:type="gramStart"/>
      <w:r w:rsidRPr="00427C6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27C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427C6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proofErr w:type="gram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mushaf-mushaf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dihiasi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masjid-masjid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difoto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).” HR. Abu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Nu’aim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Hilyah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Hudzaifah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RA. Masjid-masjid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difoto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>.</w:t>
      </w:r>
    </w:p>
    <w:p w:rsidR="00427C6E" w:rsidRPr="00F03B31" w:rsidRDefault="00427C6E" w:rsidP="00427C6E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Teleskop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r w:rsidRPr="00F03B31">
        <w:rPr>
          <w:rFonts w:ascii="Times New Roman" w:hAnsi="Times New Roman" w:cs="Times New Roman"/>
          <w:sz w:val="24"/>
          <w:szCs w:val="24"/>
          <w:rtl/>
        </w:rPr>
        <w:t>َ</w:t>
      </w:r>
    </w:p>
    <w:p w:rsidR="00427C6E" w:rsidRPr="00427C6E" w:rsidRDefault="00427C6E" w:rsidP="00F776BD">
      <w:pPr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427C6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Anas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7C6E">
        <w:rPr>
          <w:rFonts w:ascii="Times New Roman" w:hAnsi="Times New Roman" w:cs="Times New Roman"/>
          <w:sz w:val="24"/>
          <w:szCs w:val="24"/>
        </w:rPr>
        <w:t>RA ,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proofErr w:type="gram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 </w:t>
      </w:r>
      <w:r w:rsidRPr="00427C6E">
        <w:rPr>
          <w:rFonts w:ascii="Times New Roman" w:hAnsi="Times New Roman" w:cs="Times New Roman"/>
          <w:sz w:val="24"/>
          <w:szCs w:val="24"/>
          <w:rtl/>
        </w:rPr>
        <w:t>صلى</w:t>
      </w:r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r w:rsidRPr="00427C6E">
        <w:rPr>
          <w:rFonts w:ascii="Times New Roman" w:hAnsi="Times New Roman" w:cs="Times New Roman"/>
          <w:sz w:val="24"/>
          <w:szCs w:val="24"/>
          <w:rtl/>
        </w:rPr>
        <w:t>الله</w:t>
      </w:r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r w:rsidRPr="00427C6E">
        <w:rPr>
          <w:rFonts w:ascii="Times New Roman" w:hAnsi="Times New Roman" w:cs="Times New Roman"/>
          <w:sz w:val="24"/>
          <w:szCs w:val="24"/>
          <w:rtl/>
        </w:rPr>
        <w:t>عليه</w:t>
      </w:r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r w:rsidRPr="00427C6E">
        <w:rPr>
          <w:rFonts w:ascii="Times New Roman" w:hAnsi="Times New Roman" w:cs="Times New Roman"/>
          <w:sz w:val="24"/>
          <w:szCs w:val="24"/>
          <w:rtl/>
        </w:rPr>
        <w:t>وسلم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dekatnya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.” HR. At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Thabarani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Mu’jamul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Awsath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Daraquthni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Afrad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>.</w:t>
      </w:r>
    </w:p>
    <w:p w:rsidR="00427C6E" w:rsidRPr="00427C6E" w:rsidRDefault="00427C6E" w:rsidP="00427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Tafsir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Ayat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:rsidR="00427C6E" w:rsidRPr="00427C6E" w:rsidRDefault="00427C6E" w:rsidP="00427C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Baqarah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20 </w:t>
      </w:r>
    </w:p>
    <w:p w:rsidR="00427C6E" w:rsidRDefault="00427C6E" w:rsidP="00F776B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Thahir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ibn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Asyur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munafik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majlis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saw. </w:t>
      </w:r>
      <w:proofErr w:type="spellStart"/>
      <w:proofErr w:type="gram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ayat-ayat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Al Qur’an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berita-berita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menggembirakan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ayat-ayat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Al Qur’an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lebat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03B31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munafik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kegelapan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pejalan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diwaktu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diliputi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Guntur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kecaman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Al Qur’an.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Kilat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al Qur’an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dice</w:t>
      </w:r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peringatan-peringatan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.</w:t>
      </w:r>
    </w:p>
    <w:p w:rsidR="00427C6E" w:rsidRPr="00427C6E" w:rsidRDefault="00427C6E" w:rsidP="00427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Keterkaitan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427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AL-</w:t>
      </w:r>
      <w:r w:rsidRPr="00427C6E">
        <w:rPr>
          <w:rFonts w:ascii="Times New Roman" w:hAnsi="Times New Roman" w:cs="Times New Roman"/>
          <w:b/>
          <w:bCs/>
          <w:sz w:val="24"/>
          <w:szCs w:val="24"/>
        </w:rPr>
        <w:t>QURAN</w:t>
      </w:r>
    </w:p>
    <w:p w:rsidR="00427C6E" w:rsidRDefault="00427C6E" w:rsidP="00F776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ayat-ayat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Quran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ICT (wireless communication technology)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iaitu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berturut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surah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Az-Zaariyat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(surah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Makiyyah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60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). Di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petikan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Fi-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Zilalil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Quran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Syed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Qutb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51:1-4.</w:t>
      </w:r>
    </w:p>
    <w:p w:rsidR="00427C6E" w:rsidRPr="00F03B31" w:rsidRDefault="00257E30" w:rsidP="00257E30">
      <w:pPr>
        <w:pStyle w:val="ListParagraph"/>
        <w:numPr>
          <w:ilvl w:val="0"/>
          <w:numId w:val="6"/>
        </w:numPr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51:2 (</w:t>
      </w:r>
      <w:r w:rsidR="00427C6E" w:rsidRPr="00F03B3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427C6E" w:rsidRPr="00427C6E" w:rsidRDefault="00427C6E" w:rsidP="00F776BD">
      <w:pPr>
        <w:pStyle w:val="ListParagraph"/>
        <w:ind w:left="284" w:firstLine="43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51:2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disambung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tranformasi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Az-Zaariyat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“Al-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Haamilat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Hamala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(to bear/carry/lift)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“Al-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Haamilat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Pembawa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”. Dari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ICT, “Al-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Haamil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“Data”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kedua-duanya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27C6E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427C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>.</w:t>
      </w:r>
    </w:p>
    <w:p w:rsidR="00427C6E" w:rsidRPr="00427C6E" w:rsidRDefault="00427C6E" w:rsidP="00F776BD">
      <w:pPr>
        <w:pStyle w:val="ListParagraph"/>
        <w:ind w:left="284" w:firstLine="43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C6E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wiqra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(burden, to be heavy, could not be heard),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nahunya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Maf’ulumbih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didengar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, Al-Quran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membezakan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mekanikal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perlanggaran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fotonik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E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427C6E">
        <w:rPr>
          <w:rFonts w:ascii="Times New Roman" w:hAnsi="Times New Roman" w:cs="Times New Roman"/>
          <w:sz w:val="24"/>
          <w:szCs w:val="24"/>
        </w:rPr>
        <w:t>).</w:t>
      </w:r>
    </w:p>
    <w:p w:rsidR="00427C6E" w:rsidRPr="00F03B31" w:rsidRDefault="00427C6E" w:rsidP="00257E30">
      <w:pPr>
        <w:pStyle w:val="ListParagraph"/>
        <w:numPr>
          <w:ilvl w:val="0"/>
          <w:numId w:val="6"/>
        </w:numPr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</w:t>
      </w:r>
      <w:r w:rsidR="00257E30">
        <w:rPr>
          <w:rFonts w:ascii="Times New Roman" w:hAnsi="Times New Roman" w:cs="Times New Roman"/>
          <w:sz w:val="24"/>
          <w:szCs w:val="24"/>
        </w:rPr>
        <w:t>yat</w:t>
      </w:r>
      <w:proofErr w:type="spellEnd"/>
      <w:r w:rsidR="00257E30">
        <w:rPr>
          <w:rFonts w:ascii="Times New Roman" w:hAnsi="Times New Roman" w:cs="Times New Roman"/>
          <w:sz w:val="24"/>
          <w:szCs w:val="24"/>
        </w:rPr>
        <w:t xml:space="preserve"> 51:3 (</w:t>
      </w:r>
      <w:r w:rsidRPr="00F03B31"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Elektromagneti</w:t>
      </w:r>
      <w:r w:rsidR="00257E30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57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E30">
        <w:rPr>
          <w:rFonts w:ascii="Times New Roman" w:hAnsi="Times New Roman" w:cs="Times New Roman"/>
          <w:sz w:val="24"/>
          <w:szCs w:val="24"/>
        </w:rPr>
        <w:t>meluncur</w:t>
      </w:r>
      <w:proofErr w:type="spellEnd"/>
      <w:r w:rsidR="00257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7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E30">
        <w:rPr>
          <w:rFonts w:ascii="Times New Roman" w:hAnsi="Times New Roman" w:cs="Times New Roman"/>
          <w:sz w:val="24"/>
          <w:szCs w:val="24"/>
        </w:rPr>
        <w:t>teramat</w:t>
      </w:r>
      <w:proofErr w:type="spellEnd"/>
      <w:r w:rsidR="00257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E3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57E30">
        <w:rPr>
          <w:rFonts w:ascii="Times New Roman" w:hAnsi="Times New Roman" w:cs="Times New Roman"/>
          <w:sz w:val="24"/>
          <w:szCs w:val="24"/>
        </w:rPr>
        <w:t>)</w:t>
      </w:r>
    </w:p>
    <w:p w:rsidR="00427C6E" w:rsidRPr="00F03B31" w:rsidRDefault="00427C6E" w:rsidP="00F776BD">
      <w:pPr>
        <w:pStyle w:val="ListParagraph"/>
        <w:ind w:left="284" w:firstLine="43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lastRenderedPageBreak/>
        <w:t>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51:3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disambung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kesenambungan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“Al-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Haamilat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“Al-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Jaariyat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Jara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meluncur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(to flow, glide, run, be current),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“Al-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Jariyat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peluncur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Yusra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 (with ease),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nahunya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“Al-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maf’ulul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mutlaq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semudah-mudahnya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sesenang-senangnya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).</w:t>
      </w:r>
    </w:p>
    <w:p w:rsidR="00427C6E" w:rsidRPr="00F03B31" w:rsidRDefault="00427C6E" w:rsidP="00F776BD">
      <w:pPr>
        <w:pStyle w:val="ListParagraph"/>
        <w:ind w:left="284" w:firstLine="43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3B3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Al-Quran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bahawa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meluncur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semudah-mudahnya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ianya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mekanikal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03B31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perlanggaran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jasad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jasad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vakuum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penghadang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.</w:t>
      </w:r>
    </w:p>
    <w:p w:rsidR="00427C6E" w:rsidRPr="00F03B31" w:rsidRDefault="00257E30" w:rsidP="00257E30">
      <w:pPr>
        <w:pStyle w:val="ListParagraph"/>
        <w:numPr>
          <w:ilvl w:val="0"/>
          <w:numId w:val="6"/>
        </w:numPr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51:4 (</w:t>
      </w:r>
      <w:r w:rsidR="00427C6E" w:rsidRPr="00F03B31">
        <w:rPr>
          <w:rFonts w:ascii="Times New Roman" w:hAnsi="Times New Roman" w:cs="Times New Roman"/>
          <w:sz w:val="24"/>
          <w:szCs w:val="24"/>
        </w:rPr>
        <w:t>Demi Transceiver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27C6E" w:rsidRPr="00F03B31" w:rsidRDefault="00427C6E" w:rsidP="00F776BD">
      <w:pPr>
        <w:pStyle w:val="ListParagraph"/>
        <w:ind w:left="284" w:firstLine="43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51:4 “Dan Demi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Pembahagi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membahagi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mengandungi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patah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”, “Al-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Muqassimat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“Al-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Amra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”.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penyambung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51:3.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Muqassim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ismul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fa’il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/active participle)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perkataan-akar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qasama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pembahagi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(to apportion, divide, distribute).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“Al-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Muqassimat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Pembahagi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” (distributors).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Amra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masdar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(verbal noun)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(matter/affair, news,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cammand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kata-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amara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(commanded). Dari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nahu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amra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kena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maf’ulumbih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).</w:t>
      </w:r>
    </w:p>
    <w:p w:rsidR="00427C6E" w:rsidRPr="00427C6E" w:rsidRDefault="00427C6E" w:rsidP="00427C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7C6E" w:rsidRPr="00F03B31" w:rsidRDefault="00427C6E" w:rsidP="00427C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F03B31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:rsidR="00427C6E" w:rsidRPr="00F03B31" w:rsidRDefault="00427C6E" w:rsidP="00723A2A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03B31">
        <w:rPr>
          <w:rFonts w:ascii="Times New Roman" w:hAnsi="Times New Roman" w:cs="Times New Roman"/>
          <w:sz w:val="24"/>
          <w:szCs w:val="24"/>
        </w:rPr>
        <w:t xml:space="preserve">Unknown. 2016.” PANDANGAN ISLAM TENTANG TEKNIK INFORMATIKA”, </w:t>
      </w:r>
      <w:bookmarkStart w:id="0" w:name="_GoBack"/>
      <w:bookmarkEnd w:id="0"/>
      <w:r>
        <w:fldChar w:fldCharType="begin"/>
      </w:r>
      <w:r>
        <w:instrText xml:space="preserve"> HYPERLINK "https://khdpdonuts.blogspot.com/2016/10/pandangan-islam-tentang-teknik.html" </w:instrText>
      </w:r>
      <w:r>
        <w:fldChar w:fldCharType="separate"/>
      </w:r>
      <w:r w:rsidRPr="00F03B31">
        <w:rPr>
          <w:rStyle w:val="Hyperlink"/>
          <w:rFonts w:ascii="Times New Roman" w:hAnsi="Times New Roman" w:cs="Times New Roman"/>
          <w:sz w:val="24"/>
          <w:szCs w:val="24"/>
        </w:rPr>
        <w:t>https://khdpdonuts.blogspot.com/2016/10/pandangan-islam-tentang-teknik.html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7C6E" w:rsidRPr="00F03B31" w:rsidRDefault="00427C6E" w:rsidP="00427C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Saepi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Asep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“TEKNOLOGI DALAM Al-QUR’AN”.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Banten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. UIN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SUlan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Hasanudin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Banten</w:t>
      </w:r>
      <w:proofErr w:type="spellEnd"/>
    </w:p>
    <w:p w:rsidR="00427C6E" w:rsidRPr="00F03B31" w:rsidRDefault="00427C6E" w:rsidP="00427C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B31">
        <w:rPr>
          <w:rFonts w:ascii="Times New Roman" w:hAnsi="Times New Roman" w:cs="Times New Roman"/>
          <w:sz w:val="24"/>
          <w:szCs w:val="24"/>
        </w:rPr>
        <w:t>Sutiono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, 2015, 16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03B31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F03B31">
        <w:rPr>
          <w:rFonts w:ascii="Times New Roman" w:hAnsi="Times New Roman" w:cs="Times New Roman"/>
          <w:sz w:val="24"/>
          <w:szCs w:val="24"/>
        </w:rPr>
        <w:t>, http://dosenit.com</w:t>
      </w:r>
    </w:p>
    <w:p w:rsidR="00427C6E" w:rsidRPr="00427C6E" w:rsidRDefault="00427C6E" w:rsidP="00427C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BF3" w:rsidRDefault="00723A2A"/>
    <w:sectPr w:rsidR="00404BF3" w:rsidSect="00996A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D17AD"/>
    <w:multiLevelType w:val="hybridMultilevel"/>
    <w:tmpl w:val="A4362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3B18D5"/>
    <w:multiLevelType w:val="hybridMultilevel"/>
    <w:tmpl w:val="9BEC1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3221F"/>
    <w:multiLevelType w:val="hybridMultilevel"/>
    <w:tmpl w:val="745EC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437B9"/>
    <w:multiLevelType w:val="hybridMultilevel"/>
    <w:tmpl w:val="DD5A6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F1C0B"/>
    <w:multiLevelType w:val="hybridMultilevel"/>
    <w:tmpl w:val="FED4A2B2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78714A09"/>
    <w:multiLevelType w:val="hybridMultilevel"/>
    <w:tmpl w:val="99586DB8"/>
    <w:lvl w:ilvl="0" w:tplc="146E11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EF"/>
    <w:rsid w:val="00257E30"/>
    <w:rsid w:val="00427C6E"/>
    <w:rsid w:val="00723A2A"/>
    <w:rsid w:val="00996AEF"/>
    <w:rsid w:val="00B0111F"/>
    <w:rsid w:val="00C32C95"/>
    <w:rsid w:val="00F7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533AD-B811-4481-A929-83F88144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C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zulfatul latifah</dc:creator>
  <cp:keywords/>
  <dc:description/>
  <cp:lastModifiedBy>salma zulfatul latifah</cp:lastModifiedBy>
  <cp:revision>4</cp:revision>
  <cp:lastPrinted>2021-05-20T01:47:00Z</cp:lastPrinted>
  <dcterms:created xsi:type="dcterms:W3CDTF">2021-05-14T10:52:00Z</dcterms:created>
  <dcterms:modified xsi:type="dcterms:W3CDTF">2021-05-20T01:48:00Z</dcterms:modified>
</cp:coreProperties>
</file>