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F09" w:rsidRDefault="00C07F09" w:rsidP="00C07F09">
      <w:pPr>
        <w:jc w:val="center"/>
        <w:rPr>
          <w:sz w:val="28"/>
          <w:szCs w:val="28"/>
          <w:lang w:val="sv-SE"/>
        </w:rPr>
      </w:pPr>
      <w:r w:rsidRPr="002848F3">
        <w:rPr>
          <w:sz w:val="28"/>
          <w:szCs w:val="28"/>
          <w:lang w:val="sv-SE"/>
        </w:rPr>
        <w:t xml:space="preserve">SATUAN ACUAN </w:t>
      </w:r>
      <w:r>
        <w:rPr>
          <w:sz w:val="28"/>
          <w:szCs w:val="28"/>
          <w:lang w:val="sv-SE"/>
        </w:rPr>
        <w:t>PERKULIAHAN</w:t>
      </w:r>
    </w:p>
    <w:p w:rsidR="00C07F09" w:rsidRPr="002848F3" w:rsidRDefault="00C07F09" w:rsidP="00C07F09">
      <w:pPr>
        <w:jc w:val="center"/>
        <w:rPr>
          <w:sz w:val="28"/>
          <w:szCs w:val="28"/>
          <w:lang w:val="sv-SE"/>
        </w:rPr>
      </w:pPr>
    </w:p>
    <w:p w:rsidR="00C07F09" w:rsidRDefault="00C07F09" w:rsidP="00C07F09">
      <w:pPr>
        <w:jc w:val="both"/>
        <w:rPr>
          <w:lang w:val="sv-SE"/>
        </w:rPr>
      </w:pPr>
    </w:p>
    <w:p w:rsidR="00C07F09" w:rsidRPr="007976D1" w:rsidRDefault="00E45C33" w:rsidP="00E45C33">
      <w:pPr>
        <w:spacing w:line="360" w:lineRule="auto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Dosen pembina</w:t>
      </w:r>
      <w:r w:rsidR="00C07F09" w:rsidRPr="007976D1">
        <w:rPr>
          <w:sz w:val="24"/>
          <w:szCs w:val="24"/>
          <w:lang w:val="sv-SE"/>
        </w:rPr>
        <w:tab/>
        <w:t>: H. Mochamad Imamudin, Lc., MA.</w:t>
      </w:r>
    </w:p>
    <w:p w:rsidR="00C07F09" w:rsidRPr="007976D1" w:rsidRDefault="00C07F09" w:rsidP="00C87EE2">
      <w:pPr>
        <w:spacing w:line="360" w:lineRule="auto"/>
        <w:jc w:val="both"/>
        <w:rPr>
          <w:sz w:val="24"/>
          <w:szCs w:val="24"/>
          <w:lang w:val="sv-SE"/>
        </w:rPr>
      </w:pPr>
      <w:r w:rsidRPr="007976D1">
        <w:rPr>
          <w:sz w:val="24"/>
          <w:szCs w:val="24"/>
          <w:lang w:val="sv-SE"/>
        </w:rPr>
        <w:t>Mata Kuliah</w:t>
      </w:r>
      <w:r w:rsidRPr="007976D1">
        <w:rPr>
          <w:sz w:val="24"/>
          <w:szCs w:val="24"/>
          <w:lang w:val="sv-SE"/>
        </w:rPr>
        <w:tab/>
      </w:r>
      <w:r w:rsidRPr="007976D1">
        <w:rPr>
          <w:sz w:val="24"/>
          <w:szCs w:val="24"/>
          <w:lang w:val="sv-SE"/>
        </w:rPr>
        <w:tab/>
        <w:t xml:space="preserve">: </w:t>
      </w:r>
      <w:r w:rsidR="00C87EE2">
        <w:rPr>
          <w:sz w:val="24"/>
          <w:szCs w:val="24"/>
          <w:lang w:val="sv-SE"/>
        </w:rPr>
        <w:t>Studi Ilmu al-Qur’an</w:t>
      </w:r>
      <w:r w:rsidRPr="007976D1">
        <w:rPr>
          <w:sz w:val="24"/>
          <w:szCs w:val="24"/>
          <w:lang w:val="sv-SE"/>
        </w:rPr>
        <w:t xml:space="preserve"> </w:t>
      </w:r>
    </w:p>
    <w:p w:rsidR="00C07F09" w:rsidRPr="007976D1" w:rsidRDefault="00C07F09" w:rsidP="00C07F09">
      <w:pPr>
        <w:spacing w:line="360" w:lineRule="auto"/>
        <w:jc w:val="both"/>
        <w:rPr>
          <w:sz w:val="24"/>
          <w:szCs w:val="24"/>
          <w:lang w:val="sv-SE"/>
        </w:rPr>
      </w:pPr>
      <w:r w:rsidRPr="007976D1">
        <w:rPr>
          <w:sz w:val="24"/>
          <w:szCs w:val="24"/>
          <w:lang w:val="sv-SE"/>
        </w:rPr>
        <w:t>Bobot SKS</w:t>
      </w:r>
      <w:r w:rsidRPr="007976D1">
        <w:rPr>
          <w:sz w:val="24"/>
          <w:szCs w:val="24"/>
          <w:lang w:val="sv-SE"/>
        </w:rPr>
        <w:tab/>
      </w:r>
      <w:r w:rsidRPr="007976D1">
        <w:rPr>
          <w:sz w:val="24"/>
          <w:szCs w:val="24"/>
          <w:lang w:val="sv-SE"/>
        </w:rPr>
        <w:tab/>
        <w:t>: 2 SKS</w:t>
      </w:r>
    </w:p>
    <w:p w:rsidR="00C07F09" w:rsidRPr="007976D1" w:rsidRDefault="00C07F09" w:rsidP="00C07F09">
      <w:pPr>
        <w:spacing w:line="360" w:lineRule="auto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Program Studi</w:t>
      </w:r>
      <w:r>
        <w:rPr>
          <w:sz w:val="24"/>
          <w:szCs w:val="24"/>
          <w:lang w:val="sv-SE"/>
        </w:rPr>
        <w:tab/>
      </w:r>
      <w:r w:rsidR="00517857">
        <w:rPr>
          <w:sz w:val="24"/>
          <w:szCs w:val="24"/>
          <w:lang w:val="sv-SE"/>
        </w:rPr>
        <w:tab/>
      </w:r>
      <w:r w:rsidRPr="007976D1">
        <w:rPr>
          <w:sz w:val="24"/>
          <w:szCs w:val="24"/>
          <w:lang w:val="sv-SE"/>
        </w:rPr>
        <w:t>: Teknologi Informatika.</w:t>
      </w:r>
    </w:p>
    <w:p w:rsidR="00C07F09" w:rsidRPr="007976D1" w:rsidRDefault="00C07F09" w:rsidP="00C07F09">
      <w:pPr>
        <w:spacing w:line="360" w:lineRule="auto"/>
        <w:jc w:val="both"/>
        <w:rPr>
          <w:sz w:val="24"/>
          <w:szCs w:val="24"/>
          <w:lang w:val="sv-SE"/>
        </w:rPr>
      </w:pPr>
      <w:r w:rsidRPr="007976D1">
        <w:rPr>
          <w:sz w:val="24"/>
          <w:szCs w:val="24"/>
          <w:lang w:val="sv-SE"/>
        </w:rPr>
        <w:t>Semester</w:t>
      </w:r>
      <w:r w:rsidRPr="007976D1">
        <w:rPr>
          <w:sz w:val="24"/>
          <w:szCs w:val="24"/>
          <w:lang w:val="sv-SE"/>
        </w:rPr>
        <w:tab/>
      </w:r>
      <w:r w:rsidRPr="007976D1">
        <w:rPr>
          <w:sz w:val="24"/>
          <w:szCs w:val="24"/>
          <w:lang w:val="sv-SE"/>
        </w:rPr>
        <w:tab/>
        <w:t>: 2 (dua)</w:t>
      </w:r>
    </w:p>
    <w:p w:rsidR="00C07F09" w:rsidRPr="007976D1" w:rsidRDefault="00C07F09" w:rsidP="00C07F09">
      <w:pPr>
        <w:tabs>
          <w:tab w:val="left" w:pos="720"/>
          <w:tab w:val="left" w:pos="1440"/>
          <w:tab w:val="left" w:pos="2160"/>
          <w:tab w:val="left" w:pos="2880"/>
          <w:tab w:val="left" w:pos="6420"/>
        </w:tabs>
        <w:spacing w:line="360" w:lineRule="auto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Pertemuan Ke</w:t>
      </w:r>
      <w:r>
        <w:rPr>
          <w:sz w:val="24"/>
          <w:szCs w:val="24"/>
          <w:lang w:val="sv-SE"/>
        </w:rPr>
        <w:tab/>
      </w:r>
      <w:r w:rsidR="001251A1">
        <w:rPr>
          <w:sz w:val="24"/>
          <w:szCs w:val="24"/>
          <w:lang w:val="sv-SE"/>
        </w:rPr>
        <w:tab/>
      </w:r>
      <w:r w:rsidRPr="007976D1">
        <w:rPr>
          <w:sz w:val="24"/>
          <w:szCs w:val="24"/>
          <w:lang w:val="sv-SE"/>
        </w:rPr>
        <w:t>: 1-16</w:t>
      </w:r>
      <w:r w:rsidRPr="007976D1">
        <w:rPr>
          <w:sz w:val="24"/>
          <w:szCs w:val="24"/>
          <w:lang w:val="sv-SE"/>
        </w:rPr>
        <w:tab/>
      </w:r>
    </w:p>
    <w:p w:rsidR="00C07F09" w:rsidRPr="007976D1" w:rsidRDefault="00C07F09" w:rsidP="00C07F09">
      <w:pPr>
        <w:spacing w:line="360" w:lineRule="auto"/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Alokasi waktu</w:t>
      </w:r>
      <w:r>
        <w:rPr>
          <w:sz w:val="24"/>
          <w:szCs w:val="24"/>
          <w:lang w:val="sv-SE"/>
        </w:rPr>
        <w:tab/>
      </w:r>
      <w:r w:rsidR="001251A1">
        <w:rPr>
          <w:sz w:val="24"/>
          <w:szCs w:val="24"/>
          <w:lang w:val="sv-SE"/>
        </w:rPr>
        <w:tab/>
      </w:r>
      <w:r w:rsidRPr="007976D1">
        <w:rPr>
          <w:sz w:val="24"/>
          <w:szCs w:val="24"/>
          <w:lang w:val="sv-SE"/>
        </w:rPr>
        <w:t xml:space="preserve">: 2 x 50 menit. </w:t>
      </w:r>
    </w:p>
    <w:p w:rsidR="00C07F09" w:rsidRPr="004519D2" w:rsidRDefault="001251A1" w:rsidP="00564AD4">
      <w:pPr>
        <w:tabs>
          <w:tab w:val="left" w:pos="2160"/>
        </w:tabs>
        <w:ind w:left="2160" w:hanging="2160"/>
        <w:jc w:val="both"/>
        <w:rPr>
          <w:b/>
          <w:bCs/>
          <w:sz w:val="22"/>
          <w:szCs w:val="22"/>
          <w:lang w:val="fi-FI"/>
        </w:rPr>
      </w:pPr>
      <w:r>
        <w:rPr>
          <w:sz w:val="24"/>
          <w:szCs w:val="24"/>
          <w:lang w:val="fi-FI"/>
        </w:rPr>
        <w:t xml:space="preserve">Standar Kompetensi </w:t>
      </w:r>
      <w:r w:rsidR="00C07F09" w:rsidRPr="007976D1">
        <w:rPr>
          <w:sz w:val="24"/>
          <w:szCs w:val="24"/>
          <w:lang w:val="fi-FI"/>
        </w:rPr>
        <w:t xml:space="preserve">: </w:t>
      </w:r>
      <w:r w:rsidR="00564AD4">
        <w:rPr>
          <w:sz w:val="24"/>
          <w:szCs w:val="24"/>
          <w:lang w:val="fi-FI"/>
        </w:rPr>
        <w:t xml:space="preserve">Mahasiswa </w:t>
      </w:r>
      <w:r w:rsidR="00C07F09">
        <w:rPr>
          <w:sz w:val="24"/>
          <w:szCs w:val="24"/>
          <w:lang w:val="fi-FI"/>
        </w:rPr>
        <w:t xml:space="preserve">memiliki kemampuan dasar dalam memahami al-Qur’an melalui pembahasan yang tercakup dalam </w:t>
      </w:r>
      <w:r w:rsidR="00564AD4">
        <w:rPr>
          <w:sz w:val="24"/>
          <w:szCs w:val="24"/>
          <w:lang w:val="fi-FI"/>
        </w:rPr>
        <w:t>U</w:t>
      </w:r>
      <w:r w:rsidR="00C07F09">
        <w:rPr>
          <w:sz w:val="24"/>
          <w:szCs w:val="24"/>
          <w:lang w:val="fi-FI"/>
        </w:rPr>
        <w:t xml:space="preserve">lum al-Quran dan Ilmu Tafsir. Lebih khusus </w:t>
      </w:r>
      <w:r w:rsidR="005C6949">
        <w:rPr>
          <w:sz w:val="24"/>
          <w:szCs w:val="24"/>
          <w:lang w:val="fi-FI"/>
        </w:rPr>
        <w:t xml:space="preserve">mahasiswa </w:t>
      </w:r>
      <w:r w:rsidR="00C07F09">
        <w:rPr>
          <w:sz w:val="24"/>
          <w:szCs w:val="24"/>
          <w:lang w:val="fi-FI"/>
        </w:rPr>
        <w:t>mampu menggunakan kajian ilmu al-Quran untuk mengembangkan keahlian keilmuan sains.</w:t>
      </w:r>
      <w:r w:rsidR="005C6949">
        <w:rPr>
          <w:sz w:val="24"/>
          <w:szCs w:val="24"/>
          <w:lang w:val="fi-FI"/>
        </w:rPr>
        <w:t xml:space="preserve"> Dan untuk mengetahui dan memahami dengan baik ilmu hadis, khususnya kedudukan dan fungsi </w:t>
      </w:r>
      <w:r w:rsidR="00564AD4">
        <w:rPr>
          <w:sz w:val="24"/>
          <w:szCs w:val="24"/>
          <w:lang w:val="fi-FI"/>
        </w:rPr>
        <w:t>H</w:t>
      </w:r>
      <w:r w:rsidR="005C6949">
        <w:rPr>
          <w:sz w:val="24"/>
          <w:szCs w:val="24"/>
          <w:lang w:val="fi-FI"/>
        </w:rPr>
        <w:t>adis, penelitan sanad, matan, kualit</w:t>
      </w:r>
      <w:r w:rsidR="00564AD4">
        <w:rPr>
          <w:sz w:val="24"/>
          <w:szCs w:val="24"/>
          <w:lang w:val="fi-FI"/>
        </w:rPr>
        <w:t>a</w:t>
      </w:r>
      <w:r w:rsidR="005C6949">
        <w:rPr>
          <w:sz w:val="24"/>
          <w:szCs w:val="24"/>
          <w:lang w:val="fi-FI"/>
        </w:rPr>
        <w:t>s dan kehujjahan Hadis. Serta mamupu menggunakan kajian ilmu Hadis untuk mengembangkan keahlian keilmuan sains.</w:t>
      </w:r>
    </w:p>
    <w:p w:rsidR="00C07F09" w:rsidRPr="005C6949" w:rsidRDefault="00C07F09" w:rsidP="00C07F09">
      <w:pPr>
        <w:jc w:val="both"/>
        <w:rPr>
          <w:sz w:val="22"/>
          <w:szCs w:val="22"/>
          <w:lang w:val="fi-FI"/>
        </w:rPr>
      </w:pPr>
    </w:p>
    <w:p w:rsidR="00D03C6E" w:rsidRPr="00472312" w:rsidRDefault="00C07F09" w:rsidP="00C07F09">
      <w:pPr>
        <w:jc w:val="both"/>
        <w:rPr>
          <w:b/>
          <w:bCs/>
          <w:sz w:val="22"/>
          <w:szCs w:val="22"/>
        </w:rPr>
      </w:pPr>
      <w:proofErr w:type="spellStart"/>
      <w:r w:rsidRPr="00472312">
        <w:rPr>
          <w:b/>
          <w:bCs/>
          <w:sz w:val="22"/>
          <w:szCs w:val="22"/>
        </w:rPr>
        <w:t>Perkuliahan</w:t>
      </w:r>
      <w:proofErr w:type="spellEnd"/>
      <w:r w:rsidRPr="00472312">
        <w:rPr>
          <w:b/>
          <w:bCs/>
          <w:sz w:val="22"/>
          <w:szCs w:val="22"/>
        </w:rPr>
        <w:t>:</w:t>
      </w:r>
    </w:p>
    <w:p w:rsidR="00D03C6E" w:rsidRPr="00472312" w:rsidRDefault="00D03C6E" w:rsidP="00D03C6E">
      <w:pPr>
        <w:jc w:val="both"/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5580"/>
        <w:gridCol w:w="1890"/>
      </w:tblGrid>
      <w:tr w:rsidR="00D03C6E" w:rsidRPr="00472312" w:rsidTr="00F2197B">
        <w:tc>
          <w:tcPr>
            <w:tcW w:w="1530" w:type="dxa"/>
            <w:tcBorders>
              <w:bottom w:val="double" w:sz="4" w:space="0" w:color="auto"/>
            </w:tcBorders>
          </w:tcPr>
          <w:p w:rsidR="00D03C6E" w:rsidRPr="00472312" w:rsidRDefault="00D03C6E" w:rsidP="00F2197B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>
              <w:rPr>
                <w:b/>
                <w:bCs/>
                <w:i/>
                <w:iCs/>
                <w:sz w:val="22"/>
                <w:szCs w:val="22"/>
              </w:rPr>
              <w:t>Perkuliahan</w:t>
            </w:r>
            <w:proofErr w:type="spellEnd"/>
            <w:r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472312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472312">
              <w:rPr>
                <w:b/>
                <w:bCs/>
                <w:i/>
                <w:iCs/>
                <w:sz w:val="22"/>
                <w:szCs w:val="22"/>
              </w:rPr>
              <w:t>ke</w:t>
            </w:r>
            <w:proofErr w:type="spellEnd"/>
          </w:p>
        </w:tc>
        <w:tc>
          <w:tcPr>
            <w:tcW w:w="5580" w:type="dxa"/>
            <w:tcBorders>
              <w:bottom w:val="double" w:sz="4" w:space="0" w:color="auto"/>
            </w:tcBorders>
            <w:vAlign w:val="center"/>
          </w:tcPr>
          <w:p w:rsidR="00D03C6E" w:rsidRPr="00472312" w:rsidRDefault="00D03C6E" w:rsidP="00F2197B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472312">
              <w:rPr>
                <w:b/>
                <w:bCs/>
                <w:i/>
                <w:iCs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1890" w:type="dxa"/>
            <w:tcBorders>
              <w:bottom w:val="double" w:sz="4" w:space="0" w:color="auto"/>
            </w:tcBorders>
            <w:vAlign w:val="center"/>
          </w:tcPr>
          <w:p w:rsidR="00D03C6E" w:rsidRPr="00472312" w:rsidRDefault="00D03C6E" w:rsidP="00F2197B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472312">
              <w:rPr>
                <w:b/>
                <w:bCs/>
                <w:i/>
                <w:iCs/>
                <w:sz w:val="22"/>
                <w:szCs w:val="22"/>
              </w:rPr>
              <w:t>Keterangan</w:t>
            </w:r>
            <w:proofErr w:type="spellEnd"/>
          </w:p>
        </w:tc>
      </w:tr>
      <w:tr w:rsidR="00D03C6E" w:rsidRPr="00472312" w:rsidTr="00CF773A">
        <w:tc>
          <w:tcPr>
            <w:tcW w:w="1530" w:type="dxa"/>
            <w:tcBorders>
              <w:top w:val="nil"/>
            </w:tcBorders>
          </w:tcPr>
          <w:p w:rsidR="00D03C6E" w:rsidRPr="00472312" w:rsidRDefault="00D03C6E" w:rsidP="00F2197B">
            <w:pPr>
              <w:pStyle w:val="Heading2"/>
              <w:jc w:val="center"/>
              <w:rPr>
                <w:sz w:val="22"/>
                <w:szCs w:val="22"/>
              </w:rPr>
            </w:pPr>
            <w:r w:rsidRPr="00472312">
              <w:rPr>
                <w:sz w:val="22"/>
                <w:szCs w:val="22"/>
              </w:rPr>
              <w:t>I</w:t>
            </w:r>
          </w:p>
        </w:tc>
        <w:tc>
          <w:tcPr>
            <w:tcW w:w="5580" w:type="dxa"/>
            <w:tcBorders>
              <w:top w:val="nil"/>
            </w:tcBorders>
          </w:tcPr>
          <w:p w:rsidR="00D03C6E" w:rsidRPr="00517857" w:rsidRDefault="00D03C6E" w:rsidP="00F2197B">
            <w:pPr>
              <w:jc w:val="both"/>
              <w:rPr>
                <w:b/>
                <w:bCs/>
                <w:sz w:val="22"/>
                <w:szCs w:val="22"/>
              </w:rPr>
            </w:pPr>
            <w:proofErr w:type="spellStart"/>
            <w:r w:rsidRPr="00517857">
              <w:rPr>
                <w:b/>
                <w:bCs/>
                <w:sz w:val="22"/>
                <w:szCs w:val="22"/>
              </w:rPr>
              <w:t>Kontrak</w:t>
            </w:r>
            <w:proofErr w:type="spellEnd"/>
            <w:r w:rsidRPr="0051785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17857">
              <w:rPr>
                <w:b/>
                <w:bCs/>
                <w:sz w:val="22"/>
                <w:szCs w:val="22"/>
              </w:rPr>
              <w:t>Perkuliahan</w:t>
            </w:r>
            <w:proofErr w:type="spellEnd"/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D03C6E" w:rsidRPr="00472312" w:rsidRDefault="00D03C6E" w:rsidP="00CF773A">
            <w:pPr>
              <w:jc w:val="center"/>
              <w:rPr>
                <w:sz w:val="22"/>
                <w:szCs w:val="22"/>
              </w:rPr>
            </w:pPr>
            <w:proofErr w:type="spellStart"/>
            <w:r w:rsidRPr="00472312">
              <w:rPr>
                <w:sz w:val="22"/>
                <w:szCs w:val="22"/>
              </w:rPr>
              <w:t>Dosen</w:t>
            </w:r>
            <w:proofErr w:type="spellEnd"/>
          </w:p>
        </w:tc>
      </w:tr>
      <w:tr w:rsidR="00D03C6E" w:rsidRPr="00472312" w:rsidTr="00CF773A">
        <w:tc>
          <w:tcPr>
            <w:tcW w:w="1530" w:type="dxa"/>
          </w:tcPr>
          <w:p w:rsidR="00D03C6E" w:rsidRPr="00472312" w:rsidRDefault="00D03C6E" w:rsidP="00F2197B">
            <w:pPr>
              <w:jc w:val="center"/>
              <w:rPr>
                <w:sz w:val="22"/>
                <w:szCs w:val="22"/>
              </w:rPr>
            </w:pPr>
            <w:r w:rsidRPr="00472312">
              <w:rPr>
                <w:sz w:val="22"/>
                <w:szCs w:val="22"/>
              </w:rPr>
              <w:t>II</w:t>
            </w:r>
          </w:p>
        </w:tc>
        <w:tc>
          <w:tcPr>
            <w:tcW w:w="5580" w:type="dxa"/>
          </w:tcPr>
          <w:p w:rsidR="00D03C6E" w:rsidRPr="00472312" w:rsidRDefault="00D03C6E" w:rsidP="00BC3A90">
            <w:pPr>
              <w:jc w:val="both"/>
              <w:rPr>
                <w:sz w:val="22"/>
                <w:szCs w:val="22"/>
              </w:rPr>
            </w:pPr>
            <w:proofErr w:type="spellStart"/>
            <w:r w:rsidRPr="00BC3A90">
              <w:rPr>
                <w:b/>
                <w:bCs/>
                <w:sz w:val="22"/>
                <w:szCs w:val="22"/>
              </w:rPr>
              <w:t>Definisi</w:t>
            </w:r>
            <w:proofErr w:type="spellEnd"/>
            <w:r w:rsidRPr="00BC3A90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BC3A90">
              <w:rPr>
                <w:b/>
                <w:bCs/>
                <w:sz w:val="22"/>
                <w:szCs w:val="22"/>
              </w:rPr>
              <w:t>fungsi</w:t>
            </w:r>
            <w:proofErr w:type="spellEnd"/>
            <w:r w:rsidRPr="00BC3A90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C3A90">
              <w:rPr>
                <w:b/>
                <w:bCs/>
                <w:sz w:val="22"/>
                <w:szCs w:val="22"/>
              </w:rPr>
              <w:t>dan</w:t>
            </w:r>
            <w:proofErr w:type="spellEnd"/>
            <w:r w:rsidRPr="00BC3A90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C3A90">
              <w:rPr>
                <w:b/>
                <w:bCs/>
                <w:sz w:val="22"/>
                <w:szCs w:val="22"/>
              </w:rPr>
              <w:t>Kedudukan</w:t>
            </w:r>
            <w:proofErr w:type="spellEnd"/>
            <w:r w:rsidRPr="00BC3A90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BC3A90">
              <w:rPr>
                <w:b/>
                <w:bCs/>
                <w:sz w:val="22"/>
                <w:szCs w:val="22"/>
              </w:rPr>
              <w:t>antara</w:t>
            </w:r>
            <w:proofErr w:type="spellEnd"/>
            <w:r w:rsidR="00BC3A90">
              <w:rPr>
                <w:b/>
                <w:bCs/>
                <w:sz w:val="22"/>
                <w:szCs w:val="22"/>
              </w:rPr>
              <w:t xml:space="preserve"> </w:t>
            </w:r>
            <w:r w:rsidRPr="00BC3A90">
              <w:rPr>
                <w:b/>
                <w:bCs/>
                <w:sz w:val="22"/>
                <w:szCs w:val="22"/>
              </w:rPr>
              <w:t>Al Qur’an</w:t>
            </w:r>
            <w:r w:rsidR="00BC3A90" w:rsidRPr="00BC3A90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BC3A90" w:rsidRPr="00BC3A90">
              <w:rPr>
                <w:b/>
                <w:bCs/>
                <w:sz w:val="22"/>
                <w:szCs w:val="22"/>
              </w:rPr>
              <w:t>dan</w:t>
            </w:r>
            <w:proofErr w:type="spellEnd"/>
            <w:r w:rsidR="00BC3A90" w:rsidRPr="00BC3A90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BC3A90" w:rsidRPr="00BC3A90">
              <w:rPr>
                <w:b/>
                <w:bCs/>
                <w:sz w:val="22"/>
                <w:szCs w:val="22"/>
              </w:rPr>
              <w:t>hadis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perbedaan</w:t>
            </w:r>
            <w:proofErr w:type="spellEnd"/>
            <w:r w:rsidR="00BC3A90">
              <w:rPr>
                <w:sz w:val="22"/>
                <w:szCs w:val="22"/>
              </w:rPr>
              <w:t xml:space="preserve"> </w:t>
            </w:r>
            <w:proofErr w:type="spellStart"/>
            <w:r w:rsidR="00BC3A90">
              <w:rPr>
                <w:sz w:val="22"/>
                <w:szCs w:val="22"/>
              </w:rPr>
              <w:t>dan</w:t>
            </w:r>
            <w:proofErr w:type="spellEnd"/>
            <w:r w:rsidR="00BC3A90">
              <w:rPr>
                <w:sz w:val="22"/>
                <w:szCs w:val="22"/>
              </w:rPr>
              <w:t xml:space="preserve"> </w:t>
            </w:r>
            <w:proofErr w:type="spellStart"/>
            <w:r w:rsidR="00BC3A90">
              <w:rPr>
                <w:sz w:val="22"/>
                <w:szCs w:val="22"/>
              </w:rPr>
              <w:t>hubungan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antara</w:t>
            </w:r>
            <w:proofErr w:type="spellEnd"/>
            <w:r>
              <w:rPr>
                <w:sz w:val="22"/>
                <w:szCs w:val="22"/>
              </w:rPr>
              <w:t xml:space="preserve"> al-Qur’an </w:t>
            </w:r>
            <w:proofErr w:type="spellStart"/>
            <w:r>
              <w:rPr>
                <w:sz w:val="22"/>
                <w:szCs w:val="22"/>
              </w:rPr>
              <w:t>hadis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qudsi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hadis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Nabawi</w:t>
            </w:r>
            <w:proofErr w:type="spellEnd"/>
            <w:r w:rsidR="00564AD4">
              <w:rPr>
                <w:sz w:val="22"/>
                <w:szCs w:val="22"/>
              </w:rPr>
              <w:t xml:space="preserve">, </w:t>
            </w:r>
            <w:proofErr w:type="spellStart"/>
            <w:r w:rsidR="00564AD4">
              <w:rPr>
                <w:sz w:val="22"/>
                <w:szCs w:val="22"/>
              </w:rPr>
              <w:t>Atsar</w:t>
            </w:r>
            <w:proofErr w:type="spellEnd"/>
            <w:r w:rsidR="00BC3A90">
              <w:rPr>
                <w:sz w:val="22"/>
                <w:szCs w:val="22"/>
              </w:rPr>
              <w:t>.</w:t>
            </w:r>
          </w:p>
        </w:tc>
        <w:tc>
          <w:tcPr>
            <w:tcW w:w="1890" w:type="dxa"/>
            <w:vAlign w:val="center"/>
          </w:tcPr>
          <w:p w:rsidR="00D03C6E" w:rsidRPr="00472312" w:rsidRDefault="00500F14" w:rsidP="00CF773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Kelompok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</w:tr>
      <w:tr w:rsidR="00D03C6E" w:rsidRPr="00472312" w:rsidTr="00CF773A">
        <w:tc>
          <w:tcPr>
            <w:tcW w:w="1530" w:type="dxa"/>
          </w:tcPr>
          <w:p w:rsidR="00D03C6E" w:rsidRPr="00472312" w:rsidRDefault="00D03C6E" w:rsidP="00F2197B">
            <w:pPr>
              <w:jc w:val="center"/>
              <w:rPr>
                <w:sz w:val="22"/>
                <w:szCs w:val="22"/>
              </w:rPr>
            </w:pPr>
            <w:r w:rsidRPr="00472312">
              <w:rPr>
                <w:sz w:val="22"/>
                <w:szCs w:val="22"/>
              </w:rPr>
              <w:t>III</w:t>
            </w:r>
          </w:p>
        </w:tc>
        <w:tc>
          <w:tcPr>
            <w:tcW w:w="5580" w:type="dxa"/>
          </w:tcPr>
          <w:p w:rsidR="00D03C6E" w:rsidRPr="00472312" w:rsidRDefault="00D03C6E" w:rsidP="003E4709">
            <w:pPr>
              <w:jc w:val="both"/>
              <w:rPr>
                <w:sz w:val="22"/>
                <w:szCs w:val="22"/>
              </w:rPr>
            </w:pPr>
            <w:r w:rsidRPr="00BC3A90">
              <w:rPr>
                <w:b/>
                <w:bCs/>
                <w:sz w:val="22"/>
                <w:szCs w:val="22"/>
              </w:rPr>
              <w:t xml:space="preserve">Cara </w:t>
            </w:r>
            <w:proofErr w:type="spellStart"/>
            <w:r w:rsidR="00517857">
              <w:rPr>
                <w:b/>
                <w:bCs/>
                <w:sz w:val="22"/>
                <w:szCs w:val="22"/>
              </w:rPr>
              <w:t>Pewahyuan</w:t>
            </w:r>
            <w:proofErr w:type="spellEnd"/>
            <w:r w:rsidR="0051785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17857">
              <w:rPr>
                <w:b/>
                <w:bCs/>
                <w:sz w:val="22"/>
                <w:szCs w:val="22"/>
              </w:rPr>
              <w:t>dan</w:t>
            </w:r>
            <w:proofErr w:type="spellEnd"/>
            <w:r w:rsidR="0051785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3E4709">
              <w:rPr>
                <w:b/>
                <w:bCs/>
                <w:sz w:val="22"/>
                <w:szCs w:val="22"/>
              </w:rPr>
              <w:t>Turunnya</w:t>
            </w:r>
            <w:proofErr w:type="spellEnd"/>
            <w:r w:rsidR="003E4709">
              <w:rPr>
                <w:b/>
                <w:bCs/>
                <w:sz w:val="22"/>
                <w:szCs w:val="22"/>
              </w:rPr>
              <w:t xml:space="preserve"> </w:t>
            </w:r>
            <w:r w:rsidRPr="00BC3A90">
              <w:rPr>
                <w:b/>
                <w:bCs/>
                <w:sz w:val="22"/>
                <w:szCs w:val="22"/>
              </w:rPr>
              <w:t>al-Qur’an</w:t>
            </w:r>
            <w:r>
              <w:rPr>
                <w:sz w:val="22"/>
                <w:szCs w:val="22"/>
              </w:rPr>
              <w:t xml:space="preserve">; </w:t>
            </w:r>
            <w:proofErr w:type="spellStart"/>
            <w:r>
              <w:rPr>
                <w:sz w:val="22"/>
                <w:szCs w:val="22"/>
              </w:rPr>
              <w:t>definisi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wahyu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terjadinya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wahyu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turunnya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penyampaian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wahyu</w:t>
            </w:r>
            <w:proofErr w:type="spellEnd"/>
            <w:r>
              <w:rPr>
                <w:sz w:val="22"/>
                <w:szCs w:val="22"/>
              </w:rPr>
              <w:t>,</w:t>
            </w:r>
            <w:r w:rsidR="00BC3A90">
              <w:rPr>
                <w:sz w:val="22"/>
                <w:szCs w:val="22"/>
              </w:rPr>
              <w:t xml:space="preserve"> Cara </w:t>
            </w:r>
            <w:proofErr w:type="spellStart"/>
            <w:r w:rsidR="00BC3A90">
              <w:rPr>
                <w:sz w:val="22"/>
                <w:szCs w:val="22"/>
              </w:rPr>
              <w:t>turunnya</w:t>
            </w:r>
            <w:proofErr w:type="spellEnd"/>
            <w:r w:rsidR="00BC3A90">
              <w:rPr>
                <w:sz w:val="22"/>
                <w:szCs w:val="22"/>
              </w:rPr>
              <w:t xml:space="preserve"> al-Qur’an; </w:t>
            </w:r>
            <w:proofErr w:type="spellStart"/>
            <w:r w:rsidR="00BC3A90">
              <w:rPr>
                <w:sz w:val="22"/>
                <w:szCs w:val="22"/>
              </w:rPr>
              <w:t>sekaligus</w:t>
            </w:r>
            <w:proofErr w:type="spellEnd"/>
            <w:r w:rsidR="00BC3A90">
              <w:rPr>
                <w:sz w:val="22"/>
                <w:szCs w:val="22"/>
              </w:rPr>
              <w:t xml:space="preserve">, </w:t>
            </w:r>
            <w:proofErr w:type="spellStart"/>
            <w:r w:rsidR="00BC3A90">
              <w:rPr>
                <w:sz w:val="22"/>
                <w:szCs w:val="22"/>
              </w:rPr>
              <w:t>secara</w:t>
            </w:r>
            <w:proofErr w:type="spellEnd"/>
            <w:r w:rsidR="00BC3A90">
              <w:rPr>
                <w:sz w:val="22"/>
                <w:szCs w:val="22"/>
              </w:rPr>
              <w:t xml:space="preserve"> </w:t>
            </w:r>
            <w:proofErr w:type="spellStart"/>
            <w:r w:rsidR="00BC3A90">
              <w:rPr>
                <w:sz w:val="22"/>
                <w:szCs w:val="22"/>
              </w:rPr>
              <w:t>bertahap</w:t>
            </w:r>
            <w:proofErr w:type="spellEnd"/>
            <w:r w:rsidR="00BC3A90">
              <w:rPr>
                <w:sz w:val="22"/>
                <w:szCs w:val="22"/>
              </w:rPr>
              <w:t xml:space="preserve">, </w:t>
            </w:r>
            <w:proofErr w:type="spellStart"/>
            <w:r w:rsidR="00BC3A90">
              <w:rPr>
                <w:sz w:val="22"/>
                <w:szCs w:val="22"/>
              </w:rPr>
              <w:t>hikmah</w:t>
            </w:r>
            <w:proofErr w:type="spellEnd"/>
            <w:r w:rsidR="00BC3A90">
              <w:rPr>
                <w:sz w:val="22"/>
                <w:szCs w:val="22"/>
              </w:rPr>
              <w:t xml:space="preserve"> </w:t>
            </w:r>
            <w:proofErr w:type="spellStart"/>
            <w:r w:rsidR="00BC3A90">
              <w:rPr>
                <w:sz w:val="22"/>
                <w:szCs w:val="22"/>
              </w:rPr>
              <w:t>dan</w:t>
            </w:r>
            <w:proofErr w:type="spellEnd"/>
            <w:r w:rsidR="00BC3A90">
              <w:rPr>
                <w:sz w:val="22"/>
                <w:szCs w:val="22"/>
              </w:rPr>
              <w:t xml:space="preserve"> </w:t>
            </w:r>
            <w:proofErr w:type="spellStart"/>
            <w:r w:rsidR="00BC3A90">
              <w:rPr>
                <w:sz w:val="22"/>
                <w:szCs w:val="22"/>
              </w:rPr>
              <w:t>faedah</w:t>
            </w:r>
            <w:proofErr w:type="spellEnd"/>
            <w:r w:rsidR="00BC3A90">
              <w:rPr>
                <w:sz w:val="22"/>
                <w:szCs w:val="22"/>
              </w:rPr>
              <w:t xml:space="preserve"> </w:t>
            </w:r>
            <w:proofErr w:type="spellStart"/>
            <w:r w:rsidR="00BC3A90">
              <w:rPr>
                <w:sz w:val="22"/>
                <w:szCs w:val="22"/>
              </w:rPr>
              <w:t>turunnya</w:t>
            </w:r>
            <w:proofErr w:type="spellEnd"/>
            <w:r w:rsidR="00BC3A90">
              <w:rPr>
                <w:sz w:val="22"/>
                <w:szCs w:val="22"/>
              </w:rPr>
              <w:t xml:space="preserve"> al-Qur’an </w:t>
            </w:r>
            <w:proofErr w:type="spellStart"/>
            <w:r w:rsidR="00BC3A90">
              <w:rPr>
                <w:sz w:val="22"/>
                <w:szCs w:val="22"/>
              </w:rPr>
              <w:t>dengan</w:t>
            </w:r>
            <w:proofErr w:type="spellEnd"/>
            <w:r w:rsidR="00BC3A90">
              <w:rPr>
                <w:sz w:val="22"/>
                <w:szCs w:val="22"/>
              </w:rPr>
              <w:t xml:space="preserve"> </w:t>
            </w:r>
            <w:proofErr w:type="spellStart"/>
            <w:r w:rsidR="00BC3A90">
              <w:rPr>
                <w:sz w:val="22"/>
                <w:szCs w:val="22"/>
              </w:rPr>
              <w:t>kedua</w:t>
            </w:r>
            <w:proofErr w:type="spellEnd"/>
            <w:r w:rsidR="00BC3A90">
              <w:rPr>
                <w:sz w:val="22"/>
                <w:szCs w:val="22"/>
              </w:rPr>
              <w:t xml:space="preserve"> </w:t>
            </w:r>
            <w:proofErr w:type="spellStart"/>
            <w:r w:rsidR="00BC3A90">
              <w:rPr>
                <w:sz w:val="22"/>
                <w:szCs w:val="22"/>
              </w:rPr>
              <w:t>cara</w:t>
            </w:r>
            <w:proofErr w:type="spellEnd"/>
            <w:r w:rsidR="00BC3A90">
              <w:rPr>
                <w:sz w:val="22"/>
                <w:szCs w:val="22"/>
              </w:rPr>
              <w:t>.</w:t>
            </w:r>
          </w:p>
        </w:tc>
        <w:tc>
          <w:tcPr>
            <w:tcW w:w="1890" w:type="dxa"/>
            <w:vAlign w:val="center"/>
          </w:tcPr>
          <w:p w:rsidR="00D03C6E" w:rsidRPr="00472312" w:rsidRDefault="00D03C6E" w:rsidP="00500F1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Kelompok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500F14">
              <w:rPr>
                <w:sz w:val="22"/>
                <w:szCs w:val="22"/>
              </w:rPr>
              <w:t>2</w:t>
            </w:r>
          </w:p>
        </w:tc>
      </w:tr>
      <w:tr w:rsidR="00D03C6E" w:rsidRPr="00472312" w:rsidTr="00CF773A">
        <w:tc>
          <w:tcPr>
            <w:tcW w:w="1530" w:type="dxa"/>
          </w:tcPr>
          <w:p w:rsidR="00D03C6E" w:rsidRPr="00472312" w:rsidRDefault="00D03C6E" w:rsidP="00F2197B">
            <w:pPr>
              <w:jc w:val="center"/>
              <w:rPr>
                <w:sz w:val="22"/>
                <w:szCs w:val="22"/>
              </w:rPr>
            </w:pPr>
            <w:r w:rsidRPr="00472312">
              <w:rPr>
                <w:sz w:val="22"/>
                <w:szCs w:val="22"/>
              </w:rPr>
              <w:t>IV</w:t>
            </w:r>
          </w:p>
        </w:tc>
        <w:tc>
          <w:tcPr>
            <w:tcW w:w="5580" w:type="dxa"/>
          </w:tcPr>
          <w:p w:rsidR="00F84AD9" w:rsidRPr="00472312" w:rsidRDefault="00BC3A90" w:rsidP="00517857">
            <w:pPr>
              <w:jc w:val="both"/>
              <w:rPr>
                <w:sz w:val="22"/>
                <w:szCs w:val="22"/>
              </w:rPr>
            </w:pPr>
            <w:proofErr w:type="spellStart"/>
            <w:r w:rsidRPr="00517857">
              <w:rPr>
                <w:b/>
                <w:bCs/>
                <w:sz w:val="22"/>
                <w:szCs w:val="22"/>
              </w:rPr>
              <w:t>Asbabun</w:t>
            </w:r>
            <w:proofErr w:type="spellEnd"/>
            <w:r w:rsidRPr="0051785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17857">
              <w:rPr>
                <w:b/>
                <w:bCs/>
                <w:sz w:val="22"/>
                <w:szCs w:val="22"/>
              </w:rPr>
              <w:t>Nuzul</w:t>
            </w:r>
            <w:proofErr w:type="spellEnd"/>
            <w:r w:rsidR="00517857">
              <w:rPr>
                <w:b/>
                <w:bCs/>
                <w:sz w:val="22"/>
                <w:szCs w:val="22"/>
              </w:rPr>
              <w:t xml:space="preserve">, </w:t>
            </w:r>
            <w:r w:rsidR="00517857" w:rsidRPr="00517857">
              <w:rPr>
                <w:b/>
                <w:bCs/>
                <w:sz w:val="22"/>
                <w:szCs w:val="22"/>
              </w:rPr>
              <w:t>Al-</w:t>
            </w:r>
            <w:proofErr w:type="spellStart"/>
            <w:r w:rsidR="00517857" w:rsidRPr="00517857">
              <w:rPr>
                <w:b/>
                <w:bCs/>
                <w:sz w:val="22"/>
                <w:szCs w:val="22"/>
              </w:rPr>
              <w:t>Makky</w:t>
            </w:r>
            <w:proofErr w:type="spellEnd"/>
            <w:r w:rsidR="00517857" w:rsidRPr="0051785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17857" w:rsidRPr="00517857">
              <w:rPr>
                <w:b/>
                <w:bCs/>
                <w:sz w:val="22"/>
                <w:szCs w:val="22"/>
              </w:rPr>
              <w:t>dan</w:t>
            </w:r>
            <w:proofErr w:type="spellEnd"/>
            <w:r w:rsidR="00517857" w:rsidRPr="0051785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17857" w:rsidRPr="00517857">
              <w:rPr>
                <w:b/>
                <w:bCs/>
                <w:sz w:val="22"/>
                <w:szCs w:val="22"/>
              </w:rPr>
              <w:t>Madany</w:t>
            </w:r>
            <w:proofErr w:type="spellEnd"/>
            <w:r w:rsidR="00517857">
              <w:rPr>
                <w:sz w:val="22"/>
                <w:szCs w:val="22"/>
              </w:rPr>
              <w:t>;</w:t>
            </w:r>
            <w:r w:rsidR="00517857" w:rsidRPr="0051785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17857">
              <w:rPr>
                <w:sz w:val="22"/>
                <w:szCs w:val="22"/>
              </w:rPr>
              <w:t>definisi</w:t>
            </w:r>
            <w:proofErr w:type="spellEnd"/>
            <w:r w:rsidR="00517857">
              <w:rPr>
                <w:sz w:val="22"/>
                <w:szCs w:val="22"/>
              </w:rPr>
              <w:t xml:space="preserve">, </w:t>
            </w:r>
            <w:proofErr w:type="spellStart"/>
            <w:r w:rsidR="00517857">
              <w:rPr>
                <w:sz w:val="22"/>
                <w:szCs w:val="22"/>
              </w:rPr>
              <w:t>urgensi</w:t>
            </w:r>
            <w:proofErr w:type="spellEnd"/>
            <w:r w:rsidR="00517857">
              <w:rPr>
                <w:sz w:val="22"/>
                <w:szCs w:val="22"/>
              </w:rPr>
              <w:t xml:space="preserve"> </w:t>
            </w:r>
            <w:proofErr w:type="spellStart"/>
            <w:r w:rsidR="00517857">
              <w:rPr>
                <w:sz w:val="22"/>
                <w:szCs w:val="22"/>
              </w:rPr>
              <w:t>klasifikasi</w:t>
            </w:r>
            <w:proofErr w:type="spellEnd"/>
            <w:r w:rsidR="00517857">
              <w:rPr>
                <w:sz w:val="22"/>
                <w:szCs w:val="22"/>
              </w:rPr>
              <w:t xml:space="preserve">, </w:t>
            </w:r>
            <w:proofErr w:type="spellStart"/>
            <w:r w:rsidR="00517857">
              <w:rPr>
                <w:sz w:val="22"/>
                <w:szCs w:val="22"/>
              </w:rPr>
              <w:t>karakteristik</w:t>
            </w:r>
            <w:proofErr w:type="spellEnd"/>
            <w:r w:rsidR="00517857">
              <w:rPr>
                <w:sz w:val="22"/>
                <w:szCs w:val="22"/>
              </w:rPr>
              <w:t xml:space="preserve"> </w:t>
            </w:r>
            <w:proofErr w:type="spellStart"/>
            <w:r w:rsidR="00517857">
              <w:rPr>
                <w:sz w:val="22"/>
                <w:szCs w:val="22"/>
              </w:rPr>
              <w:t>dan</w:t>
            </w:r>
            <w:proofErr w:type="spellEnd"/>
            <w:r w:rsidR="00517857">
              <w:rPr>
                <w:sz w:val="22"/>
                <w:szCs w:val="22"/>
              </w:rPr>
              <w:t xml:space="preserve"> </w:t>
            </w:r>
            <w:proofErr w:type="spellStart"/>
            <w:r w:rsidR="00517857">
              <w:rPr>
                <w:sz w:val="22"/>
                <w:szCs w:val="22"/>
              </w:rPr>
              <w:t>urgensi</w:t>
            </w:r>
            <w:proofErr w:type="spellEnd"/>
            <w:r w:rsidR="00517857">
              <w:rPr>
                <w:sz w:val="22"/>
                <w:szCs w:val="22"/>
              </w:rPr>
              <w:t xml:space="preserve"> </w:t>
            </w:r>
            <w:proofErr w:type="spellStart"/>
            <w:r w:rsidR="00517857">
              <w:rPr>
                <w:sz w:val="22"/>
                <w:szCs w:val="22"/>
              </w:rPr>
              <w:t>serta</w:t>
            </w:r>
            <w:proofErr w:type="spellEnd"/>
            <w:r w:rsidR="00517857">
              <w:rPr>
                <w:sz w:val="22"/>
                <w:szCs w:val="22"/>
              </w:rPr>
              <w:t xml:space="preserve"> </w:t>
            </w:r>
            <w:proofErr w:type="spellStart"/>
            <w:r w:rsidR="00517857">
              <w:rPr>
                <w:sz w:val="22"/>
                <w:szCs w:val="22"/>
              </w:rPr>
              <w:t>faedahnya</w:t>
            </w:r>
            <w:proofErr w:type="spellEnd"/>
            <w:r w:rsidR="00517857">
              <w:rPr>
                <w:sz w:val="22"/>
                <w:szCs w:val="22"/>
              </w:rPr>
              <w:t>.</w:t>
            </w:r>
          </w:p>
        </w:tc>
        <w:tc>
          <w:tcPr>
            <w:tcW w:w="1890" w:type="dxa"/>
            <w:vAlign w:val="center"/>
          </w:tcPr>
          <w:p w:rsidR="00D03C6E" w:rsidRPr="00472312" w:rsidRDefault="00D03C6E" w:rsidP="00500F1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Kelompok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500F14">
              <w:rPr>
                <w:sz w:val="22"/>
                <w:szCs w:val="22"/>
              </w:rPr>
              <w:t>3</w:t>
            </w:r>
          </w:p>
        </w:tc>
      </w:tr>
      <w:tr w:rsidR="00D03C6E" w:rsidRPr="00472312" w:rsidTr="00CF773A">
        <w:tc>
          <w:tcPr>
            <w:tcW w:w="1530" w:type="dxa"/>
          </w:tcPr>
          <w:p w:rsidR="00D03C6E" w:rsidRPr="00472312" w:rsidRDefault="00BC3A90" w:rsidP="00F219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</w:p>
        </w:tc>
        <w:tc>
          <w:tcPr>
            <w:tcW w:w="5580" w:type="dxa"/>
          </w:tcPr>
          <w:p w:rsidR="00D03C6E" w:rsidRPr="00472312" w:rsidRDefault="00517857" w:rsidP="00F2197B">
            <w:pPr>
              <w:jc w:val="both"/>
              <w:rPr>
                <w:sz w:val="22"/>
                <w:szCs w:val="22"/>
              </w:rPr>
            </w:pPr>
            <w:proofErr w:type="spellStart"/>
            <w:r w:rsidRPr="00517857">
              <w:rPr>
                <w:b/>
                <w:bCs/>
                <w:sz w:val="22"/>
                <w:szCs w:val="22"/>
              </w:rPr>
              <w:t>Ijaz</w:t>
            </w:r>
            <w:proofErr w:type="spellEnd"/>
            <w:r w:rsidRPr="00517857">
              <w:rPr>
                <w:b/>
                <w:bCs/>
                <w:sz w:val="22"/>
                <w:szCs w:val="22"/>
              </w:rPr>
              <w:t xml:space="preserve"> al-Qur’an</w:t>
            </w:r>
            <w:r>
              <w:rPr>
                <w:sz w:val="22"/>
                <w:szCs w:val="22"/>
              </w:rPr>
              <w:t xml:space="preserve">; </w:t>
            </w:r>
            <w:proofErr w:type="spellStart"/>
            <w:r>
              <w:rPr>
                <w:sz w:val="22"/>
                <w:szCs w:val="22"/>
              </w:rPr>
              <w:t>definisi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aspek-aspek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kemukjizatan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kemukjizatan</w:t>
            </w:r>
            <w:proofErr w:type="spellEnd"/>
            <w:r>
              <w:rPr>
                <w:sz w:val="22"/>
                <w:szCs w:val="22"/>
              </w:rPr>
              <w:t xml:space="preserve"> al-Quran di </w:t>
            </w:r>
            <w:proofErr w:type="spellStart"/>
            <w:r>
              <w:rPr>
                <w:sz w:val="22"/>
                <w:szCs w:val="22"/>
              </w:rPr>
              <w:t>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tekologi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90" w:type="dxa"/>
            <w:vAlign w:val="center"/>
          </w:tcPr>
          <w:p w:rsidR="00D03C6E" w:rsidRPr="00472312" w:rsidRDefault="00F84AD9" w:rsidP="00500F1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Kelompok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500F14">
              <w:rPr>
                <w:sz w:val="22"/>
                <w:szCs w:val="22"/>
              </w:rPr>
              <w:t>4</w:t>
            </w:r>
          </w:p>
        </w:tc>
      </w:tr>
      <w:tr w:rsidR="00D03C6E" w:rsidRPr="00472312" w:rsidTr="00CE448E">
        <w:trPr>
          <w:trHeight w:val="575"/>
        </w:trPr>
        <w:tc>
          <w:tcPr>
            <w:tcW w:w="1530" w:type="dxa"/>
          </w:tcPr>
          <w:p w:rsidR="00D03C6E" w:rsidRPr="00472312" w:rsidRDefault="00D03C6E" w:rsidP="00F2197B">
            <w:pPr>
              <w:jc w:val="center"/>
              <w:rPr>
                <w:sz w:val="22"/>
                <w:szCs w:val="22"/>
              </w:rPr>
            </w:pPr>
            <w:r w:rsidRPr="00472312">
              <w:rPr>
                <w:sz w:val="22"/>
                <w:szCs w:val="22"/>
              </w:rPr>
              <w:t>VI</w:t>
            </w:r>
          </w:p>
        </w:tc>
        <w:tc>
          <w:tcPr>
            <w:tcW w:w="5580" w:type="dxa"/>
          </w:tcPr>
          <w:p w:rsidR="00D03C6E" w:rsidRPr="00472312" w:rsidRDefault="00517857" w:rsidP="00F2197B">
            <w:pPr>
              <w:jc w:val="both"/>
              <w:rPr>
                <w:sz w:val="22"/>
                <w:szCs w:val="22"/>
              </w:rPr>
            </w:pPr>
            <w:proofErr w:type="spellStart"/>
            <w:r w:rsidRPr="00517857">
              <w:rPr>
                <w:b/>
                <w:bCs/>
                <w:sz w:val="22"/>
                <w:szCs w:val="22"/>
              </w:rPr>
              <w:t>Klasifikasi</w:t>
            </w:r>
            <w:proofErr w:type="spellEnd"/>
            <w:r w:rsidRPr="0051785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17857">
              <w:rPr>
                <w:b/>
                <w:bCs/>
                <w:sz w:val="22"/>
                <w:szCs w:val="22"/>
              </w:rPr>
              <w:t>Tafsir</w:t>
            </w:r>
            <w:proofErr w:type="spellEnd"/>
            <w:r w:rsidRPr="0051785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17857">
              <w:rPr>
                <w:b/>
                <w:bCs/>
                <w:sz w:val="22"/>
                <w:szCs w:val="22"/>
              </w:rPr>
              <w:t>dan</w:t>
            </w:r>
            <w:proofErr w:type="spellEnd"/>
            <w:r w:rsidRPr="0051785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17857">
              <w:rPr>
                <w:b/>
                <w:bCs/>
                <w:sz w:val="22"/>
                <w:szCs w:val="22"/>
              </w:rPr>
              <w:t>Coraknya</w:t>
            </w:r>
            <w:proofErr w:type="spellEnd"/>
            <w:r>
              <w:rPr>
                <w:sz w:val="22"/>
                <w:szCs w:val="22"/>
              </w:rPr>
              <w:t xml:space="preserve">:  </w:t>
            </w:r>
            <w:proofErr w:type="spellStart"/>
            <w:r>
              <w:rPr>
                <w:sz w:val="22"/>
                <w:szCs w:val="22"/>
              </w:rPr>
              <w:t>pengertian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tafsir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ta’wil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klasifikasi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urgensi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corak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tafsir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fiqhi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falsafi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ilmi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shufi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isyari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adabi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ijtima’</w:t>
            </w:r>
            <w:r w:rsidR="000D5EC1"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890" w:type="dxa"/>
            <w:vAlign w:val="center"/>
          </w:tcPr>
          <w:p w:rsidR="00D03C6E" w:rsidRPr="00472312" w:rsidRDefault="00D03C6E" w:rsidP="00500F14">
            <w:pPr>
              <w:jc w:val="center"/>
              <w:rPr>
                <w:sz w:val="22"/>
                <w:szCs w:val="22"/>
              </w:rPr>
            </w:pPr>
            <w:proofErr w:type="spellStart"/>
            <w:r w:rsidRPr="00472312">
              <w:rPr>
                <w:sz w:val="22"/>
                <w:szCs w:val="22"/>
              </w:rPr>
              <w:t>Kelompok</w:t>
            </w:r>
            <w:proofErr w:type="spellEnd"/>
            <w:r w:rsidRPr="00472312">
              <w:rPr>
                <w:sz w:val="22"/>
                <w:szCs w:val="22"/>
              </w:rPr>
              <w:t xml:space="preserve"> </w:t>
            </w:r>
            <w:r w:rsidR="00500F14">
              <w:rPr>
                <w:sz w:val="22"/>
                <w:szCs w:val="22"/>
              </w:rPr>
              <w:t>5</w:t>
            </w:r>
          </w:p>
        </w:tc>
      </w:tr>
      <w:tr w:rsidR="00D03C6E" w:rsidRPr="00472312" w:rsidTr="00CF773A">
        <w:tc>
          <w:tcPr>
            <w:tcW w:w="1530" w:type="dxa"/>
          </w:tcPr>
          <w:p w:rsidR="00D03C6E" w:rsidRPr="00472312" w:rsidRDefault="00D03C6E" w:rsidP="00F2197B">
            <w:pPr>
              <w:jc w:val="center"/>
              <w:rPr>
                <w:sz w:val="22"/>
                <w:szCs w:val="22"/>
              </w:rPr>
            </w:pPr>
            <w:r w:rsidRPr="00472312">
              <w:rPr>
                <w:sz w:val="22"/>
                <w:szCs w:val="22"/>
              </w:rPr>
              <w:t>VII</w:t>
            </w:r>
          </w:p>
        </w:tc>
        <w:tc>
          <w:tcPr>
            <w:tcW w:w="5580" w:type="dxa"/>
          </w:tcPr>
          <w:p w:rsidR="00D03C6E" w:rsidRPr="00472312" w:rsidRDefault="00CE448E" w:rsidP="00517857">
            <w:pPr>
              <w:jc w:val="both"/>
              <w:rPr>
                <w:sz w:val="22"/>
                <w:szCs w:val="22"/>
              </w:rPr>
            </w:pPr>
            <w:r w:rsidRPr="0051785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17857" w:rsidRPr="00517857">
              <w:rPr>
                <w:b/>
                <w:bCs/>
                <w:sz w:val="22"/>
                <w:szCs w:val="22"/>
              </w:rPr>
              <w:t>Tokoh-tokoh</w:t>
            </w:r>
            <w:proofErr w:type="spellEnd"/>
            <w:r w:rsidR="00517857" w:rsidRPr="0051785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17857" w:rsidRPr="00517857">
              <w:rPr>
                <w:b/>
                <w:bCs/>
                <w:sz w:val="22"/>
                <w:szCs w:val="22"/>
              </w:rPr>
              <w:t>mufassir</w:t>
            </w:r>
            <w:proofErr w:type="spellEnd"/>
            <w:r w:rsidR="00517857" w:rsidRPr="0051785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17857" w:rsidRPr="00517857">
              <w:rPr>
                <w:b/>
                <w:bCs/>
                <w:sz w:val="22"/>
                <w:szCs w:val="22"/>
              </w:rPr>
              <w:t>dan</w:t>
            </w:r>
            <w:proofErr w:type="spellEnd"/>
            <w:r w:rsidR="00517857" w:rsidRPr="0051785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17857" w:rsidRPr="00517857">
              <w:rPr>
                <w:b/>
                <w:bCs/>
                <w:sz w:val="22"/>
                <w:szCs w:val="22"/>
              </w:rPr>
              <w:t>kitab-kitab</w:t>
            </w:r>
            <w:proofErr w:type="spellEnd"/>
            <w:r w:rsidR="00517857" w:rsidRPr="0051785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17857" w:rsidRPr="00517857">
              <w:rPr>
                <w:b/>
                <w:bCs/>
                <w:sz w:val="22"/>
                <w:szCs w:val="22"/>
              </w:rPr>
              <w:t>tafsir</w:t>
            </w:r>
            <w:r w:rsidR="00517857">
              <w:rPr>
                <w:b/>
                <w:bCs/>
                <w:sz w:val="22"/>
                <w:szCs w:val="22"/>
              </w:rPr>
              <w:t>nya</w:t>
            </w:r>
            <w:proofErr w:type="spellEnd"/>
            <w:r w:rsidR="00517857">
              <w:rPr>
                <w:sz w:val="22"/>
                <w:szCs w:val="22"/>
              </w:rPr>
              <w:t xml:space="preserve">; </w:t>
            </w:r>
            <w:proofErr w:type="spellStart"/>
            <w:r w:rsidR="00517857">
              <w:rPr>
                <w:sz w:val="22"/>
                <w:szCs w:val="22"/>
              </w:rPr>
              <w:t>kitab</w:t>
            </w:r>
            <w:proofErr w:type="spellEnd"/>
            <w:r w:rsidR="00517857">
              <w:rPr>
                <w:sz w:val="22"/>
                <w:szCs w:val="22"/>
              </w:rPr>
              <w:t xml:space="preserve"> </w:t>
            </w:r>
            <w:proofErr w:type="spellStart"/>
            <w:r w:rsidR="00517857">
              <w:rPr>
                <w:sz w:val="22"/>
                <w:szCs w:val="22"/>
              </w:rPr>
              <w:t>tafsir</w:t>
            </w:r>
            <w:proofErr w:type="spellEnd"/>
            <w:r w:rsidR="00517857">
              <w:rPr>
                <w:sz w:val="22"/>
                <w:szCs w:val="22"/>
              </w:rPr>
              <w:t xml:space="preserve"> </w:t>
            </w:r>
            <w:proofErr w:type="spellStart"/>
            <w:r w:rsidR="00517857">
              <w:rPr>
                <w:sz w:val="22"/>
                <w:szCs w:val="22"/>
              </w:rPr>
              <w:t>bil</w:t>
            </w:r>
            <w:proofErr w:type="spellEnd"/>
            <w:r w:rsidR="00517857">
              <w:rPr>
                <w:sz w:val="22"/>
                <w:szCs w:val="22"/>
              </w:rPr>
              <w:t xml:space="preserve"> </w:t>
            </w:r>
            <w:proofErr w:type="spellStart"/>
            <w:r w:rsidR="00517857">
              <w:rPr>
                <w:sz w:val="22"/>
                <w:szCs w:val="22"/>
              </w:rPr>
              <w:t>ma’sur</w:t>
            </w:r>
            <w:proofErr w:type="spellEnd"/>
            <w:r w:rsidR="00517857">
              <w:rPr>
                <w:sz w:val="22"/>
                <w:szCs w:val="22"/>
              </w:rPr>
              <w:t xml:space="preserve">; </w:t>
            </w:r>
            <w:proofErr w:type="spellStart"/>
            <w:r w:rsidR="00517857">
              <w:rPr>
                <w:sz w:val="22"/>
                <w:szCs w:val="22"/>
              </w:rPr>
              <w:t>kitab</w:t>
            </w:r>
            <w:proofErr w:type="spellEnd"/>
            <w:r w:rsidR="00517857">
              <w:rPr>
                <w:sz w:val="22"/>
                <w:szCs w:val="22"/>
              </w:rPr>
              <w:t xml:space="preserve"> </w:t>
            </w:r>
            <w:proofErr w:type="spellStart"/>
            <w:r w:rsidR="00517857">
              <w:rPr>
                <w:sz w:val="22"/>
                <w:szCs w:val="22"/>
              </w:rPr>
              <w:t>tafsir</w:t>
            </w:r>
            <w:proofErr w:type="spellEnd"/>
            <w:r w:rsidR="00517857">
              <w:rPr>
                <w:sz w:val="22"/>
                <w:szCs w:val="22"/>
              </w:rPr>
              <w:t xml:space="preserve"> </w:t>
            </w:r>
            <w:proofErr w:type="spellStart"/>
            <w:r w:rsidR="00517857">
              <w:rPr>
                <w:sz w:val="22"/>
                <w:szCs w:val="22"/>
              </w:rPr>
              <w:t>birra’yi</w:t>
            </w:r>
            <w:proofErr w:type="spellEnd"/>
            <w:r w:rsidR="00517857">
              <w:rPr>
                <w:sz w:val="22"/>
                <w:szCs w:val="22"/>
              </w:rPr>
              <w:t xml:space="preserve">; </w:t>
            </w:r>
          </w:p>
        </w:tc>
        <w:tc>
          <w:tcPr>
            <w:tcW w:w="1890" w:type="dxa"/>
            <w:vAlign w:val="center"/>
          </w:tcPr>
          <w:p w:rsidR="00D03C6E" w:rsidRPr="00472312" w:rsidRDefault="00D03C6E" w:rsidP="00500F14">
            <w:pPr>
              <w:jc w:val="center"/>
              <w:rPr>
                <w:sz w:val="22"/>
                <w:szCs w:val="22"/>
              </w:rPr>
            </w:pPr>
            <w:proofErr w:type="spellStart"/>
            <w:r w:rsidRPr="00472312">
              <w:rPr>
                <w:sz w:val="22"/>
                <w:szCs w:val="22"/>
              </w:rPr>
              <w:t>Kelompok</w:t>
            </w:r>
            <w:proofErr w:type="spellEnd"/>
            <w:r w:rsidRPr="00472312">
              <w:rPr>
                <w:sz w:val="22"/>
                <w:szCs w:val="22"/>
              </w:rPr>
              <w:t xml:space="preserve"> </w:t>
            </w:r>
            <w:r w:rsidR="00500F14">
              <w:rPr>
                <w:sz w:val="22"/>
                <w:szCs w:val="22"/>
              </w:rPr>
              <w:t>6</w:t>
            </w:r>
          </w:p>
        </w:tc>
      </w:tr>
      <w:tr w:rsidR="00D03C6E" w:rsidRPr="00472312" w:rsidTr="00CF773A">
        <w:tc>
          <w:tcPr>
            <w:tcW w:w="1530" w:type="dxa"/>
          </w:tcPr>
          <w:p w:rsidR="00D03C6E" w:rsidRPr="00472312" w:rsidRDefault="00D03C6E" w:rsidP="00F2197B">
            <w:pPr>
              <w:jc w:val="center"/>
              <w:rPr>
                <w:sz w:val="22"/>
                <w:szCs w:val="22"/>
              </w:rPr>
            </w:pPr>
            <w:r w:rsidRPr="00472312">
              <w:rPr>
                <w:sz w:val="22"/>
                <w:szCs w:val="22"/>
              </w:rPr>
              <w:t>VIII</w:t>
            </w:r>
          </w:p>
        </w:tc>
        <w:tc>
          <w:tcPr>
            <w:tcW w:w="5580" w:type="dxa"/>
          </w:tcPr>
          <w:p w:rsidR="00CF773A" w:rsidRPr="00517857" w:rsidRDefault="00517857" w:rsidP="00CF773A">
            <w:pPr>
              <w:jc w:val="both"/>
              <w:rPr>
                <w:b/>
                <w:bCs/>
                <w:sz w:val="22"/>
                <w:szCs w:val="22"/>
              </w:rPr>
            </w:pPr>
            <w:proofErr w:type="spellStart"/>
            <w:r w:rsidRPr="00517857">
              <w:rPr>
                <w:b/>
                <w:bCs/>
                <w:sz w:val="22"/>
                <w:szCs w:val="22"/>
              </w:rPr>
              <w:t>Kajian</w:t>
            </w:r>
            <w:proofErr w:type="spellEnd"/>
            <w:r w:rsidRPr="0051785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17857">
              <w:rPr>
                <w:b/>
                <w:bCs/>
                <w:sz w:val="22"/>
                <w:szCs w:val="22"/>
              </w:rPr>
              <w:t>Tafsir</w:t>
            </w:r>
            <w:proofErr w:type="spellEnd"/>
            <w:r w:rsidRPr="0051785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17857">
              <w:rPr>
                <w:b/>
                <w:bCs/>
                <w:sz w:val="22"/>
                <w:szCs w:val="22"/>
              </w:rPr>
              <w:t>Tematik</w:t>
            </w:r>
            <w:proofErr w:type="spellEnd"/>
            <w:r w:rsidRPr="0051785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17857">
              <w:rPr>
                <w:b/>
                <w:bCs/>
                <w:sz w:val="22"/>
                <w:szCs w:val="22"/>
              </w:rPr>
              <w:t>tentang</w:t>
            </w:r>
            <w:proofErr w:type="spellEnd"/>
            <w:r w:rsidRPr="0051785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17857">
              <w:rPr>
                <w:b/>
                <w:bCs/>
                <w:sz w:val="22"/>
                <w:szCs w:val="22"/>
              </w:rPr>
              <w:t>Informatika</w:t>
            </w:r>
            <w:proofErr w:type="spellEnd"/>
          </w:p>
        </w:tc>
        <w:tc>
          <w:tcPr>
            <w:tcW w:w="1890" w:type="dxa"/>
            <w:vAlign w:val="center"/>
          </w:tcPr>
          <w:p w:rsidR="00D03C6E" w:rsidRPr="00472312" w:rsidRDefault="00D03C6E" w:rsidP="00500F14">
            <w:pPr>
              <w:jc w:val="center"/>
              <w:rPr>
                <w:sz w:val="22"/>
                <w:szCs w:val="22"/>
              </w:rPr>
            </w:pPr>
            <w:proofErr w:type="spellStart"/>
            <w:r w:rsidRPr="00472312">
              <w:rPr>
                <w:sz w:val="22"/>
                <w:szCs w:val="22"/>
              </w:rPr>
              <w:t>Kelompok</w:t>
            </w:r>
            <w:proofErr w:type="spellEnd"/>
            <w:r w:rsidRPr="00472312">
              <w:rPr>
                <w:sz w:val="22"/>
                <w:szCs w:val="22"/>
              </w:rPr>
              <w:t xml:space="preserve"> </w:t>
            </w:r>
            <w:r w:rsidR="00500F14">
              <w:rPr>
                <w:sz w:val="22"/>
                <w:szCs w:val="22"/>
              </w:rPr>
              <w:t>7</w:t>
            </w:r>
          </w:p>
        </w:tc>
      </w:tr>
      <w:tr w:rsidR="00D03C6E" w:rsidRPr="00472312" w:rsidTr="00CF773A">
        <w:tc>
          <w:tcPr>
            <w:tcW w:w="1530" w:type="dxa"/>
          </w:tcPr>
          <w:p w:rsidR="00D03C6E" w:rsidRPr="00472312" w:rsidRDefault="00D03C6E" w:rsidP="00F2197B">
            <w:pPr>
              <w:jc w:val="center"/>
              <w:rPr>
                <w:sz w:val="22"/>
                <w:szCs w:val="22"/>
              </w:rPr>
            </w:pPr>
            <w:r w:rsidRPr="00472312">
              <w:rPr>
                <w:sz w:val="22"/>
                <w:szCs w:val="22"/>
              </w:rPr>
              <w:t>IX</w:t>
            </w:r>
          </w:p>
        </w:tc>
        <w:tc>
          <w:tcPr>
            <w:tcW w:w="5580" w:type="dxa"/>
          </w:tcPr>
          <w:p w:rsidR="00D03C6E" w:rsidRPr="00500F14" w:rsidRDefault="00D03C6E" w:rsidP="00F2197B">
            <w:pPr>
              <w:jc w:val="both"/>
              <w:rPr>
                <w:b/>
                <w:bCs/>
                <w:sz w:val="22"/>
                <w:szCs w:val="22"/>
              </w:rPr>
            </w:pPr>
            <w:r w:rsidRPr="00500F14">
              <w:rPr>
                <w:b/>
                <w:bCs/>
                <w:sz w:val="22"/>
                <w:szCs w:val="22"/>
              </w:rPr>
              <w:t>UTS</w:t>
            </w:r>
          </w:p>
        </w:tc>
        <w:tc>
          <w:tcPr>
            <w:tcW w:w="1890" w:type="dxa"/>
            <w:vAlign w:val="center"/>
          </w:tcPr>
          <w:p w:rsidR="00D03C6E" w:rsidRPr="00472312" w:rsidRDefault="00D03C6E" w:rsidP="00CF773A">
            <w:pPr>
              <w:jc w:val="center"/>
              <w:rPr>
                <w:sz w:val="22"/>
                <w:szCs w:val="22"/>
              </w:rPr>
            </w:pPr>
          </w:p>
        </w:tc>
      </w:tr>
      <w:tr w:rsidR="00D03C6E" w:rsidRPr="00472312" w:rsidTr="00CF773A">
        <w:tc>
          <w:tcPr>
            <w:tcW w:w="1530" w:type="dxa"/>
          </w:tcPr>
          <w:p w:rsidR="00D03C6E" w:rsidRPr="00472312" w:rsidRDefault="00D03C6E" w:rsidP="00F2197B">
            <w:pPr>
              <w:jc w:val="center"/>
              <w:rPr>
                <w:sz w:val="22"/>
                <w:szCs w:val="22"/>
              </w:rPr>
            </w:pPr>
            <w:r w:rsidRPr="00472312">
              <w:rPr>
                <w:sz w:val="22"/>
                <w:szCs w:val="22"/>
              </w:rPr>
              <w:t>X</w:t>
            </w:r>
          </w:p>
        </w:tc>
        <w:tc>
          <w:tcPr>
            <w:tcW w:w="5580" w:type="dxa"/>
          </w:tcPr>
          <w:p w:rsidR="00D03C6E" w:rsidRPr="00472312" w:rsidRDefault="003E4709" w:rsidP="002B6AB9">
            <w:pPr>
              <w:jc w:val="both"/>
              <w:rPr>
                <w:sz w:val="22"/>
                <w:szCs w:val="22"/>
              </w:rPr>
            </w:pPr>
            <w:proofErr w:type="spellStart"/>
            <w:r w:rsidRPr="003E4709">
              <w:rPr>
                <w:b/>
                <w:bCs/>
                <w:sz w:val="22"/>
                <w:szCs w:val="22"/>
              </w:rPr>
              <w:t>Sejarah</w:t>
            </w:r>
            <w:proofErr w:type="spellEnd"/>
            <w:r w:rsidRPr="003E4709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E4709">
              <w:rPr>
                <w:b/>
                <w:bCs/>
                <w:sz w:val="22"/>
                <w:szCs w:val="22"/>
              </w:rPr>
              <w:t>Perkembangan</w:t>
            </w:r>
            <w:proofErr w:type="spellEnd"/>
            <w:r w:rsidRPr="003E4709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E4709">
              <w:rPr>
                <w:b/>
                <w:bCs/>
                <w:sz w:val="22"/>
                <w:szCs w:val="22"/>
              </w:rPr>
              <w:t>Hadis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Rasulullah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Sahabat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Tabiin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  <w:vAlign w:val="center"/>
          </w:tcPr>
          <w:p w:rsidR="00D03C6E" w:rsidRPr="00472312" w:rsidRDefault="00D03C6E" w:rsidP="00500F14">
            <w:pPr>
              <w:jc w:val="center"/>
              <w:rPr>
                <w:sz w:val="22"/>
                <w:szCs w:val="22"/>
              </w:rPr>
            </w:pPr>
            <w:proofErr w:type="spellStart"/>
            <w:r w:rsidRPr="00472312">
              <w:rPr>
                <w:sz w:val="22"/>
                <w:szCs w:val="22"/>
              </w:rPr>
              <w:t>Kelompok</w:t>
            </w:r>
            <w:proofErr w:type="spellEnd"/>
            <w:r w:rsidRPr="00472312">
              <w:rPr>
                <w:sz w:val="22"/>
                <w:szCs w:val="22"/>
              </w:rPr>
              <w:t xml:space="preserve"> </w:t>
            </w:r>
            <w:r w:rsidR="00500F14">
              <w:rPr>
                <w:sz w:val="22"/>
                <w:szCs w:val="22"/>
              </w:rPr>
              <w:t>8</w:t>
            </w:r>
          </w:p>
        </w:tc>
      </w:tr>
      <w:tr w:rsidR="00D03C6E" w:rsidRPr="00472312" w:rsidTr="00CF773A">
        <w:tc>
          <w:tcPr>
            <w:tcW w:w="1530" w:type="dxa"/>
          </w:tcPr>
          <w:p w:rsidR="00D03C6E" w:rsidRPr="00472312" w:rsidRDefault="00D03C6E" w:rsidP="00F2197B">
            <w:pPr>
              <w:jc w:val="center"/>
              <w:rPr>
                <w:sz w:val="22"/>
                <w:szCs w:val="22"/>
              </w:rPr>
            </w:pPr>
            <w:r w:rsidRPr="00472312">
              <w:rPr>
                <w:sz w:val="22"/>
                <w:szCs w:val="22"/>
              </w:rPr>
              <w:t>XI</w:t>
            </w:r>
          </w:p>
        </w:tc>
        <w:tc>
          <w:tcPr>
            <w:tcW w:w="5580" w:type="dxa"/>
          </w:tcPr>
          <w:p w:rsidR="00D03C6E" w:rsidRPr="00472312" w:rsidRDefault="00B63E91" w:rsidP="00B63E91">
            <w:pPr>
              <w:jc w:val="both"/>
              <w:rPr>
                <w:sz w:val="22"/>
                <w:szCs w:val="22"/>
              </w:rPr>
            </w:pPr>
            <w:proofErr w:type="spellStart"/>
            <w:r w:rsidRPr="000E0C41">
              <w:rPr>
                <w:b/>
                <w:bCs/>
                <w:sz w:val="22"/>
                <w:szCs w:val="22"/>
              </w:rPr>
              <w:t>Musthalat</w:t>
            </w:r>
            <w:proofErr w:type="spellEnd"/>
            <w:r w:rsidRPr="000E0C41">
              <w:rPr>
                <w:b/>
                <w:bCs/>
                <w:sz w:val="22"/>
                <w:szCs w:val="22"/>
              </w:rPr>
              <w:t xml:space="preserve"> fi al-</w:t>
            </w:r>
            <w:proofErr w:type="spellStart"/>
            <w:r w:rsidRPr="000E0C41">
              <w:rPr>
                <w:b/>
                <w:bCs/>
                <w:sz w:val="22"/>
                <w:szCs w:val="22"/>
              </w:rPr>
              <w:t>Hadis</w:t>
            </w:r>
            <w:proofErr w:type="spellEnd"/>
            <w:r w:rsidRPr="00B63E91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63E91">
              <w:rPr>
                <w:b/>
                <w:bCs/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C55754">
              <w:rPr>
                <w:b/>
                <w:bCs/>
                <w:sz w:val="22"/>
                <w:szCs w:val="22"/>
              </w:rPr>
              <w:t>Kodifikasi</w:t>
            </w:r>
            <w:proofErr w:type="spellEnd"/>
            <w:r w:rsidRPr="00C5575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55754">
              <w:rPr>
                <w:b/>
                <w:bCs/>
                <w:sz w:val="22"/>
                <w:szCs w:val="22"/>
              </w:rPr>
              <w:t>Hadis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Sanad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Isnad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Musnad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Matan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Rowi</w:t>
            </w:r>
            <w:proofErr w:type="spellEnd"/>
            <w:r>
              <w:rPr>
                <w:sz w:val="22"/>
                <w:szCs w:val="22"/>
              </w:rPr>
              <w:t>)</w:t>
            </w:r>
            <w:r w:rsidR="00C55754">
              <w:rPr>
                <w:sz w:val="22"/>
                <w:szCs w:val="22"/>
              </w:rPr>
              <w:t xml:space="preserve"> (</w:t>
            </w:r>
            <w:proofErr w:type="spellStart"/>
            <w:r w:rsidR="00C55754">
              <w:rPr>
                <w:sz w:val="22"/>
                <w:szCs w:val="22"/>
              </w:rPr>
              <w:t>Pengumpulan</w:t>
            </w:r>
            <w:proofErr w:type="spellEnd"/>
            <w:r w:rsidR="00C55754">
              <w:rPr>
                <w:sz w:val="22"/>
                <w:szCs w:val="22"/>
              </w:rPr>
              <w:t xml:space="preserve">, </w:t>
            </w:r>
            <w:proofErr w:type="spellStart"/>
            <w:r w:rsidR="00C55754">
              <w:rPr>
                <w:sz w:val="22"/>
                <w:szCs w:val="22"/>
              </w:rPr>
              <w:t>penulisan</w:t>
            </w:r>
            <w:proofErr w:type="spellEnd"/>
            <w:r w:rsidR="00C55754">
              <w:rPr>
                <w:sz w:val="22"/>
                <w:szCs w:val="22"/>
              </w:rPr>
              <w:t xml:space="preserve"> </w:t>
            </w:r>
            <w:proofErr w:type="spellStart"/>
            <w:r w:rsidR="00C55754">
              <w:rPr>
                <w:sz w:val="22"/>
                <w:szCs w:val="22"/>
              </w:rPr>
              <w:t>dan</w:t>
            </w:r>
            <w:proofErr w:type="spellEnd"/>
            <w:r w:rsidR="00C55754">
              <w:rPr>
                <w:sz w:val="22"/>
                <w:szCs w:val="22"/>
              </w:rPr>
              <w:t xml:space="preserve"> </w:t>
            </w:r>
            <w:proofErr w:type="spellStart"/>
            <w:r w:rsidR="00C55754">
              <w:rPr>
                <w:sz w:val="22"/>
                <w:szCs w:val="22"/>
              </w:rPr>
              <w:lastRenderedPageBreak/>
              <w:t>pembukan</w:t>
            </w:r>
            <w:proofErr w:type="spellEnd"/>
            <w:r w:rsidR="00C55754">
              <w:rPr>
                <w:sz w:val="22"/>
                <w:szCs w:val="22"/>
              </w:rPr>
              <w:t xml:space="preserve"> </w:t>
            </w:r>
            <w:proofErr w:type="spellStart"/>
            <w:r w:rsidR="00C55754">
              <w:rPr>
                <w:sz w:val="22"/>
                <w:szCs w:val="22"/>
              </w:rPr>
              <w:t>Hadis</w:t>
            </w:r>
            <w:proofErr w:type="spellEnd"/>
            <w:r w:rsidR="00C55754">
              <w:rPr>
                <w:sz w:val="22"/>
                <w:szCs w:val="22"/>
              </w:rPr>
              <w:t>)</w:t>
            </w:r>
          </w:p>
        </w:tc>
        <w:tc>
          <w:tcPr>
            <w:tcW w:w="1890" w:type="dxa"/>
            <w:vAlign w:val="center"/>
          </w:tcPr>
          <w:p w:rsidR="00D03C6E" w:rsidRPr="00472312" w:rsidRDefault="00D03C6E" w:rsidP="00500F14">
            <w:pPr>
              <w:jc w:val="center"/>
              <w:rPr>
                <w:sz w:val="22"/>
                <w:szCs w:val="22"/>
              </w:rPr>
            </w:pPr>
            <w:proofErr w:type="spellStart"/>
            <w:r w:rsidRPr="00472312">
              <w:rPr>
                <w:sz w:val="22"/>
                <w:szCs w:val="22"/>
              </w:rPr>
              <w:lastRenderedPageBreak/>
              <w:t>Kelompok</w:t>
            </w:r>
            <w:proofErr w:type="spellEnd"/>
            <w:r w:rsidRPr="00472312">
              <w:rPr>
                <w:sz w:val="22"/>
                <w:szCs w:val="22"/>
              </w:rPr>
              <w:t xml:space="preserve"> </w:t>
            </w:r>
            <w:r w:rsidR="00500F14">
              <w:rPr>
                <w:sz w:val="22"/>
                <w:szCs w:val="22"/>
              </w:rPr>
              <w:t>9</w:t>
            </w:r>
          </w:p>
        </w:tc>
      </w:tr>
      <w:tr w:rsidR="003B5E16" w:rsidRPr="00472312" w:rsidTr="00CF773A">
        <w:tc>
          <w:tcPr>
            <w:tcW w:w="1530" w:type="dxa"/>
          </w:tcPr>
          <w:p w:rsidR="003B5E16" w:rsidRPr="00472312" w:rsidRDefault="003B5E16" w:rsidP="00F2197B">
            <w:pPr>
              <w:jc w:val="center"/>
              <w:rPr>
                <w:sz w:val="22"/>
                <w:szCs w:val="22"/>
              </w:rPr>
            </w:pPr>
            <w:r w:rsidRPr="00472312">
              <w:rPr>
                <w:sz w:val="22"/>
                <w:szCs w:val="22"/>
              </w:rPr>
              <w:lastRenderedPageBreak/>
              <w:t>XII</w:t>
            </w:r>
          </w:p>
        </w:tc>
        <w:tc>
          <w:tcPr>
            <w:tcW w:w="5580" w:type="dxa"/>
          </w:tcPr>
          <w:p w:rsidR="003B5E16" w:rsidRPr="00472312" w:rsidRDefault="00B63E91" w:rsidP="00B63E91">
            <w:pPr>
              <w:jc w:val="both"/>
              <w:rPr>
                <w:sz w:val="22"/>
                <w:szCs w:val="22"/>
              </w:rPr>
            </w:pPr>
            <w:proofErr w:type="spellStart"/>
            <w:r w:rsidRPr="000E0C41">
              <w:rPr>
                <w:b/>
                <w:bCs/>
                <w:sz w:val="22"/>
                <w:szCs w:val="22"/>
              </w:rPr>
              <w:t>Hadis</w:t>
            </w:r>
            <w:proofErr w:type="spellEnd"/>
            <w:r w:rsidRPr="000E0C41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E0C41">
              <w:rPr>
                <w:b/>
                <w:bCs/>
                <w:sz w:val="22"/>
                <w:szCs w:val="22"/>
              </w:rPr>
              <w:t>ditinjau</w:t>
            </w:r>
            <w:proofErr w:type="spellEnd"/>
            <w:r w:rsidRPr="000E0C41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E0C41">
              <w:rPr>
                <w:b/>
                <w:bCs/>
                <w:sz w:val="22"/>
                <w:szCs w:val="22"/>
              </w:rPr>
              <w:t>dari</w:t>
            </w:r>
            <w:proofErr w:type="spellEnd"/>
            <w:r w:rsidRPr="000E0C41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E0C41">
              <w:rPr>
                <w:b/>
                <w:bCs/>
                <w:sz w:val="22"/>
                <w:szCs w:val="22"/>
              </w:rPr>
              <w:t>kua</w:t>
            </w:r>
            <w:r>
              <w:rPr>
                <w:b/>
                <w:bCs/>
                <w:sz w:val="22"/>
                <w:szCs w:val="22"/>
              </w:rPr>
              <w:t>ntitas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dan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Kualitasnya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serta</w:t>
            </w:r>
            <w:proofErr w:type="spellEnd"/>
            <w:r w:rsidRPr="000E0C41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E0C41">
              <w:rPr>
                <w:b/>
                <w:bCs/>
                <w:sz w:val="22"/>
                <w:szCs w:val="22"/>
              </w:rPr>
              <w:t>kehujjahannya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mutawatir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Masyhur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Ahad</w:t>
            </w:r>
            <w:proofErr w:type="spellEnd"/>
            <w:r>
              <w:rPr>
                <w:sz w:val="22"/>
                <w:szCs w:val="22"/>
              </w:rPr>
              <w:t xml:space="preserve">, Aziz, </w:t>
            </w:r>
            <w:proofErr w:type="spellStart"/>
            <w:r>
              <w:rPr>
                <w:sz w:val="22"/>
                <w:szCs w:val="22"/>
              </w:rPr>
              <w:t>Gharib</w:t>
            </w:r>
            <w:proofErr w:type="spellEnd"/>
            <w:r>
              <w:rPr>
                <w:sz w:val="22"/>
                <w:szCs w:val="22"/>
              </w:rPr>
              <w:t>) &amp; (</w:t>
            </w:r>
            <w:proofErr w:type="spellStart"/>
            <w:r>
              <w:rPr>
                <w:sz w:val="22"/>
                <w:szCs w:val="22"/>
              </w:rPr>
              <w:t>Shahih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Hasan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Mua’allaq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Mursal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Mu’dhal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Munqati</w:t>
            </w:r>
            <w:proofErr w:type="spellEnd"/>
            <w:r>
              <w:rPr>
                <w:sz w:val="22"/>
                <w:szCs w:val="22"/>
              </w:rPr>
              <w:t>’)</w:t>
            </w:r>
          </w:p>
        </w:tc>
        <w:tc>
          <w:tcPr>
            <w:tcW w:w="1890" w:type="dxa"/>
            <w:vAlign w:val="center"/>
          </w:tcPr>
          <w:p w:rsidR="003B5E16" w:rsidRPr="00472312" w:rsidRDefault="003B5E16" w:rsidP="00500F14">
            <w:pPr>
              <w:jc w:val="center"/>
              <w:rPr>
                <w:sz w:val="22"/>
                <w:szCs w:val="22"/>
              </w:rPr>
            </w:pPr>
            <w:proofErr w:type="spellStart"/>
            <w:r w:rsidRPr="00472312">
              <w:rPr>
                <w:sz w:val="22"/>
                <w:szCs w:val="22"/>
              </w:rPr>
              <w:t>Kelompok</w:t>
            </w:r>
            <w:proofErr w:type="spellEnd"/>
            <w:r w:rsidRPr="00472312">
              <w:rPr>
                <w:sz w:val="22"/>
                <w:szCs w:val="22"/>
              </w:rPr>
              <w:t xml:space="preserve"> </w:t>
            </w:r>
            <w:r w:rsidR="00500F14">
              <w:rPr>
                <w:sz w:val="22"/>
                <w:szCs w:val="22"/>
              </w:rPr>
              <w:t>10</w:t>
            </w:r>
          </w:p>
        </w:tc>
      </w:tr>
      <w:tr w:rsidR="003B5E16" w:rsidRPr="00472312" w:rsidTr="00CF773A">
        <w:tc>
          <w:tcPr>
            <w:tcW w:w="1530" w:type="dxa"/>
          </w:tcPr>
          <w:p w:rsidR="003B5E16" w:rsidRPr="00472312" w:rsidRDefault="003B5E16" w:rsidP="00F2197B">
            <w:pPr>
              <w:jc w:val="center"/>
              <w:rPr>
                <w:sz w:val="22"/>
                <w:szCs w:val="22"/>
              </w:rPr>
            </w:pPr>
            <w:r w:rsidRPr="00472312">
              <w:rPr>
                <w:sz w:val="22"/>
                <w:szCs w:val="22"/>
              </w:rPr>
              <w:t>XIII</w:t>
            </w:r>
          </w:p>
        </w:tc>
        <w:tc>
          <w:tcPr>
            <w:tcW w:w="5580" w:type="dxa"/>
          </w:tcPr>
          <w:p w:rsidR="003B5E16" w:rsidRPr="003D0555" w:rsidRDefault="000E0C41" w:rsidP="00953BD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spellStart"/>
            <w:r w:rsidR="003D0555" w:rsidRPr="003D0555">
              <w:rPr>
                <w:b/>
                <w:bCs/>
                <w:sz w:val="22"/>
                <w:szCs w:val="22"/>
              </w:rPr>
              <w:t>Hadis</w:t>
            </w:r>
            <w:proofErr w:type="spellEnd"/>
            <w:r w:rsidR="003D0555" w:rsidRPr="003D055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3D0555" w:rsidRPr="003D0555">
              <w:rPr>
                <w:b/>
                <w:bCs/>
                <w:sz w:val="22"/>
                <w:szCs w:val="22"/>
              </w:rPr>
              <w:t>Maudlu</w:t>
            </w:r>
            <w:proofErr w:type="spellEnd"/>
            <w:r w:rsidR="003D0555" w:rsidRPr="003D0555">
              <w:rPr>
                <w:b/>
                <w:bCs/>
                <w:sz w:val="22"/>
                <w:szCs w:val="22"/>
              </w:rPr>
              <w:t xml:space="preserve">’ </w:t>
            </w:r>
            <w:proofErr w:type="spellStart"/>
            <w:r w:rsidR="003D0555" w:rsidRPr="003D0555">
              <w:rPr>
                <w:b/>
                <w:bCs/>
                <w:sz w:val="22"/>
                <w:szCs w:val="22"/>
              </w:rPr>
              <w:t>dan</w:t>
            </w:r>
            <w:proofErr w:type="spellEnd"/>
            <w:r w:rsidR="003D0555">
              <w:rPr>
                <w:sz w:val="22"/>
                <w:szCs w:val="22"/>
              </w:rPr>
              <w:t xml:space="preserve"> </w:t>
            </w:r>
            <w:proofErr w:type="spellStart"/>
            <w:r w:rsidR="002A7432" w:rsidRPr="00500F14">
              <w:rPr>
                <w:b/>
                <w:bCs/>
                <w:sz w:val="22"/>
                <w:szCs w:val="22"/>
              </w:rPr>
              <w:t>Kritik</w:t>
            </w:r>
            <w:proofErr w:type="spellEnd"/>
            <w:r w:rsidR="002A7432" w:rsidRPr="00500F1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2A7432" w:rsidRPr="00500F14">
              <w:rPr>
                <w:b/>
                <w:bCs/>
                <w:sz w:val="22"/>
                <w:szCs w:val="22"/>
              </w:rPr>
              <w:t>Keshahihan</w:t>
            </w:r>
            <w:proofErr w:type="spellEnd"/>
            <w:r w:rsidR="002A7432" w:rsidRPr="00500F1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2A7432" w:rsidRPr="00500F14">
              <w:rPr>
                <w:b/>
                <w:bCs/>
                <w:sz w:val="22"/>
                <w:szCs w:val="22"/>
              </w:rPr>
              <w:t>Sanad</w:t>
            </w:r>
            <w:proofErr w:type="spellEnd"/>
            <w:r w:rsidR="002A7432" w:rsidRPr="00500F1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2A7432" w:rsidRPr="00500F14">
              <w:rPr>
                <w:b/>
                <w:bCs/>
                <w:sz w:val="22"/>
                <w:szCs w:val="22"/>
              </w:rPr>
              <w:t>dan</w:t>
            </w:r>
            <w:proofErr w:type="spellEnd"/>
            <w:r w:rsidR="002A7432" w:rsidRPr="00500F1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2A7432" w:rsidRPr="00500F14">
              <w:rPr>
                <w:b/>
                <w:bCs/>
                <w:sz w:val="22"/>
                <w:szCs w:val="22"/>
              </w:rPr>
              <w:t>Matan</w:t>
            </w:r>
            <w:proofErr w:type="spellEnd"/>
            <w:r w:rsidR="002A7432" w:rsidRPr="00500F1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2A7432" w:rsidRPr="00500F14">
              <w:rPr>
                <w:b/>
                <w:bCs/>
                <w:sz w:val="22"/>
                <w:szCs w:val="22"/>
              </w:rPr>
              <w:t>Hadis</w:t>
            </w:r>
            <w:proofErr w:type="spellEnd"/>
            <w:r w:rsidR="002A7432" w:rsidRPr="00500F14">
              <w:rPr>
                <w:b/>
                <w:bCs/>
                <w:sz w:val="22"/>
                <w:szCs w:val="22"/>
              </w:rPr>
              <w:t xml:space="preserve"> </w:t>
            </w:r>
            <w:r w:rsidR="003D0555">
              <w:rPr>
                <w:sz w:val="22"/>
                <w:szCs w:val="22"/>
              </w:rPr>
              <w:t>(</w:t>
            </w:r>
            <w:proofErr w:type="spellStart"/>
            <w:r w:rsidR="003D0555">
              <w:rPr>
                <w:sz w:val="22"/>
                <w:szCs w:val="22"/>
              </w:rPr>
              <w:t>pengertian</w:t>
            </w:r>
            <w:proofErr w:type="spellEnd"/>
            <w:r w:rsidR="003D0555">
              <w:rPr>
                <w:sz w:val="22"/>
                <w:szCs w:val="22"/>
              </w:rPr>
              <w:t xml:space="preserve"> </w:t>
            </w:r>
            <w:proofErr w:type="spellStart"/>
            <w:r w:rsidR="003D0555">
              <w:rPr>
                <w:sz w:val="22"/>
                <w:szCs w:val="22"/>
              </w:rPr>
              <w:t>Maudlu</w:t>
            </w:r>
            <w:proofErr w:type="spellEnd"/>
            <w:r w:rsidR="003D0555">
              <w:rPr>
                <w:sz w:val="22"/>
                <w:szCs w:val="22"/>
              </w:rPr>
              <w:t xml:space="preserve">’, </w:t>
            </w:r>
            <w:proofErr w:type="spellStart"/>
            <w:r w:rsidR="003D0555">
              <w:rPr>
                <w:sz w:val="22"/>
                <w:szCs w:val="22"/>
              </w:rPr>
              <w:t>sebab</w:t>
            </w:r>
            <w:proofErr w:type="spellEnd"/>
            <w:r w:rsidR="003D0555">
              <w:rPr>
                <w:sz w:val="22"/>
                <w:szCs w:val="22"/>
              </w:rPr>
              <w:t xml:space="preserve"> </w:t>
            </w:r>
            <w:proofErr w:type="spellStart"/>
            <w:r w:rsidR="003D0555">
              <w:rPr>
                <w:sz w:val="22"/>
                <w:szCs w:val="22"/>
              </w:rPr>
              <w:t>timbulnya</w:t>
            </w:r>
            <w:proofErr w:type="spellEnd"/>
            <w:r w:rsidR="003D0555">
              <w:rPr>
                <w:sz w:val="22"/>
                <w:szCs w:val="22"/>
              </w:rPr>
              <w:t xml:space="preserve">, </w:t>
            </w:r>
            <w:proofErr w:type="spellStart"/>
            <w:r w:rsidR="003D0555">
              <w:rPr>
                <w:sz w:val="22"/>
                <w:szCs w:val="22"/>
              </w:rPr>
              <w:t>hukum</w:t>
            </w:r>
            <w:proofErr w:type="spellEnd"/>
            <w:r w:rsidR="003D0555">
              <w:rPr>
                <w:sz w:val="22"/>
                <w:szCs w:val="22"/>
              </w:rPr>
              <w:t xml:space="preserve"> </w:t>
            </w:r>
            <w:proofErr w:type="spellStart"/>
            <w:r w:rsidR="003D0555">
              <w:rPr>
                <w:sz w:val="22"/>
                <w:szCs w:val="22"/>
              </w:rPr>
              <w:t>meriwayatkannya</w:t>
            </w:r>
            <w:proofErr w:type="spellEnd"/>
            <w:r w:rsidR="003D0555">
              <w:rPr>
                <w:sz w:val="22"/>
                <w:szCs w:val="22"/>
              </w:rPr>
              <w:t>)</w:t>
            </w:r>
          </w:p>
        </w:tc>
        <w:tc>
          <w:tcPr>
            <w:tcW w:w="1890" w:type="dxa"/>
            <w:vAlign w:val="center"/>
          </w:tcPr>
          <w:p w:rsidR="003B5E16" w:rsidRPr="00472312" w:rsidRDefault="003B5E16" w:rsidP="00500F14">
            <w:pPr>
              <w:jc w:val="center"/>
              <w:rPr>
                <w:sz w:val="22"/>
                <w:szCs w:val="22"/>
              </w:rPr>
            </w:pPr>
            <w:proofErr w:type="spellStart"/>
            <w:r w:rsidRPr="00472312">
              <w:rPr>
                <w:sz w:val="22"/>
                <w:szCs w:val="22"/>
              </w:rPr>
              <w:t>Kelompok</w:t>
            </w:r>
            <w:proofErr w:type="spellEnd"/>
            <w:r w:rsidRPr="00472312">
              <w:rPr>
                <w:sz w:val="22"/>
                <w:szCs w:val="22"/>
              </w:rPr>
              <w:t xml:space="preserve"> </w:t>
            </w:r>
            <w:r w:rsidR="00715FEE">
              <w:rPr>
                <w:sz w:val="22"/>
                <w:szCs w:val="22"/>
              </w:rPr>
              <w:t>1</w:t>
            </w:r>
            <w:r w:rsidR="00500F14">
              <w:rPr>
                <w:sz w:val="22"/>
                <w:szCs w:val="22"/>
              </w:rPr>
              <w:t>1</w:t>
            </w:r>
          </w:p>
        </w:tc>
      </w:tr>
      <w:tr w:rsidR="003B5E16" w:rsidRPr="00472312" w:rsidTr="00CF773A">
        <w:tc>
          <w:tcPr>
            <w:tcW w:w="1530" w:type="dxa"/>
          </w:tcPr>
          <w:p w:rsidR="003B5E16" w:rsidRPr="00472312" w:rsidRDefault="003B5E16" w:rsidP="00F2197B">
            <w:pPr>
              <w:jc w:val="center"/>
              <w:rPr>
                <w:sz w:val="22"/>
                <w:szCs w:val="22"/>
              </w:rPr>
            </w:pPr>
            <w:r w:rsidRPr="00472312">
              <w:rPr>
                <w:sz w:val="22"/>
                <w:szCs w:val="22"/>
              </w:rPr>
              <w:t>XIV</w:t>
            </w:r>
          </w:p>
        </w:tc>
        <w:tc>
          <w:tcPr>
            <w:tcW w:w="5580" w:type="dxa"/>
          </w:tcPr>
          <w:p w:rsidR="003B5E16" w:rsidRPr="00472312" w:rsidRDefault="00B63E91" w:rsidP="00953BDB">
            <w:pPr>
              <w:jc w:val="both"/>
              <w:rPr>
                <w:sz w:val="22"/>
                <w:szCs w:val="22"/>
              </w:rPr>
            </w:pPr>
            <w:proofErr w:type="spellStart"/>
            <w:r w:rsidRPr="002A7432">
              <w:rPr>
                <w:b/>
                <w:bCs/>
                <w:sz w:val="22"/>
                <w:szCs w:val="22"/>
              </w:rPr>
              <w:t>Teori</w:t>
            </w:r>
            <w:proofErr w:type="spellEnd"/>
            <w:r w:rsidRPr="002A7432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A7432">
              <w:rPr>
                <w:b/>
                <w:bCs/>
                <w:sz w:val="22"/>
                <w:szCs w:val="22"/>
              </w:rPr>
              <w:t>Takhrij</w:t>
            </w:r>
            <w:proofErr w:type="spellEnd"/>
            <w:r>
              <w:rPr>
                <w:sz w:val="22"/>
                <w:szCs w:val="22"/>
              </w:rPr>
              <w:t xml:space="preserve">; </w:t>
            </w:r>
            <w:proofErr w:type="spellStart"/>
            <w:r>
              <w:rPr>
                <w:sz w:val="22"/>
                <w:szCs w:val="22"/>
              </w:rPr>
              <w:t>metode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pemahaman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Hadis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melalui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pendekatan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historis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antropolis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sosiolgis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filosofis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90" w:type="dxa"/>
            <w:vAlign w:val="center"/>
          </w:tcPr>
          <w:p w:rsidR="003B5E16" w:rsidRPr="00472312" w:rsidRDefault="003B5E16" w:rsidP="00500F14">
            <w:pPr>
              <w:jc w:val="center"/>
              <w:rPr>
                <w:sz w:val="22"/>
                <w:szCs w:val="22"/>
              </w:rPr>
            </w:pPr>
            <w:proofErr w:type="spellStart"/>
            <w:r w:rsidRPr="00472312">
              <w:rPr>
                <w:sz w:val="22"/>
                <w:szCs w:val="22"/>
              </w:rPr>
              <w:t>Kelompok</w:t>
            </w:r>
            <w:proofErr w:type="spellEnd"/>
            <w:r w:rsidRPr="00472312">
              <w:rPr>
                <w:sz w:val="22"/>
                <w:szCs w:val="22"/>
              </w:rPr>
              <w:t xml:space="preserve"> </w:t>
            </w:r>
            <w:r w:rsidR="00715FEE">
              <w:rPr>
                <w:sz w:val="22"/>
                <w:szCs w:val="22"/>
              </w:rPr>
              <w:t>1</w:t>
            </w:r>
            <w:r w:rsidR="00500F14">
              <w:rPr>
                <w:sz w:val="22"/>
                <w:szCs w:val="22"/>
              </w:rPr>
              <w:t>2</w:t>
            </w:r>
          </w:p>
        </w:tc>
      </w:tr>
      <w:tr w:rsidR="003B5E16" w:rsidRPr="00472312" w:rsidTr="00CF773A">
        <w:tc>
          <w:tcPr>
            <w:tcW w:w="1530" w:type="dxa"/>
          </w:tcPr>
          <w:p w:rsidR="003B5E16" w:rsidRPr="00472312" w:rsidRDefault="003B5E16" w:rsidP="00F2197B">
            <w:pPr>
              <w:jc w:val="center"/>
              <w:rPr>
                <w:sz w:val="22"/>
                <w:szCs w:val="22"/>
              </w:rPr>
            </w:pPr>
            <w:r w:rsidRPr="00472312">
              <w:rPr>
                <w:sz w:val="22"/>
                <w:szCs w:val="22"/>
              </w:rPr>
              <w:t>XV</w:t>
            </w:r>
          </w:p>
        </w:tc>
        <w:tc>
          <w:tcPr>
            <w:tcW w:w="5580" w:type="dxa"/>
          </w:tcPr>
          <w:p w:rsidR="003B5E16" w:rsidRPr="00472312" w:rsidRDefault="000E0C41" w:rsidP="00EE018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Kajian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0D5EC1">
              <w:rPr>
                <w:sz w:val="22"/>
                <w:szCs w:val="22"/>
              </w:rPr>
              <w:t>Metodologi</w:t>
            </w:r>
            <w:proofErr w:type="spellEnd"/>
            <w:r w:rsidR="000D5EC1">
              <w:rPr>
                <w:sz w:val="22"/>
                <w:szCs w:val="22"/>
              </w:rPr>
              <w:t xml:space="preserve"> </w:t>
            </w:r>
            <w:proofErr w:type="spellStart"/>
            <w:r w:rsidR="000D5EC1">
              <w:rPr>
                <w:sz w:val="22"/>
                <w:szCs w:val="22"/>
              </w:rPr>
              <w:t>hadis</w:t>
            </w:r>
            <w:proofErr w:type="spellEnd"/>
            <w:r w:rsidR="000D5EC1">
              <w:rPr>
                <w:sz w:val="22"/>
                <w:szCs w:val="22"/>
              </w:rPr>
              <w:t xml:space="preserve"> yang </w:t>
            </w:r>
            <w:proofErr w:type="spellStart"/>
            <w:r w:rsidR="000D5EC1">
              <w:rPr>
                <w:sz w:val="22"/>
                <w:szCs w:val="22"/>
              </w:rPr>
              <w:t>berkaitan</w:t>
            </w:r>
            <w:proofErr w:type="spellEnd"/>
            <w:r w:rsidR="000D5EC1">
              <w:rPr>
                <w:sz w:val="22"/>
                <w:szCs w:val="22"/>
              </w:rPr>
              <w:t xml:space="preserve"> </w:t>
            </w:r>
            <w:proofErr w:type="spellStart"/>
            <w:r w:rsidR="000D5EC1">
              <w:rPr>
                <w:sz w:val="22"/>
                <w:szCs w:val="22"/>
              </w:rPr>
              <w:t>dengan</w:t>
            </w:r>
            <w:proofErr w:type="spellEnd"/>
            <w:r w:rsidR="000D5EC1">
              <w:rPr>
                <w:sz w:val="22"/>
                <w:szCs w:val="22"/>
              </w:rPr>
              <w:t xml:space="preserve"> </w:t>
            </w:r>
            <w:proofErr w:type="spellStart"/>
            <w:r w:rsidR="000D5EC1">
              <w:rPr>
                <w:sz w:val="22"/>
                <w:szCs w:val="22"/>
              </w:rPr>
              <w:t>Informatika</w:t>
            </w:r>
            <w:proofErr w:type="spellEnd"/>
            <w:r w:rsidR="00A6780C">
              <w:rPr>
                <w:sz w:val="22"/>
                <w:szCs w:val="22"/>
              </w:rPr>
              <w:t xml:space="preserve"> (</w:t>
            </w:r>
            <w:proofErr w:type="spellStart"/>
            <w:r w:rsidR="00A6780C" w:rsidRPr="00A6780C">
              <w:rPr>
                <w:b/>
                <w:bCs/>
                <w:sz w:val="22"/>
                <w:szCs w:val="22"/>
              </w:rPr>
              <w:t>Hadis</w:t>
            </w:r>
            <w:proofErr w:type="spellEnd"/>
            <w:r w:rsidR="00A6780C" w:rsidRPr="00A6780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A6780C" w:rsidRPr="00A6780C">
              <w:rPr>
                <w:b/>
                <w:bCs/>
                <w:sz w:val="22"/>
                <w:szCs w:val="22"/>
              </w:rPr>
              <w:t>Tematik</w:t>
            </w:r>
            <w:proofErr w:type="spellEnd"/>
            <w:r w:rsidR="00A6780C" w:rsidRPr="00A6780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A6780C" w:rsidRPr="00A6780C">
              <w:rPr>
                <w:b/>
                <w:bCs/>
                <w:sz w:val="22"/>
                <w:szCs w:val="22"/>
              </w:rPr>
              <w:t>tentang</w:t>
            </w:r>
            <w:proofErr w:type="spellEnd"/>
            <w:r w:rsidR="00A6780C" w:rsidRPr="00A6780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A6780C" w:rsidRPr="00A6780C">
              <w:rPr>
                <w:b/>
                <w:bCs/>
                <w:sz w:val="22"/>
                <w:szCs w:val="22"/>
              </w:rPr>
              <w:t>Informatika</w:t>
            </w:r>
            <w:proofErr w:type="spellEnd"/>
            <w:r w:rsidR="00A6780C">
              <w:rPr>
                <w:sz w:val="22"/>
                <w:szCs w:val="22"/>
              </w:rPr>
              <w:t>)</w:t>
            </w:r>
          </w:p>
        </w:tc>
        <w:tc>
          <w:tcPr>
            <w:tcW w:w="1890" w:type="dxa"/>
            <w:vAlign w:val="center"/>
          </w:tcPr>
          <w:p w:rsidR="003B5E16" w:rsidRPr="00472312" w:rsidRDefault="003B5E16" w:rsidP="00500F1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Kelompok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715FEE">
              <w:rPr>
                <w:sz w:val="22"/>
                <w:szCs w:val="22"/>
              </w:rPr>
              <w:t>1</w:t>
            </w:r>
            <w:r w:rsidR="00500F14">
              <w:rPr>
                <w:sz w:val="22"/>
                <w:szCs w:val="22"/>
              </w:rPr>
              <w:t>3</w:t>
            </w:r>
          </w:p>
        </w:tc>
      </w:tr>
      <w:tr w:rsidR="003B5E16" w:rsidRPr="00472312" w:rsidTr="00CF773A">
        <w:tc>
          <w:tcPr>
            <w:tcW w:w="1530" w:type="dxa"/>
          </w:tcPr>
          <w:p w:rsidR="003B5E16" w:rsidRPr="00472312" w:rsidRDefault="003B5E16" w:rsidP="00F219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XVI</w:t>
            </w:r>
          </w:p>
        </w:tc>
        <w:tc>
          <w:tcPr>
            <w:tcW w:w="5580" w:type="dxa"/>
          </w:tcPr>
          <w:p w:rsidR="003B5E16" w:rsidRPr="00472312" w:rsidRDefault="003B5E16" w:rsidP="00F2197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UAS</w:t>
            </w:r>
          </w:p>
        </w:tc>
        <w:tc>
          <w:tcPr>
            <w:tcW w:w="1890" w:type="dxa"/>
            <w:vAlign w:val="center"/>
          </w:tcPr>
          <w:p w:rsidR="003B5E16" w:rsidRPr="00472312" w:rsidRDefault="003B5E16" w:rsidP="00CF773A">
            <w:pPr>
              <w:jc w:val="center"/>
              <w:rPr>
                <w:sz w:val="22"/>
                <w:szCs w:val="22"/>
              </w:rPr>
            </w:pPr>
          </w:p>
        </w:tc>
      </w:tr>
    </w:tbl>
    <w:p w:rsidR="00D03C6E" w:rsidRPr="00472312" w:rsidRDefault="00D03C6E" w:rsidP="00D03C6E">
      <w:pPr>
        <w:jc w:val="both"/>
        <w:rPr>
          <w:sz w:val="22"/>
          <w:szCs w:val="22"/>
        </w:rPr>
      </w:pPr>
    </w:p>
    <w:p w:rsidR="00D03C6E" w:rsidRPr="00472312" w:rsidRDefault="00D03C6E" w:rsidP="00D03C6E">
      <w:pPr>
        <w:pStyle w:val="Title"/>
        <w:jc w:val="both"/>
        <w:rPr>
          <w:b/>
          <w:bCs/>
          <w:sz w:val="22"/>
          <w:szCs w:val="22"/>
        </w:rPr>
      </w:pPr>
      <w:proofErr w:type="spellStart"/>
      <w:r w:rsidRPr="00472312">
        <w:rPr>
          <w:b/>
          <w:bCs/>
          <w:sz w:val="22"/>
          <w:szCs w:val="22"/>
        </w:rPr>
        <w:t>Komponen</w:t>
      </w:r>
      <w:proofErr w:type="spellEnd"/>
      <w:r w:rsidRPr="00472312">
        <w:rPr>
          <w:b/>
          <w:bCs/>
          <w:sz w:val="22"/>
          <w:szCs w:val="22"/>
        </w:rPr>
        <w:t xml:space="preserve"> </w:t>
      </w:r>
      <w:proofErr w:type="spellStart"/>
      <w:r w:rsidRPr="00472312">
        <w:rPr>
          <w:b/>
          <w:bCs/>
          <w:sz w:val="22"/>
          <w:szCs w:val="22"/>
        </w:rPr>
        <w:t>penilaian</w:t>
      </w:r>
      <w:proofErr w:type="spellEnd"/>
    </w:p>
    <w:p w:rsidR="00D03C6E" w:rsidRPr="00472312" w:rsidRDefault="00D03C6E" w:rsidP="003F11A8">
      <w:pPr>
        <w:pStyle w:val="Title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472312">
        <w:rPr>
          <w:sz w:val="22"/>
          <w:szCs w:val="22"/>
        </w:rPr>
        <w:t>Keaktifan</w:t>
      </w:r>
      <w:proofErr w:type="spellEnd"/>
      <w:r w:rsidRPr="00472312">
        <w:rPr>
          <w:sz w:val="22"/>
          <w:szCs w:val="22"/>
        </w:rPr>
        <w:t xml:space="preserve">, </w:t>
      </w:r>
      <w:proofErr w:type="spellStart"/>
      <w:r w:rsidRPr="00472312">
        <w:rPr>
          <w:sz w:val="22"/>
          <w:szCs w:val="22"/>
        </w:rPr>
        <w:t>meliputi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kehadiran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kuliah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dan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keaktifan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dalam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mengikuti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diskusi</w:t>
      </w:r>
      <w:proofErr w:type="spellEnd"/>
      <w:r w:rsidRPr="00472312">
        <w:rPr>
          <w:sz w:val="22"/>
          <w:szCs w:val="22"/>
        </w:rPr>
        <w:t xml:space="preserve"> di </w:t>
      </w:r>
      <w:proofErr w:type="spellStart"/>
      <w:r w:rsidRPr="00472312">
        <w:rPr>
          <w:sz w:val="22"/>
          <w:szCs w:val="22"/>
        </w:rPr>
        <w:t>kelas</w:t>
      </w:r>
      <w:proofErr w:type="spellEnd"/>
      <w:r w:rsidRPr="00472312">
        <w:rPr>
          <w:sz w:val="22"/>
          <w:szCs w:val="22"/>
        </w:rPr>
        <w:t xml:space="preserve"> (total </w:t>
      </w:r>
      <w:r w:rsidR="00500F14">
        <w:rPr>
          <w:sz w:val="22"/>
          <w:szCs w:val="22"/>
        </w:rPr>
        <w:t>1</w:t>
      </w:r>
      <w:r w:rsidR="003F11A8">
        <w:rPr>
          <w:sz w:val="22"/>
          <w:szCs w:val="22"/>
        </w:rPr>
        <w:t>5</w:t>
      </w:r>
      <w:r w:rsidRPr="00472312">
        <w:rPr>
          <w:sz w:val="22"/>
          <w:szCs w:val="22"/>
        </w:rPr>
        <w:t>%).</w:t>
      </w:r>
    </w:p>
    <w:p w:rsidR="00D03C6E" w:rsidRPr="00472312" w:rsidRDefault="00D03C6E" w:rsidP="00D03C6E">
      <w:pPr>
        <w:pStyle w:val="Title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472312">
        <w:rPr>
          <w:sz w:val="22"/>
          <w:szCs w:val="22"/>
        </w:rPr>
        <w:t>Tugas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Kelompok</w:t>
      </w:r>
      <w:proofErr w:type="spellEnd"/>
      <w:r w:rsidRPr="00472312">
        <w:rPr>
          <w:sz w:val="22"/>
          <w:szCs w:val="22"/>
        </w:rPr>
        <w:t xml:space="preserve">, </w:t>
      </w:r>
      <w:proofErr w:type="spellStart"/>
      <w:r w:rsidRPr="00472312">
        <w:rPr>
          <w:sz w:val="22"/>
          <w:szCs w:val="22"/>
        </w:rPr>
        <w:t>meliputi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kualitas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makalah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dan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kekompakan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dalam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memimpin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proofErr w:type="gramStart"/>
      <w:r w:rsidRPr="00472312">
        <w:rPr>
          <w:sz w:val="22"/>
          <w:szCs w:val="22"/>
        </w:rPr>
        <w:t>diskusi</w:t>
      </w:r>
      <w:proofErr w:type="spellEnd"/>
      <w:r w:rsidRPr="00472312">
        <w:rPr>
          <w:sz w:val="22"/>
          <w:szCs w:val="22"/>
        </w:rPr>
        <w:t xml:space="preserve">  (</w:t>
      </w:r>
      <w:proofErr w:type="gramEnd"/>
      <w:r w:rsidRPr="00472312">
        <w:rPr>
          <w:sz w:val="22"/>
          <w:szCs w:val="22"/>
        </w:rPr>
        <w:t>total 25%).</w:t>
      </w:r>
    </w:p>
    <w:p w:rsidR="00D03C6E" w:rsidRPr="00472312" w:rsidRDefault="00D03C6E" w:rsidP="003F11A8">
      <w:pPr>
        <w:pStyle w:val="Title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472312">
        <w:rPr>
          <w:sz w:val="22"/>
          <w:szCs w:val="22"/>
        </w:rPr>
        <w:t>Tugas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Individu</w:t>
      </w:r>
      <w:proofErr w:type="spellEnd"/>
      <w:r w:rsidRPr="00472312">
        <w:rPr>
          <w:sz w:val="22"/>
          <w:szCs w:val="22"/>
        </w:rPr>
        <w:t xml:space="preserve">, </w:t>
      </w:r>
      <w:proofErr w:type="spellStart"/>
      <w:r w:rsidRPr="00472312">
        <w:rPr>
          <w:sz w:val="22"/>
          <w:szCs w:val="22"/>
        </w:rPr>
        <w:t>meliputi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hasil</w:t>
      </w:r>
      <w:proofErr w:type="spellEnd"/>
      <w:r w:rsidRPr="00472312">
        <w:rPr>
          <w:sz w:val="22"/>
          <w:szCs w:val="22"/>
        </w:rPr>
        <w:t xml:space="preserve"> mid </w:t>
      </w:r>
      <w:proofErr w:type="gramStart"/>
      <w:r w:rsidRPr="00472312">
        <w:rPr>
          <w:sz w:val="22"/>
          <w:szCs w:val="22"/>
        </w:rPr>
        <w:t>test  (</w:t>
      </w:r>
      <w:proofErr w:type="gramEnd"/>
      <w:r w:rsidR="00500F14">
        <w:rPr>
          <w:sz w:val="22"/>
          <w:szCs w:val="22"/>
        </w:rPr>
        <w:t>30%</w:t>
      </w:r>
      <w:r w:rsidRPr="00472312">
        <w:rPr>
          <w:sz w:val="22"/>
          <w:szCs w:val="22"/>
        </w:rPr>
        <w:t xml:space="preserve">) </w:t>
      </w:r>
      <w:proofErr w:type="spellStart"/>
      <w:r w:rsidRPr="00472312">
        <w:rPr>
          <w:sz w:val="22"/>
          <w:szCs w:val="22"/>
        </w:rPr>
        <w:t>dan</w:t>
      </w:r>
      <w:proofErr w:type="spellEnd"/>
      <w:r w:rsidRPr="00472312">
        <w:rPr>
          <w:sz w:val="22"/>
          <w:szCs w:val="22"/>
        </w:rPr>
        <w:t xml:space="preserve">  final test (</w:t>
      </w:r>
      <w:r w:rsidR="00500F14">
        <w:rPr>
          <w:sz w:val="22"/>
          <w:szCs w:val="22"/>
        </w:rPr>
        <w:t>3</w:t>
      </w:r>
      <w:r w:rsidR="003F11A8">
        <w:rPr>
          <w:sz w:val="22"/>
          <w:szCs w:val="22"/>
        </w:rPr>
        <w:t>0</w:t>
      </w:r>
      <w:r w:rsidR="00500F14">
        <w:rPr>
          <w:sz w:val="22"/>
          <w:szCs w:val="22"/>
        </w:rPr>
        <w:t>%</w:t>
      </w:r>
      <w:r w:rsidRPr="00472312">
        <w:rPr>
          <w:sz w:val="22"/>
          <w:szCs w:val="22"/>
        </w:rPr>
        <w:t>) (</w:t>
      </w:r>
      <w:proofErr w:type="gramStart"/>
      <w:r w:rsidRPr="00472312">
        <w:rPr>
          <w:sz w:val="22"/>
          <w:szCs w:val="22"/>
        </w:rPr>
        <w:t>total</w:t>
      </w:r>
      <w:proofErr w:type="gramEnd"/>
      <w:r w:rsidRPr="00472312">
        <w:rPr>
          <w:sz w:val="22"/>
          <w:szCs w:val="22"/>
        </w:rPr>
        <w:t xml:space="preserve"> </w:t>
      </w:r>
      <w:r w:rsidR="00500F14">
        <w:rPr>
          <w:sz w:val="22"/>
          <w:szCs w:val="22"/>
        </w:rPr>
        <w:t>100</w:t>
      </w:r>
      <w:r w:rsidRPr="00472312">
        <w:rPr>
          <w:sz w:val="22"/>
          <w:szCs w:val="22"/>
        </w:rPr>
        <w:t>%).</w:t>
      </w:r>
    </w:p>
    <w:p w:rsidR="00D03C6E" w:rsidRPr="00472312" w:rsidRDefault="00D03C6E" w:rsidP="00D03C6E">
      <w:pPr>
        <w:pStyle w:val="Title"/>
        <w:jc w:val="both"/>
        <w:rPr>
          <w:sz w:val="22"/>
          <w:szCs w:val="22"/>
        </w:rPr>
      </w:pPr>
    </w:p>
    <w:p w:rsidR="00D03C6E" w:rsidRPr="00472312" w:rsidRDefault="00D03C6E" w:rsidP="00D03C6E">
      <w:pPr>
        <w:pStyle w:val="Title"/>
        <w:jc w:val="both"/>
        <w:rPr>
          <w:b/>
          <w:bCs/>
          <w:sz w:val="22"/>
          <w:szCs w:val="22"/>
        </w:rPr>
      </w:pPr>
      <w:proofErr w:type="spellStart"/>
      <w:r w:rsidRPr="00472312">
        <w:rPr>
          <w:b/>
          <w:bCs/>
          <w:sz w:val="22"/>
          <w:szCs w:val="22"/>
        </w:rPr>
        <w:t>Tugas</w:t>
      </w:r>
      <w:proofErr w:type="spellEnd"/>
    </w:p>
    <w:p w:rsidR="00D03C6E" w:rsidRPr="00472312" w:rsidRDefault="00D03C6E" w:rsidP="00CC2C78">
      <w:pPr>
        <w:pStyle w:val="Title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472312">
        <w:rPr>
          <w:sz w:val="22"/>
          <w:szCs w:val="22"/>
        </w:rPr>
        <w:t>Kelompok</w:t>
      </w:r>
      <w:proofErr w:type="spellEnd"/>
      <w:r w:rsidRPr="00472312">
        <w:rPr>
          <w:sz w:val="22"/>
          <w:szCs w:val="22"/>
        </w:rPr>
        <w:t xml:space="preserve">; </w:t>
      </w:r>
      <w:proofErr w:type="spellStart"/>
      <w:r w:rsidRPr="00472312">
        <w:rPr>
          <w:sz w:val="22"/>
          <w:szCs w:val="22"/>
        </w:rPr>
        <w:t>setiap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kelompok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proofErr w:type="gramStart"/>
      <w:r w:rsidRPr="00472312">
        <w:rPr>
          <w:sz w:val="22"/>
          <w:szCs w:val="22"/>
        </w:rPr>
        <w:t>harus</w:t>
      </w:r>
      <w:proofErr w:type="spellEnd"/>
      <w:r w:rsidRPr="00472312">
        <w:rPr>
          <w:sz w:val="22"/>
          <w:szCs w:val="22"/>
        </w:rPr>
        <w:t xml:space="preserve">  </w:t>
      </w:r>
      <w:proofErr w:type="spellStart"/>
      <w:r w:rsidRPr="00472312">
        <w:rPr>
          <w:sz w:val="22"/>
          <w:szCs w:val="22"/>
        </w:rPr>
        <w:t>mencari</w:t>
      </w:r>
      <w:proofErr w:type="spellEnd"/>
      <w:proofErr w:type="gram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literatur</w:t>
      </w:r>
      <w:proofErr w:type="spellEnd"/>
      <w:r w:rsidRPr="00472312">
        <w:rPr>
          <w:sz w:val="22"/>
          <w:szCs w:val="22"/>
        </w:rPr>
        <w:t xml:space="preserve"> (min </w:t>
      </w:r>
      <w:r w:rsidR="00CC2C78">
        <w:rPr>
          <w:sz w:val="22"/>
          <w:szCs w:val="22"/>
        </w:rPr>
        <w:t>5</w:t>
      </w:r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sumber</w:t>
      </w:r>
      <w:proofErr w:type="spellEnd"/>
      <w:r w:rsidRPr="00472312">
        <w:rPr>
          <w:sz w:val="22"/>
          <w:szCs w:val="22"/>
        </w:rPr>
        <w:t xml:space="preserve">) </w:t>
      </w:r>
      <w:proofErr w:type="spellStart"/>
      <w:r w:rsidRPr="00472312">
        <w:rPr>
          <w:sz w:val="22"/>
          <w:szCs w:val="22"/>
        </w:rPr>
        <w:t>dan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mempresentasikannya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dalam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bentuk</w:t>
      </w:r>
      <w:proofErr w:type="spellEnd"/>
      <w:r w:rsidRPr="00472312">
        <w:rPr>
          <w:sz w:val="22"/>
          <w:szCs w:val="22"/>
        </w:rPr>
        <w:t xml:space="preserve"> </w:t>
      </w:r>
      <w:r w:rsidRPr="00FF3D11">
        <w:rPr>
          <w:b/>
          <w:bCs/>
          <w:sz w:val="22"/>
          <w:szCs w:val="22"/>
        </w:rPr>
        <w:t>power point</w:t>
      </w:r>
      <w:r>
        <w:rPr>
          <w:sz w:val="22"/>
          <w:szCs w:val="22"/>
          <w:rtl/>
        </w:rPr>
        <w:t xml:space="preserve"> </w:t>
      </w:r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dikopi</w:t>
      </w:r>
      <w:proofErr w:type="spellEnd"/>
      <w:r>
        <w:rPr>
          <w:sz w:val="22"/>
          <w:szCs w:val="22"/>
        </w:rPr>
        <w:t xml:space="preserve"> </w:t>
      </w:r>
      <w:r w:rsidR="00953BDB">
        <w:rPr>
          <w:sz w:val="22"/>
          <w:szCs w:val="22"/>
        </w:rPr>
        <w:t>&amp;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dibagi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audien</w:t>
      </w:r>
      <w:proofErr w:type="spellEnd"/>
      <w:r>
        <w:rPr>
          <w:sz w:val="22"/>
          <w:szCs w:val="22"/>
        </w:rPr>
        <w:t>)</w:t>
      </w:r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dan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makalah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dan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akan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dilakukan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refisi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setelah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diskusi</w:t>
      </w:r>
      <w:proofErr w:type="spellEnd"/>
      <w:r w:rsidRPr="00472312">
        <w:rPr>
          <w:sz w:val="22"/>
          <w:szCs w:val="22"/>
        </w:rPr>
        <w:t>.</w:t>
      </w:r>
    </w:p>
    <w:p w:rsidR="00D03C6E" w:rsidRPr="00472312" w:rsidRDefault="00D03C6E" w:rsidP="00F2275E">
      <w:pPr>
        <w:pStyle w:val="Title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472312">
        <w:rPr>
          <w:sz w:val="22"/>
          <w:szCs w:val="22"/>
        </w:rPr>
        <w:t>Individu</w:t>
      </w:r>
      <w:proofErr w:type="spellEnd"/>
      <w:r w:rsidRPr="00472312">
        <w:rPr>
          <w:sz w:val="22"/>
          <w:szCs w:val="22"/>
        </w:rPr>
        <w:t xml:space="preserve">; </w:t>
      </w:r>
      <w:proofErr w:type="spellStart"/>
      <w:r w:rsidRPr="00472312">
        <w:rPr>
          <w:sz w:val="22"/>
          <w:szCs w:val="22"/>
        </w:rPr>
        <w:t>setiap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mahasiswa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harus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mencari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ayat-ayat</w:t>
      </w:r>
      <w:proofErr w:type="spellEnd"/>
      <w:r>
        <w:rPr>
          <w:sz w:val="22"/>
          <w:szCs w:val="22"/>
        </w:rPr>
        <w:t xml:space="preserve"> Al-Qur’an yang </w:t>
      </w:r>
      <w:proofErr w:type="spellStart"/>
      <w:r>
        <w:rPr>
          <w:sz w:val="22"/>
          <w:szCs w:val="22"/>
        </w:rPr>
        <w:t>berkaitan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B7259">
        <w:rPr>
          <w:sz w:val="22"/>
          <w:szCs w:val="22"/>
        </w:rPr>
        <w:t>tema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masing-masing</w:t>
      </w:r>
      <w:proofErr w:type="spellEnd"/>
      <w:r>
        <w:rPr>
          <w:sz w:val="22"/>
          <w:szCs w:val="22"/>
        </w:rPr>
        <w:t xml:space="preserve">, </w:t>
      </w:r>
      <w:r w:rsidRPr="00472312">
        <w:rPr>
          <w:sz w:val="22"/>
          <w:szCs w:val="22"/>
        </w:rPr>
        <w:t xml:space="preserve">mid </w:t>
      </w:r>
      <w:proofErr w:type="spellStart"/>
      <w:r w:rsidRPr="00472312">
        <w:rPr>
          <w:sz w:val="22"/>
          <w:szCs w:val="22"/>
        </w:rPr>
        <w:t>tes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dan</w:t>
      </w:r>
      <w:proofErr w:type="spellEnd"/>
      <w:r w:rsidRPr="00472312">
        <w:rPr>
          <w:sz w:val="22"/>
          <w:szCs w:val="22"/>
        </w:rPr>
        <w:t xml:space="preserve"> final </w:t>
      </w:r>
      <w:proofErr w:type="spellStart"/>
      <w:r w:rsidRPr="00472312">
        <w:rPr>
          <w:sz w:val="22"/>
          <w:szCs w:val="22"/>
        </w:rPr>
        <w:t>tes</w:t>
      </w:r>
      <w:proofErr w:type="spellEnd"/>
      <w:r w:rsidRPr="00472312">
        <w:rPr>
          <w:sz w:val="22"/>
          <w:szCs w:val="22"/>
        </w:rPr>
        <w:t xml:space="preserve">.  </w:t>
      </w:r>
    </w:p>
    <w:p w:rsidR="00D03C6E" w:rsidRDefault="00D03C6E" w:rsidP="00D03C6E">
      <w:pPr>
        <w:pStyle w:val="Title"/>
        <w:jc w:val="both"/>
        <w:rPr>
          <w:sz w:val="22"/>
          <w:szCs w:val="22"/>
        </w:rPr>
      </w:pPr>
    </w:p>
    <w:p w:rsidR="007B7259" w:rsidRPr="00472312" w:rsidRDefault="007B7259" w:rsidP="00D03C6E">
      <w:pPr>
        <w:pStyle w:val="Title"/>
        <w:jc w:val="both"/>
        <w:rPr>
          <w:sz w:val="22"/>
          <w:szCs w:val="22"/>
        </w:rPr>
      </w:pPr>
    </w:p>
    <w:p w:rsidR="00D03C6E" w:rsidRPr="007B7259" w:rsidRDefault="00D03C6E" w:rsidP="00D03C6E">
      <w:pPr>
        <w:pStyle w:val="Subtitle"/>
        <w:rPr>
          <w:rFonts w:asciiTheme="majorBidi" w:hAnsiTheme="majorBidi"/>
          <w:b/>
          <w:bCs/>
          <w:i w:val="0"/>
          <w:iCs w:val="0"/>
          <w:color w:val="auto"/>
        </w:rPr>
      </w:pPr>
      <w:proofErr w:type="spellStart"/>
      <w:r w:rsidRPr="007B7259">
        <w:rPr>
          <w:rFonts w:asciiTheme="majorBidi" w:hAnsiTheme="majorBidi"/>
          <w:b/>
          <w:bCs/>
          <w:i w:val="0"/>
          <w:iCs w:val="0"/>
          <w:color w:val="auto"/>
        </w:rPr>
        <w:t>Referensi</w:t>
      </w:r>
      <w:proofErr w:type="spellEnd"/>
      <w:r w:rsidRPr="007B7259">
        <w:rPr>
          <w:rFonts w:asciiTheme="majorBidi" w:hAnsiTheme="majorBidi"/>
          <w:b/>
          <w:bCs/>
          <w:i w:val="0"/>
          <w:iCs w:val="0"/>
          <w:color w:val="auto"/>
        </w:rPr>
        <w:t>:</w:t>
      </w:r>
    </w:p>
    <w:p w:rsidR="00D03C6E" w:rsidRPr="00472312" w:rsidRDefault="00D03C6E" w:rsidP="00D03C6E">
      <w:pPr>
        <w:jc w:val="both"/>
        <w:rPr>
          <w:i/>
          <w:iCs/>
          <w:sz w:val="22"/>
          <w:szCs w:val="22"/>
        </w:rPr>
      </w:pPr>
      <w:r w:rsidRPr="00472312">
        <w:rPr>
          <w:sz w:val="22"/>
          <w:szCs w:val="22"/>
        </w:rPr>
        <w:t xml:space="preserve">Manna’ al </w:t>
      </w:r>
      <w:proofErr w:type="spellStart"/>
      <w:r w:rsidRPr="00472312">
        <w:rPr>
          <w:sz w:val="22"/>
          <w:szCs w:val="22"/>
        </w:rPr>
        <w:t>Qathan</w:t>
      </w:r>
      <w:proofErr w:type="spellEnd"/>
      <w:r w:rsidRPr="00472312">
        <w:rPr>
          <w:sz w:val="22"/>
          <w:szCs w:val="22"/>
        </w:rPr>
        <w:t xml:space="preserve">, </w:t>
      </w:r>
      <w:proofErr w:type="spellStart"/>
      <w:r w:rsidRPr="00472312">
        <w:rPr>
          <w:i/>
          <w:iCs/>
          <w:sz w:val="22"/>
          <w:szCs w:val="22"/>
        </w:rPr>
        <w:t>Mabaahis</w:t>
      </w:r>
      <w:proofErr w:type="spellEnd"/>
      <w:r w:rsidRPr="00472312">
        <w:rPr>
          <w:i/>
          <w:iCs/>
          <w:sz w:val="22"/>
          <w:szCs w:val="22"/>
        </w:rPr>
        <w:t xml:space="preserve"> fi </w:t>
      </w:r>
      <w:proofErr w:type="spellStart"/>
      <w:r w:rsidRPr="00472312">
        <w:rPr>
          <w:i/>
          <w:iCs/>
          <w:sz w:val="22"/>
          <w:szCs w:val="22"/>
        </w:rPr>
        <w:t>Ulum</w:t>
      </w:r>
      <w:proofErr w:type="spellEnd"/>
      <w:r w:rsidRPr="00472312">
        <w:rPr>
          <w:i/>
          <w:iCs/>
          <w:sz w:val="22"/>
          <w:szCs w:val="22"/>
        </w:rPr>
        <w:t xml:space="preserve"> al Qur’an</w:t>
      </w:r>
    </w:p>
    <w:p w:rsidR="00D03C6E" w:rsidRPr="00472312" w:rsidRDefault="00D03C6E" w:rsidP="00D03C6E">
      <w:pPr>
        <w:jc w:val="both"/>
        <w:rPr>
          <w:i/>
          <w:iCs/>
          <w:sz w:val="22"/>
          <w:szCs w:val="22"/>
        </w:rPr>
      </w:pPr>
      <w:r w:rsidRPr="00472312">
        <w:rPr>
          <w:sz w:val="22"/>
          <w:szCs w:val="22"/>
        </w:rPr>
        <w:t xml:space="preserve">Al </w:t>
      </w:r>
      <w:proofErr w:type="spellStart"/>
      <w:r w:rsidRPr="00472312">
        <w:rPr>
          <w:sz w:val="22"/>
          <w:szCs w:val="22"/>
        </w:rPr>
        <w:t>Suyuthi</w:t>
      </w:r>
      <w:proofErr w:type="spellEnd"/>
      <w:r w:rsidRPr="00472312">
        <w:rPr>
          <w:sz w:val="22"/>
          <w:szCs w:val="22"/>
        </w:rPr>
        <w:t xml:space="preserve">, </w:t>
      </w:r>
      <w:r w:rsidRPr="00472312">
        <w:rPr>
          <w:i/>
          <w:iCs/>
          <w:sz w:val="22"/>
          <w:szCs w:val="22"/>
        </w:rPr>
        <w:t xml:space="preserve">Al </w:t>
      </w:r>
      <w:proofErr w:type="spellStart"/>
      <w:r w:rsidRPr="00472312">
        <w:rPr>
          <w:i/>
          <w:iCs/>
          <w:sz w:val="22"/>
          <w:szCs w:val="22"/>
        </w:rPr>
        <w:t>Itqan</w:t>
      </w:r>
      <w:proofErr w:type="spellEnd"/>
      <w:r w:rsidRPr="00472312">
        <w:rPr>
          <w:i/>
          <w:iCs/>
          <w:sz w:val="22"/>
          <w:szCs w:val="22"/>
        </w:rPr>
        <w:t xml:space="preserve"> fi </w:t>
      </w:r>
      <w:proofErr w:type="spellStart"/>
      <w:r w:rsidRPr="00472312">
        <w:rPr>
          <w:i/>
          <w:iCs/>
          <w:sz w:val="22"/>
          <w:szCs w:val="22"/>
        </w:rPr>
        <w:t>Ulum</w:t>
      </w:r>
      <w:proofErr w:type="spellEnd"/>
      <w:r w:rsidRPr="00472312">
        <w:rPr>
          <w:i/>
          <w:iCs/>
          <w:sz w:val="22"/>
          <w:szCs w:val="22"/>
        </w:rPr>
        <w:t xml:space="preserve"> al Qur’an</w:t>
      </w:r>
    </w:p>
    <w:p w:rsidR="00D03C6E" w:rsidRPr="00472312" w:rsidRDefault="00D03C6E" w:rsidP="00D03C6E">
      <w:pPr>
        <w:jc w:val="both"/>
        <w:rPr>
          <w:i/>
          <w:iCs/>
          <w:sz w:val="22"/>
          <w:szCs w:val="22"/>
        </w:rPr>
      </w:pPr>
      <w:r w:rsidRPr="00472312">
        <w:rPr>
          <w:sz w:val="22"/>
          <w:szCs w:val="22"/>
        </w:rPr>
        <w:t xml:space="preserve">Al </w:t>
      </w:r>
      <w:proofErr w:type="spellStart"/>
      <w:r w:rsidRPr="00472312">
        <w:rPr>
          <w:sz w:val="22"/>
          <w:szCs w:val="22"/>
        </w:rPr>
        <w:t>Zarqani</w:t>
      </w:r>
      <w:proofErr w:type="spellEnd"/>
      <w:r w:rsidRPr="00472312">
        <w:rPr>
          <w:sz w:val="22"/>
          <w:szCs w:val="22"/>
        </w:rPr>
        <w:t xml:space="preserve">, </w:t>
      </w:r>
      <w:proofErr w:type="spellStart"/>
      <w:r w:rsidRPr="00472312">
        <w:rPr>
          <w:i/>
          <w:iCs/>
          <w:sz w:val="22"/>
          <w:szCs w:val="22"/>
        </w:rPr>
        <w:t>Manahil</w:t>
      </w:r>
      <w:proofErr w:type="spellEnd"/>
      <w:r w:rsidRPr="00472312">
        <w:rPr>
          <w:i/>
          <w:iCs/>
          <w:sz w:val="22"/>
          <w:szCs w:val="22"/>
        </w:rPr>
        <w:t xml:space="preserve"> al </w:t>
      </w:r>
      <w:proofErr w:type="spellStart"/>
      <w:r w:rsidRPr="00472312">
        <w:rPr>
          <w:i/>
          <w:iCs/>
          <w:sz w:val="22"/>
          <w:szCs w:val="22"/>
        </w:rPr>
        <w:t>Irfan</w:t>
      </w:r>
      <w:proofErr w:type="spellEnd"/>
    </w:p>
    <w:p w:rsidR="00D03C6E" w:rsidRPr="00472312" w:rsidRDefault="00D03C6E" w:rsidP="00D03C6E">
      <w:pPr>
        <w:jc w:val="both"/>
        <w:rPr>
          <w:i/>
          <w:iCs/>
          <w:sz w:val="22"/>
          <w:szCs w:val="22"/>
        </w:rPr>
      </w:pPr>
      <w:r w:rsidRPr="00472312">
        <w:rPr>
          <w:sz w:val="22"/>
          <w:szCs w:val="22"/>
        </w:rPr>
        <w:t xml:space="preserve">Al </w:t>
      </w:r>
      <w:proofErr w:type="spellStart"/>
      <w:r w:rsidRPr="00472312">
        <w:rPr>
          <w:sz w:val="22"/>
          <w:szCs w:val="22"/>
        </w:rPr>
        <w:t>Zarkasyi</w:t>
      </w:r>
      <w:proofErr w:type="spellEnd"/>
      <w:r w:rsidRPr="00472312">
        <w:rPr>
          <w:sz w:val="22"/>
          <w:szCs w:val="22"/>
        </w:rPr>
        <w:t xml:space="preserve">, </w:t>
      </w:r>
      <w:r w:rsidRPr="00472312">
        <w:rPr>
          <w:i/>
          <w:iCs/>
          <w:sz w:val="22"/>
          <w:szCs w:val="22"/>
        </w:rPr>
        <w:t xml:space="preserve">al </w:t>
      </w:r>
      <w:proofErr w:type="spellStart"/>
      <w:r w:rsidRPr="00472312">
        <w:rPr>
          <w:i/>
          <w:iCs/>
          <w:sz w:val="22"/>
          <w:szCs w:val="22"/>
        </w:rPr>
        <w:t>Burhan</w:t>
      </w:r>
      <w:proofErr w:type="spellEnd"/>
      <w:r w:rsidRPr="00472312">
        <w:rPr>
          <w:i/>
          <w:iCs/>
          <w:sz w:val="22"/>
          <w:szCs w:val="22"/>
        </w:rPr>
        <w:t xml:space="preserve"> fi </w:t>
      </w:r>
      <w:proofErr w:type="spellStart"/>
      <w:r w:rsidRPr="00472312">
        <w:rPr>
          <w:i/>
          <w:iCs/>
          <w:sz w:val="22"/>
          <w:szCs w:val="22"/>
        </w:rPr>
        <w:t>Ulum</w:t>
      </w:r>
      <w:proofErr w:type="spellEnd"/>
      <w:r w:rsidRPr="00472312">
        <w:rPr>
          <w:i/>
          <w:iCs/>
          <w:sz w:val="22"/>
          <w:szCs w:val="22"/>
        </w:rPr>
        <w:t xml:space="preserve"> al Qur’an</w:t>
      </w:r>
    </w:p>
    <w:p w:rsidR="00D03C6E" w:rsidRPr="00472312" w:rsidRDefault="00D03C6E" w:rsidP="00D03C6E">
      <w:pPr>
        <w:jc w:val="both"/>
        <w:rPr>
          <w:i/>
          <w:iCs/>
          <w:sz w:val="22"/>
          <w:szCs w:val="22"/>
        </w:rPr>
      </w:pPr>
      <w:r w:rsidRPr="00472312">
        <w:rPr>
          <w:sz w:val="22"/>
          <w:szCs w:val="22"/>
        </w:rPr>
        <w:t xml:space="preserve">M. </w:t>
      </w:r>
      <w:proofErr w:type="spellStart"/>
      <w:r w:rsidRPr="00472312">
        <w:rPr>
          <w:sz w:val="22"/>
          <w:szCs w:val="22"/>
        </w:rPr>
        <w:t>Quraish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Shihab</w:t>
      </w:r>
      <w:proofErr w:type="spellEnd"/>
      <w:r w:rsidRPr="00472312">
        <w:rPr>
          <w:sz w:val="22"/>
          <w:szCs w:val="22"/>
        </w:rPr>
        <w:t xml:space="preserve">, </w:t>
      </w:r>
      <w:proofErr w:type="spellStart"/>
      <w:r w:rsidRPr="00472312">
        <w:rPr>
          <w:i/>
          <w:iCs/>
          <w:sz w:val="22"/>
          <w:szCs w:val="22"/>
        </w:rPr>
        <w:t>Wawasan</w:t>
      </w:r>
      <w:proofErr w:type="spellEnd"/>
      <w:r w:rsidRPr="00472312">
        <w:rPr>
          <w:i/>
          <w:iCs/>
          <w:sz w:val="22"/>
          <w:szCs w:val="22"/>
        </w:rPr>
        <w:t xml:space="preserve"> Al-Qur’an</w:t>
      </w:r>
    </w:p>
    <w:p w:rsidR="00D03C6E" w:rsidRPr="00472312" w:rsidRDefault="00D03C6E" w:rsidP="00D03C6E">
      <w:pPr>
        <w:jc w:val="both"/>
        <w:rPr>
          <w:i/>
          <w:iCs/>
          <w:sz w:val="22"/>
          <w:szCs w:val="22"/>
        </w:rPr>
      </w:pPr>
      <w:r w:rsidRPr="00472312">
        <w:rPr>
          <w:sz w:val="22"/>
          <w:szCs w:val="22"/>
        </w:rPr>
        <w:t xml:space="preserve">M. </w:t>
      </w:r>
      <w:proofErr w:type="spellStart"/>
      <w:r w:rsidRPr="00472312">
        <w:rPr>
          <w:sz w:val="22"/>
          <w:szCs w:val="22"/>
        </w:rPr>
        <w:t>Dawam</w:t>
      </w:r>
      <w:proofErr w:type="spellEnd"/>
      <w:r w:rsidRPr="00472312">
        <w:rPr>
          <w:sz w:val="22"/>
          <w:szCs w:val="22"/>
        </w:rPr>
        <w:t xml:space="preserve"> </w:t>
      </w:r>
      <w:proofErr w:type="spellStart"/>
      <w:r w:rsidRPr="00472312">
        <w:rPr>
          <w:sz w:val="22"/>
          <w:szCs w:val="22"/>
        </w:rPr>
        <w:t>Raharjo</w:t>
      </w:r>
      <w:proofErr w:type="spellEnd"/>
      <w:r w:rsidRPr="00472312">
        <w:rPr>
          <w:sz w:val="22"/>
          <w:szCs w:val="22"/>
        </w:rPr>
        <w:t xml:space="preserve">, </w:t>
      </w:r>
      <w:proofErr w:type="spellStart"/>
      <w:r w:rsidRPr="00472312">
        <w:rPr>
          <w:i/>
          <w:iCs/>
          <w:sz w:val="22"/>
          <w:szCs w:val="22"/>
        </w:rPr>
        <w:t>Ensiklopedi</w:t>
      </w:r>
      <w:proofErr w:type="spellEnd"/>
      <w:r w:rsidRPr="00472312">
        <w:rPr>
          <w:i/>
          <w:iCs/>
          <w:sz w:val="22"/>
          <w:szCs w:val="22"/>
        </w:rPr>
        <w:t xml:space="preserve"> Al-</w:t>
      </w:r>
      <w:proofErr w:type="spellStart"/>
      <w:r w:rsidRPr="00472312">
        <w:rPr>
          <w:i/>
          <w:iCs/>
          <w:sz w:val="22"/>
          <w:szCs w:val="22"/>
        </w:rPr>
        <w:t>qur’an</w:t>
      </w:r>
      <w:proofErr w:type="spellEnd"/>
    </w:p>
    <w:p w:rsidR="00D03C6E" w:rsidRPr="00472312" w:rsidRDefault="00D03C6E" w:rsidP="00D03C6E">
      <w:pPr>
        <w:jc w:val="both"/>
        <w:rPr>
          <w:i/>
          <w:iCs/>
          <w:sz w:val="22"/>
          <w:szCs w:val="22"/>
        </w:rPr>
      </w:pPr>
      <w:proofErr w:type="spellStart"/>
      <w:r w:rsidRPr="00472312">
        <w:rPr>
          <w:sz w:val="22"/>
          <w:szCs w:val="22"/>
        </w:rPr>
        <w:t>Musthofa</w:t>
      </w:r>
      <w:proofErr w:type="spellEnd"/>
      <w:r w:rsidRPr="00472312">
        <w:rPr>
          <w:sz w:val="22"/>
          <w:szCs w:val="22"/>
        </w:rPr>
        <w:t xml:space="preserve"> Al </w:t>
      </w:r>
      <w:proofErr w:type="spellStart"/>
      <w:r w:rsidRPr="00472312">
        <w:rPr>
          <w:sz w:val="22"/>
          <w:szCs w:val="22"/>
        </w:rPr>
        <w:t>Maraghi</w:t>
      </w:r>
      <w:proofErr w:type="spellEnd"/>
      <w:r w:rsidRPr="00472312">
        <w:rPr>
          <w:sz w:val="22"/>
          <w:szCs w:val="22"/>
        </w:rPr>
        <w:t xml:space="preserve">, </w:t>
      </w:r>
      <w:proofErr w:type="spellStart"/>
      <w:r w:rsidRPr="00472312">
        <w:rPr>
          <w:i/>
          <w:iCs/>
          <w:sz w:val="22"/>
          <w:szCs w:val="22"/>
        </w:rPr>
        <w:t>Tafsir</w:t>
      </w:r>
      <w:proofErr w:type="spellEnd"/>
      <w:r w:rsidRPr="00472312">
        <w:rPr>
          <w:i/>
          <w:iCs/>
          <w:sz w:val="22"/>
          <w:szCs w:val="22"/>
        </w:rPr>
        <w:t xml:space="preserve"> al </w:t>
      </w:r>
      <w:proofErr w:type="spellStart"/>
      <w:r w:rsidRPr="00472312">
        <w:rPr>
          <w:i/>
          <w:iCs/>
          <w:sz w:val="22"/>
          <w:szCs w:val="22"/>
        </w:rPr>
        <w:t>Maraghi</w:t>
      </w:r>
      <w:proofErr w:type="spellEnd"/>
      <w:r w:rsidRPr="00472312">
        <w:rPr>
          <w:i/>
          <w:iCs/>
          <w:sz w:val="22"/>
          <w:szCs w:val="22"/>
        </w:rPr>
        <w:t xml:space="preserve"> </w:t>
      </w:r>
    </w:p>
    <w:p w:rsidR="00D03C6E" w:rsidRPr="00472312" w:rsidRDefault="00D03C6E" w:rsidP="00D03C6E">
      <w:pPr>
        <w:jc w:val="both"/>
        <w:rPr>
          <w:i/>
          <w:iCs/>
          <w:sz w:val="22"/>
          <w:szCs w:val="22"/>
        </w:rPr>
      </w:pPr>
      <w:r w:rsidRPr="00472312">
        <w:rPr>
          <w:sz w:val="22"/>
          <w:szCs w:val="22"/>
        </w:rPr>
        <w:t xml:space="preserve">Muhammad ‘Ata Al Sid, </w:t>
      </w:r>
      <w:proofErr w:type="spellStart"/>
      <w:r w:rsidRPr="00472312">
        <w:rPr>
          <w:i/>
          <w:iCs/>
          <w:sz w:val="22"/>
          <w:szCs w:val="22"/>
        </w:rPr>
        <w:t>Sejarah</w:t>
      </w:r>
      <w:proofErr w:type="spellEnd"/>
      <w:r w:rsidRPr="00472312">
        <w:rPr>
          <w:i/>
          <w:iCs/>
          <w:sz w:val="22"/>
          <w:szCs w:val="22"/>
        </w:rPr>
        <w:t xml:space="preserve"> </w:t>
      </w:r>
      <w:proofErr w:type="spellStart"/>
      <w:r w:rsidRPr="00472312">
        <w:rPr>
          <w:i/>
          <w:iCs/>
          <w:sz w:val="22"/>
          <w:szCs w:val="22"/>
        </w:rPr>
        <w:t>Kalam</w:t>
      </w:r>
      <w:proofErr w:type="spellEnd"/>
      <w:r w:rsidRPr="00472312">
        <w:rPr>
          <w:i/>
          <w:iCs/>
          <w:sz w:val="22"/>
          <w:szCs w:val="22"/>
        </w:rPr>
        <w:t xml:space="preserve"> </w:t>
      </w:r>
      <w:proofErr w:type="spellStart"/>
      <w:r w:rsidRPr="00472312">
        <w:rPr>
          <w:i/>
          <w:iCs/>
          <w:sz w:val="22"/>
          <w:szCs w:val="22"/>
        </w:rPr>
        <w:t>Tuhan</w:t>
      </w:r>
      <w:proofErr w:type="spellEnd"/>
    </w:p>
    <w:p w:rsidR="00D03C6E" w:rsidRPr="00472312" w:rsidRDefault="00D03C6E" w:rsidP="00D03C6E">
      <w:pPr>
        <w:jc w:val="both"/>
        <w:rPr>
          <w:i/>
          <w:iCs/>
          <w:sz w:val="22"/>
          <w:szCs w:val="22"/>
        </w:rPr>
      </w:pPr>
      <w:r w:rsidRPr="00472312">
        <w:rPr>
          <w:sz w:val="22"/>
          <w:szCs w:val="22"/>
        </w:rPr>
        <w:t xml:space="preserve">HAMKA, </w:t>
      </w:r>
      <w:proofErr w:type="spellStart"/>
      <w:r w:rsidRPr="00472312">
        <w:rPr>
          <w:i/>
          <w:iCs/>
          <w:sz w:val="22"/>
          <w:szCs w:val="22"/>
        </w:rPr>
        <w:t>Tafsir</w:t>
      </w:r>
      <w:proofErr w:type="spellEnd"/>
      <w:r w:rsidRPr="00472312">
        <w:rPr>
          <w:i/>
          <w:iCs/>
          <w:sz w:val="22"/>
          <w:szCs w:val="22"/>
        </w:rPr>
        <w:t xml:space="preserve"> Al </w:t>
      </w:r>
      <w:proofErr w:type="spellStart"/>
      <w:r w:rsidRPr="00472312">
        <w:rPr>
          <w:i/>
          <w:iCs/>
          <w:sz w:val="22"/>
          <w:szCs w:val="22"/>
        </w:rPr>
        <w:t>Azhar</w:t>
      </w:r>
      <w:proofErr w:type="spellEnd"/>
    </w:p>
    <w:p w:rsidR="00500F14" w:rsidRPr="00500F14" w:rsidRDefault="00500F14" w:rsidP="00500F14">
      <w:pPr>
        <w:rPr>
          <w:sz w:val="22"/>
          <w:szCs w:val="22"/>
        </w:rPr>
      </w:pPr>
      <w:r w:rsidRPr="00500F14">
        <w:rPr>
          <w:sz w:val="22"/>
          <w:szCs w:val="22"/>
        </w:rPr>
        <w:t xml:space="preserve">Muhammad </w:t>
      </w:r>
      <w:proofErr w:type="spellStart"/>
      <w:r w:rsidRPr="00500F14">
        <w:rPr>
          <w:sz w:val="22"/>
          <w:szCs w:val="22"/>
        </w:rPr>
        <w:t>Ajjaj</w:t>
      </w:r>
      <w:proofErr w:type="spellEnd"/>
      <w:r w:rsidRPr="00500F14">
        <w:rPr>
          <w:sz w:val="22"/>
          <w:szCs w:val="22"/>
        </w:rPr>
        <w:t xml:space="preserve"> al-</w:t>
      </w:r>
      <w:proofErr w:type="spellStart"/>
      <w:r w:rsidRPr="00500F14">
        <w:rPr>
          <w:sz w:val="22"/>
          <w:szCs w:val="22"/>
        </w:rPr>
        <w:t>khatib</w:t>
      </w:r>
      <w:proofErr w:type="spellEnd"/>
      <w:r w:rsidRPr="00500F14">
        <w:rPr>
          <w:sz w:val="22"/>
          <w:szCs w:val="22"/>
        </w:rPr>
        <w:t xml:space="preserve">, </w:t>
      </w:r>
      <w:proofErr w:type="spellStart"/>
      <w:r w:rsidRPr="00500F14">
        <w:rPr>
          <w:i/>
          <w:iCs/>
          <w:sz w:val="22"/>
          <w:szCs w:val="22"/>
        </w:rPr>
        <w:t>Ushul</w:t>
      </w:r>
      <w:proofErr w:type="spellEnd"/>
      <w:r w:rsidRPr="00500F14">
        <w:rPr>
          <w:i/>
          <w:iCs/>
          <w:sz w:val="22"/>
          <w:szCs w:val="22"/>
        </w:rPr>
        <w:t xml:space="preserve"> al-</w:t>
      </w:r>
      <w:proofErr w:type="spellStart"/>
      <w:r w:rsidRPr="00500F14">
        <w:rPr>
          <w:i/>
          <w:iCs/>
          <w:sz w:val="22"/>
          <w:szCs w:val="22"/>
        </w:rPr>
        <w:t>hadis</w:t>
      </w:r>
      <w:proofErr w:type="spellEnd"/>
      <w:r w:rsidRPr="00500F14">
        <w:rPr>
          <w:i/>
          <w:iCs/>
          <w:sz w:val="22"/>
          <w:szCs w:val="22"/>
        </w:rPr>
        <w:t>,</w:t>
      </w:r>
      <w:r w:rsidRPr="00500F14">
        <w:rPr>
          <w:sz w:val="22"/>
          <w:szCs w:val="22"/>
        </w:rPr>
        <w:t xml:space="preserve"> </w:t>
      </w:r>
    </w:p>
    <w:p w:rsidR="00500F14" w:rsidRPr="00500F14" w:rsidRDefault="00500F14" w:rsidP="00500F14">
      <w:pPr>
        <w:rPr>
          <w:sz w:val="22"/>
          <w:szCs w:val="22"/>
        </w:rPr>
      </w:pPr>
      <w:proofErr w:type="spellStart"/>
      <w:r w:rsidRPr="00500F14">
        <w:rPr>
          <w:sz w:val="22"/>
          <w:szCs w:val="22"/>
        </w:rPr>
        <w:t>Subhi</w:t>
      </w:r>
      <w:proofErr w:type="spellEnd"/>
      <w:r w:rsidRPr="00500F14">
        <w:rPr>
          <w:sz w:val="22"/>
          <w:szCs w:val="22"/>
        </w:rPr>
        <w:t xml:space="preserve"> </w:t>
      </w:r>
      <w:proofErr w:type="spellStart"/>
      <w:r w:rsidRPr="00500F14">
        <w:rPr>
          <w:sz w:val="22"/>
          <w:szCs w:val="22"/>
        </w:rPr>
        <w:t>Shalih</w:t>
      </w:r>
      <w:proofErr w:type="spellEnd"/>
      <w:r w:rsidRPr="00500F14">
        <w:rPr>
          <w:sz w:val="22"/>
          <w:szCs w:val="22"/>
        </w:rPr>
        <w:t xml:space="preserve">, </w:t>
      </w:r>
      <w:proofErr w:type="spellStart"/>
      <w:r w:rsidRPr="00500F14">
        <w:rPr>
          <w:i/>
          <w:iCs/>
          <w:sz w:val="22"/>
          <w:szCs w:val="22"/>
        </w:rPr>
        <w:t>Ulum</w:t>
      </w:r>
      <w:proofErr w:type="spellEnd"/>
      <w:r w:rsidRPr="00500F14">
        <w:rPr>
          <w:i/>
          <w:iCs/>
          <w:sz w:val="22"/>
          <w:szCs w:val="22"/>
        </w:rPr>
        <w:t xml:space="preserve"> al-</w:t>
      </w:r>
      <w:proofErr w:type="spellStart"/>
      <w:r w:rsidRPr="00500F14">
        <w:rPr>
          <w:i/>
          <w:iCs/>
          <w:sz w:val="22"/>
          <w:szCs w:val="22"/>
        </w:rPr>
        <w:t>Hadis</w:t>
      </w:r>
      <w:proofErr w:type="spellEnd"/>
      <w:r w:rsidRPr="00500F14">
        <w:rPr>
          <w:i/>
          <w:iCs/>
          <w:sz w:val="22"/>
          <w:szCs w:val="22"/>
        </w:rPr>
        <w:t xml:space="preserve"> </w:t>
      </w:r>
      <w:proofErr w:type="spellStart"/>
      <w:proofErr w:type="gramStart"/>
      <w:r w:rsidRPr="00500F14">
        <w:rPr>
          <w:i/>
          <w:iCs/>
          <w:sz w:val="22"/>
          <w:szCs w:val="22"/>
        </w:rPr>
        <w:t>wa</w:t>
      </w:r>
      <w:proofErr w:type="spellEnd"/>
      <w:proofErr w:type="gramEnd"/>
      <w:r w:rsidRPr="00500F14">
        <w:rPr>
          <w:i/>
          <w:iCs/>
          <w:sz w:val="22"/>
          <w:szCs w:val="22"/>
        </w:rPr>
        <w:t xml:space="preserve"> </w:t>
      </w:r>
      <w:proofErr w:type="spellStart"/>
      <w:r w:rsidRPr="00500F14">
        <w:rPr>
          <w:i/>
          <w:iCs/>
          <w:sz w:val="22"/>
          <w:szCs w:val="22"/>
        </w:rPr>
        <w:t>Musthalahuhu</w:t>
      </w:r>
      <w:proofErr w:type="spellEnd"/>
    </w:p>
    <w:p w:rsidR="00500F14" w:rsidRPr="00500F14" w:rsidRDefault="00500F14" w:rsidP="00500F14">
      <w:pPr>
        <w:rPr>
          <w:sz w:val="22"/>
          <w:szCs w:val="22"/>
        </w:rPr>
      </w:pPr>
      <w:r w:rsidRPr="00500F14">
        <w:rPr>
          <w:sz w:val="22"/>
          <w:szCs w:val="22"/>
        </w:rPr>
        <w:t xml:space="preserve">HM. </w:t>
      </w:r>
      <w:proofErr w:type="spellStart"/>
      <w:r w:rsidRPr="00500F14">
        <w:rPr>
          <w:sz w:val="22"/>
          <w:szCs w:val="22"/>
        </w:rPr>
        <w:t>Syuhudi</w:t>
      </w:r>
      <w:proofErr w:type="spellEnd"/>
      <w:r w:rsidRPr="00500F14">
        <w:rPr>
          <w:sz w:val="22"/>
          <w:szCs w:val="22"/>
        </w:rPr>
        <w:t xml:space="preserve"> </w:t>
      </w:r>
      <w:proofErr w:type="spellStart"/>
      <w:r w:rsidRPr="00500F14">
        <w:rPr>
          <w:sz w:val="22"/>
          <w:szCs w:val="22"/>
        </w:rPr>
        <w:t>ismail</w:t>
      </w:r>
      <w:proofErr w:type="spellEnd"/>
      <w:r w:rsidRPr="00500F14">
        <w:rPr>
          <w:sz w:val="22"/>
          <w:szCs w:val="22"/>
        </w:rPr>
        <w:t xml:space="preserve">, </w:t>
      </w:r>
      <w:proofErr w:type="spellStart"/>
      <w:r w:rsidRPr="00500F14">
        <w:rPr>
          <w:i/>
          <w:iCs/>
          <w:sz w:val="22"/>
          <w:szCs w:val="22"/>
        </w:rPr>
        <w:t>Kaidah</w:t>
      </w:r>
      <w:proofErr w:type="spellEnd"/>
      <w:r w:rsidRPr="00500F14">
        <w:rPr>
          <w:i/>
          <w:iCs/>
          <w:sz w:val="22"/>
          <w:szCs w:val="22"/>
        </w:rPr>
        <w:t xml:space="preserve"> </w:t>
      </w:r>
      <w:proofErr w:type="spellStart"/>
      <w:r w:rsidRPr="00500F14">
        <w:rPr>
          <w:i/>
          <w:iCs/>
          <w:sz w:val="22"/>
          <w:szCs w:val="22"/>
        </w:rPr>
        <w:t>Kesahihan</w:t>
      </w:r>
      <w:proofErr w:type="spellEnd"/>
      <w:r w:rsidRPr="00500F14">
        <w:rPr>
          <w:i/>
          <w:iCs/>
          <w:sz w:val="22"/>
          <w:szCs w:val="22"/>
        </w:rPr>
        <w:t xml:space="preserve"> </w:t>
      </w:r>
      <w:proofErr w:type="spellStart"/>
      <w:r w:rsidRPr="00500F14">
        <w:rPr>
          <w:i/>
          <w:iCs/>
          <w:sz w:val="22"/>
          <w:szCs w:val="22"/>
        </w:rPr>
        <w:t>Sanad</w:t>
      </w:r>
      <w:proofErr w:type="spellEnd"/>
      <w:r w:rsidRPr="00500F14">
        <w:rPr>
          <w:i/>
          <w:iCs/>
          <w:sz w:val="22"/>
          <w:szCs w:val="22"/>
        </w:rPr>
        <w:t xml:space="preserve"> </w:t>
      </w:r>
      <w:proofErr w:type="spellStart"/>
      <w:r w:rsidRPr="00500F14">
        <w:rPr>
          <w:i/>
          <w:iCs/>
          <w:sz w:val="22"/>
          <w:szCs w:val="22"/>
        </w:rPr>
        <w:t>Hadis</w:t>
      </w:r>
      <w:proofErr w:type="spellEnd"/>
    </w:p>
    <w:p w:rsidR="00500F14" w:rsidRPr="00500F14" w:rsidRDefault="00500F14" w:rsidP="00500F14">
      <w:pPr>
        <w:rPr>
          <w:sz w:val="22"/>
          <w:szCs w:val="22"/>
        </w:rPr>
      </w:pPr>
      <w:r w:rsidRPr="00500F14">
        <w:rPr>
          <w:sz w:val="22"/>
          <w:szCs w:val="22"/>
        </w:rPr>
        <w:t xml:space="preserve">________________, </w:t>
      </w:r>
      <w:proofErr w:type="spellStart"/>
      <w:r w:rsidRPr="00500F14">
        <w:rPr>
          <w:i/>
          <w:iCs/>
          <w:sz w:val="22"/>
          <w:szCs w:val="22"/>
        </w:rPr>
        <w:t>ilmu</w:t>
      </w:r>
      <w:proofErr w:type="spellEnd"/>
      <w:r w:rsidRPr="00500F14">
        <w:rPr>
          <w:i/>
          <w:iCs/>
          <w:sz w:val="22"/>
          <w:szCs w:val="22"/>
        </w:rPr>
        <w:t xml:space="preserve"> </w:t>
      </w:r>
      <w:proofErr w:type="spellStart"/>
      <w:r w:rsidRPr="00500F14">
        <w:rPr>
          <w:i/>
          <w:iCs/>
          <w:sz w:val="22"/>
          <w:szCs w:val="22"/>
        </w:rPr>
        <w:t>Hadis</w:t>
      </w:r>
      <w:proofErr w:type="spellEnd"/>
      <w:r w:rsidRPr="00500F14">
        <w:rPr>
          <w:i/>
          <w:iCs/>
          <w:sz w:val="22"/>
          <w:szCs w:val="22"/>
        </w:rPr>
        <w:t xml:space="preserve"> (</w:t>
      </w:r>
      <w:proofErr w:type="spellStart"/>
      <w:r w:rsidRPr="00500F14">
        <w:rPr>
          <w:i/>
          <w:iCs/>
          <w:sz w:val="22"/>
          <w:szCs w:val="22"/>
        </w:rPr>
        <w:t>pengantar</w:t>
      </w:r>
      <w:proofErr w:type="spellEnd"/>
      <w:r w:rsidRPr="00500F14">
        <w:rPr>
          <w:i/>
          <w:iCs/>
          <w:sz w:val="22"/>
          <w:szCs w:val="22"/>
        </w:rPr>
        <w:t xml:space="preserve">, </w:t>
      </w:r>
      <w:proofErr w:type="spellStart"/>
      <w:r w:rsidRPr="00500F14">
        <w:rPr>
          <w:i/>
          <w:iCs/>
          <w:sz w:val="22"/>
          <w:szCs w:val="22"/>
        </w:rPr>
        <w:t>sejarah</w:t>
      </w:r>
      <w:proofErr w:type="spellEnd"/>
      <w:r w:rsidRPr="00500F14">
        <w:rPr>
          <w:i/>
          <w:iCs/>
          <w:sz w:val="22"/>
          <w:szCs w:val="22"/>
        </w:rPr>
        <w:t xml:space="preserve">, </w:t>
      </w:r>
      <w:proofErr w:type="spellStart"/>
      <w:r w:rsidRPr="00500F14">
        <w:rPr>
          <w:i/>
          <w:iCs/>
          <w:sz w:val="22"/>
          <w:szCs w:val="22"/>
        </w:rPr>
        <w:t>dan</w:t>
      </w:r>
      <w:proofErr w:type="spellEnd"/>
      <w:r w:rsidRPr="00500F14">
        <w:rPr>
          <w:i/>
          <w:iCs/>
          <w:sz w:val="22"/>
          <w:szCs w:val="22"/>
        </w:rPr>
        <w:t xml:space="preserve"> </w:t>
      </w:r>
      <w:proofErr w:type="spellStart"/>
      <w:r w:rsidRPr="00500F14">
        <w:rPr>
          <w:i/>
          <w:iCs/>
          <w:sz w:val="22"/>
          <w:szCs w:val="22"/>
        </w:rPr>
        <w:t>istilah</w:t>
      </w:r>
      <w:proofErr w:type="spellEnd"/>
      <w:r w:rsidRPr="00500F14">
        <w:rPr>
          <w:i/>
          <w:iCs/>
          <w:sz w:val="22"/>
          <w:szCs w:val="22"/>
        </w:rPr>
        <w:t>)</w:t>
      </w:r>
    </w:p>
    <w:p w:rsidR="00500F14" w:rsidRPr="00500F14" w:rsidRDefault="00500F14" w:rsidP="00500F14">
      <w:pPr>
        <w:rPr>
          <w:sz w:val="22"/>
          <w:szCs w:val="22"/>
        </w:rPr>
      </w:pPr>
      <w:r w:rsidRPr="00500F14">
        <w:rPr>
          <w:sz w:val="22"/>
          <w:szCs w:val="22"/>
        </w:rPr>
        <w:t xml:space="preserve">________________, </w:t>
      </w:r>
      <w:r w:rsidRPr="00500F14">
        <w:rPr>
          <w:i/>
          <w:iCs/>
          <w:sz w:val="22"/>
          <w:szCs w:val="22"/>
        </w:rPr>
        <w:t xml:space="preserve">Cara </w:t>
      </w:r>
      <w:proofErr w:type="spellStart"/>
      <w:r w:rsidRPr="00500F14">
        <w:rPr>
          <w:i/>
          <w:iCs/>
          <w:sz w:val="22"/>
          <w:szCs w:val="22"/>
        </w:rPr>
        <w:t>Praktis</w:t>
      </w:r>
      <w:proofErr w:type="spellEnd"/>
      <w:r w:rsidRPr="00500F14">
        <w:rPr>
          <w:i/>
          <w:iCs/>
          <w:sz w:val="22"/>
          <w:szCs w:val="22"/>
        </w:rPr>
        <w:t xml:space="preserve"> </w:t>
      </w:r>
      <w:proofErr w:type="spellStart"/>
      <w:r w:rsidRPr="00500F14">
        <w:rPr>
          <w:i/>
          <w:iCs/>
          <w:sz w:val="22"/>
          <w:szCs w:val="22"/>
        </w:rPr>
        <w:t>Mencari</w:t>
      </w:r>
      <w:proofErr w:type="spellEnd"/>
      <w:r w:rsidRPr="00500F14">
        <w:rPr>
          <w:i/>
          <w:iCs/>
          <w:sz w:val="22"/>
          <w:szCs w:val="22"/>
        </w:rPr>
        <w:t xml:space="preserve"> </w:t>
      </w:r>
      <w:proofErr w:type="spellStart"/>
      <w:r w:rsidRPr="00500F14">
        <w:rPr>
          <w:i/>
          <w:iCs/>
          <w:sz w:val="22"/>
          <w:szCs w:val="22"/>
        </w:rPr>
        <w:t>Hadis</w:t>
      </w:r>
      <w:proofErr w:type="spellEnd"/>
    </w:p>
    <w:p w:rsidR="00500F14" w:rsidRPr="00500F14" w:rsidRDefault="00500F14" w:rsidP="00500F14">
      <w:pPr>
        <w:rPr>
          <w:sz w:val="22"/>
          <w:szCs w:val="22"/>
        </w:rPr>
      </w:pPr>
      <w:r w:rsidRPr="00500F14">
        <w:rPr>
          <w:sz w:val="22"/>
          <w:szCs w:val="22"/>
        </w:rPr>
        <w:t xml:space="preserve">TM. </w:t>
      </w:r>
      <w:proofErr w:type="spellStart"/>
      <w:r w:rsidRPr="00500F14">
        <w:rPr>
          <w:sz w:val="22"/>
          <w:szCs w:val="22"/>
        </w:rPr>
        <w:t>Hasbi</w:t>
      </w:r>
      <w:proofErr w:type="spellEnd"/>
      <w:r w:rsidRPr="00500F14">
        <w:rPr>
          <w:sz w:val="22"/>
          <w:szCs w:val="22"/>
        </w:rPr>
        <w:t xml:space="preserve"> Ash-</w:t>
      </w:r>
      <w:proofErr w:type="spellStart"/>
      <w:r w:rsidRPr="00500F14">
        <w:rPr>
          <w:sz w:val="22"/>
          <w:szCs w:val="22"/>
        </w:rPr>
        <w:t>Shiddiqi</w:t>
      </w:r>
      <w:proofErr w:type="spellEnd"/>
      <w:r w:rsidRPr="00500F14">
        <w:rPr>
          <w:sz w:val="22"/>
          <w:szCs w:val="22"/>
        </w:rPr>
        <w:t xml:space="preserve">, </w:t>
      </w:r>
      <w:proofErr w:type="spellStart"/>
      <w:r w:rsidRPr="00500F14">
        <w:rPr>
          <w:i/>
          <w:iCs/>
          <w:sz w:val="22"/>
          <w:szCs w:val="22"/>
        </w:rPr>
        <w:t>Sejarah</w:t>
      </w:r>
      <w:proofErr w:type="spellEnd"/>
      <w:r w:rsidRPr="00500F14">
        <w:rPr>
          <w:i/>
          <w:iCs/>
          <w:sz w:val="22"/>
          <w:szCs w:val="22"/>
        </w:rPr>
        <w:t xml:space="preserve"> </w:t>
      </w:r>
      <w:proofErr w:type="spellStart"/>
      <w:r w:rsidRPr="00500F14">
        <w:rPr>
          <w:i/>
          <w:iCs/>
          <w:sz w:val="22"/>
          <w:szCs w:val="22"/>
        </w:rPr>
        <w:t>dan</w:t>
      </w:r>
      <w:proofErr w:type="spellEnd"/>
      <w:r w:rsidRPr="00500F14">
        <w:rPr>
          <w:i/>
          <w:iCs/>
          <w:sz w:val="22"/>
          <w:szCs w:val="22"/>
        </w:rPr>
        <w:t xml:space="preserve"> </w:t>
      </w:r>
      <w:proofErr w:type="spellStart"/>
      <w:r w:rsidRPr="00500F14">
        <w:rPr>
          <w:i/>
          <w:iCs/>
          <w:sz w:val="22"/>
          <w:szCs w:val="22"/>
        </w:rPr>
        <w:t>Pengantar</w:t>
      </w:r>
      <w:proofErr w:type="spellEnd"/>
      <w:r w:rsidRPr="00500F14">
        <w:rPr>
          <w:i/>
          <w:iCs/>
          <w:sz w:val="22"/>
          <w:szCs w:val="22"/>
        </w:rPr>
        <w:t xml:space="preserve"> </w:t>
      </w:r>
      <w:proofErr w:type="spellStart"/>
      <w:r w:rsidRPr="00500F14">
        <w:rPr>
          <w:i/>
          <w:iCs/>
          <w:sz w:val="22"/>
          <w:szCs w:val="22"/>
        </w:rPr>
        <w:t>ilmu</w:t>
      </w:r>
      <w:proofErr w:type="spellEnd"/>
      <w:r w:rsidRPr="00500F14">
        <w:rPr>
          <w:i/>
          <w:iCs/>
          <w:sz w:val="22"/>
          <w:szCs w:val="22"/>
        </w:rPr>
        <w:t xml:space="preserve"> </w:t>
      </w:r>
      <w:proofErr w:type="spellStart"/>
      <w:r w:rsidRPr="00500F14">
        <w:rPr>
          <w:i/>
          <w:iCs/>
          <w:sz w:val="22"/>
          <w:szCs w:val="22"/>
        </w:rPr>
        <w:t>Hadis</w:t>
      </w:r>
      <w:proofErr w:type="spellEnd"/>
    </w:p>
    <w:p w:rsidR="00500F14" w:rsidRPr="00500F14" w:rsidRDefault="00500F14" w:rsidP="00500F14">
      <w:pPr>
        <w:rPr>
          <w:sz w:val="22"/>
          <w:szCs w:val="22"/>
        </w:rPr>
      </w:pPr>
      <w:r w:rsidRPr="00500F14">
        <w:rPr>
          <w:sz w:val="22"/>
          <w:szCs w:val="22"/>
        </w:rPr>
        <w:t xml:space="preserve">__________________, </w:t>
      </w:r>
      <w:proofErr w:type="spellStart"/>
      <w:r w:rsidRPr="00500F14">
        <w:rPr>
          <w:i/>
          <w:iCs/>
          <w:sz w:val="22"/>
          <w:szCs w:val="22"/>
        </w:rPr>
        <w:t>Pokok-pokok</w:t>
      </w:r>
      <w:proofErr w:type="spellEnd"/>
      <w:r w:rsidRPr="00500F14">
        <w:rPr>
          <w:i/>
          <w:iCs/>
          <w:sz w:val="22"/>
          <w:szCs w:val="22"/>
        </w:rPr>
        <w:t xml:space="preserve"> </w:t>
      </w:r>
      <w:proofErr w:type="spellStart"/>
      <w:r w:rsidRPr="00500F14">
        <w:rPr>
          <w:i/>
          <w:iCs/>
          <w:sz w:val="22"/>
          <w:szCs w:val="22"/>
        </w:rPr>
        <w:t>Ilmu</w:t>
      </w:r>
      <w:proofErr w:type="spellEnd"/>
      <w:r w:rsidRPr="00500F14">
        <w:rPr>
          <w:i/>
          <w:iCs/>
          <w:sz w:val="22"/>
          <w:szCs w:val="22"/>
        </w:rPr>
        <w:t xml:space="preserve"> </w:t>
      </w:r>
      <w:proofErr w:type="spellStart"/>
      <w:r w:rsidRPr="00500F14">
        <w:rPr>
          <w:i/>
          <w:iCs/>
          <w:sz w:val="22"/>
          <w:szCs w:val="22"/>
        </w:rPr>
        <w:t>Dirayah</w:t>
      </w:r>
      <w:proofErr w:type="spellEnd"/>
      <w:r w:rsidRPr="00500F14">
        <w:rPr>
          <w:i/>
          <w:iCs/>
          <w:sz w:val="22"/>
          <w:szCs w:val="22"/>
        </w:rPr>
        <w:t xml:space="preserve"> </w:t>
      </w:r>
      <w:proofErr w:type="spellStart"/>
      <w:r w:rsidRPr="00500F14">
        <w:rPr>
          <w:i/>
          <w:iCs/>
          <w:sz w:val="22"/>
          <w:szCs w:val="22"/>
        </w:rPr>
        <w:t>Hadis</w:t>
      </w:r>
      <w:proofErr w:type="spellEnd"/>
      <w:r w:rsidRPr="00500F14">
        <w:rPr>
          <w:i/>
          <w:iCs/>
          <w:sz w:val="22"/>
          <w:szCs w:val="22"/>
        </w:rPr>
        <w:t>.</w:t>
      </w:r>
    </w:p>
    <w:p w:rsidR="00DE17B2" w:rsidRDefault="00500F14" w:rsidP="00500F14">
      <w:r w:rsidRPr="00500F14">
        <w:rPr>
          <w:sz w:val="22"/>
          <w:szCs w:val="22"/>
        </w:rPr>
        <w:t xml:space="preserve">Abu </w:t>
      </w:r>
      <w:proofErr w:type="spellStart"/>
      <w:proofErr w:type="gramStart"/>
      <w:r w:rsidRPr="00500F14">
        <w:rPr>
          <w:sz w:val="22"/>
          <w:szCs w:val="22"/>
        </w:rPr>
        <w:t>muhammad</w:t>
      </w:r>
      <w:proofErr w:type="spellEnd"/>
      <w:proofErr w:type="gramEnd"/>
      <w:r w:rsidRPr="00500F14">
        <w:rPr>
          <w:sz w:val="22"/>
          <w:szCs w:val="22"/>
        </w:rPr>
        <w:t xml:space="preserve"> </w:t>
      </w:r>
      <w:proofErr w:type="spellStart"/>
      <w:r w:rsidRPr="00500F14">
        <w:rPr>
          <w:sz w:val="22"/>
          <w:szCs w:val="22"/>
        </w:rPr>
        <w:t>Abd</w:t>
      </w:r>
      <w:proofErr w:type="spellEnd"/>
      <w:r w:rsidRPr="00500F14">
        <w:rPr>
          <w:sz w:val="22"/>
          <w:szCs w:val="22"/>
        </w:rPr>
        <w:t xml:space="preserve">. </w:t>
      </w:r>
      <w:proofErr w:type="spellStart"/>
      <w:r w:rsidRPr="00500F14">
        <w:rPr>
          <w:sz w:val="22"/>
          <w:szCs w:val="22"/>
        </w:rPr>
        <w:t>Muhdi</w:t>
      </w:r>
      <w:proofErr w:type="spellEnd"/>
      <w:r w:rsidRPr="00500F14">
        <w:rPr>
          <w:sz w:val="22"/>
          <w:szCs w:val="22"/>
        </w:rPr>
        <w:t xml:space="preserve">, </w:t>
      </w:r>
      <w:proofErr w:type="spellStart"/>
      <w:r w:rsidRPr="00500F14">
        <w:rPr>
          <w:i/>
          <w:iCs/>
          <w:sz w:val="22"/>
          <w:szCs w:val="22"/>
        </w:rPr>
        <w:t>metode</w:t>
      </w:r>
      <w:proofErr w:type="spellEnd"/>
      <w:r w:rsidRPr="00500F14">
        <w:rPr>
          <w:i/>
          <w:iCs/>
          <w:sz w:val="22"/>
          <w:szCs w:val="22"/>
        </w:rPr>
        <w:t xml:space="preserve"> </w:t>
      </w:r>
      <w:proofErr w:type="spellStart"/>
      <w:r w:rsidRPr="00500F14">
        <w:rPr>
          <w:i/>
          <w:iCs/>
          <w:sz w:val="22"/>
          <w:szCs w:val="22"/>
        </w:rPr>
        <w:t>Takhrij</w:t>
      </w:r>
      <w:proofErr w:type="spellEnd"/>
      <w:r w:rsidRPr="00500F14">
        <w:rPr>
          <w:i/>
          <w:iCs/>
          <w:sz w:val="22"/>
          <w:szCs w:val="22"/>
        </w:rPr>
        <w:t xml:space="preserve"> </w:t>
      </w:r>
      <w:proofErr w:type="spellStart"/>
      <w:r w:rsidRPr="00500F14">
        <w:rPr>
          <w:i/>
          <w:iCs/>
          <w:sz w:val="22"/>
          <w:szCs w:val="22"/>
        </w:rPr>
        <w:t>hadis</w:t>
      </w:r>
      <w:proofErr w:type="spellEnd"/>
    </w:p>
    <w:sectPr w:rsidR="00DE17B2" w:rsidSect="00C33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C2B" w:rsidRDefault="00A85C2B" w:rsidP="00F97A13">
      <w:r>
        <w:separator/>
      </w:r>
    </w:p>
  </w:endnote>
  <w:endnote w:type="continuationSeparator" w:id="0">
    <w:p w:rsidR="00A85C2B" w:rsidRDefault="00A85C2B" w:rsidP="00F9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112" w:rsidRDefault="004671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794331"/>
      <w:docPartObj>
        <w:docPartGallery w:val="Page Numbers (Bottom of Page)"/>
        <w:docPartUnique/>
      </w:docPartObj>
    </w:sdtPr>
    <w:sdtEndPr/>
    <w:sdtContent>
      <w:p w:rsidR="00C33F83" w:rsidRDefault="00A85C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3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3F83" w:rsidRDefault="00C33F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112" w:rsidRDefault="004671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C2B" w:rsidRDefault="00A85C2B" w:rsidP="00F97A13">
      <w:r>
        <w:separator/>
      </w:r>
    </w:p>
  </w:footnote>
  <w:footnote w:type="continuationSeparator" w:id="0">
    <w:p w:rsidR="00A85C2B" w:rsidRDefault="00A85C2B" w:rsidP="00F97A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112" w:rsidRDefault="004671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F83" w:rsidRPr="001251A1" w:rsidRDefault="00C33F83" w:rsidP="001251A1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1251A1">
      <w:rPr>
        <w:rFonts w:asciiTheme="majorBidi" w:hAnsiTheme="majorBidi" w:cstheme="majorBidi"/>
        <w:b/>
        <w:bCs/>
        <w:sz w:val="24"/>
        <w:szCs w:val="24"/>
      </w:rPr>
      <w:t xml:space="preserve">UNIVERSITAS ISLAM </w:t>
    </w:r>
    <w:proofErr w:type="gramStart"/>
    <w:r w:rsidRPr="001251A1">
      <w:rPr>
        <w:rFonts w:asciiTheme="majorBidi" w:hAnsiTheme="majorBidi" w:cstheme="majorBidi"/>
        <w:b/>
        <w:bCs/>
        <w:sz w:val="24"/>
        <w:szCs w:val="24"/>
      </w:rPr>
      <w:t>NEGERI  MAULANA</w:t>
    </w:r>
    <w:proofErr w:type="gramEnd"/>
    <w:r w:rsidRPr="001251A1">
      <w:rPr>
        <w:rFonts w:asciiTheme="majorBidi" w:hAnsiTheme="majorBidi" w:cstheme="majorBidi"/>
        <w:b/>
        <w:bCs/>
        <w:sz w:val="24"/>
        <w:szCs w:val="24"/>
      </w:rPr>
      <w:t xml:space="preserve"> MALIK IBRAHIM MALANG</w:t>
    </w:r>
  </w:p>
  <w:p w:rsidR="00C33F83" w:rsidRDefault="00C33F83" w:rsidP="001251A1">
    <w:pPr>
      <w:pStyle w:val="Header"/>
      <w:pBdr>
        <w:bottom w:val="double" w:sz="4" w:space="1" w:color="auto"/>
      </w:pBdr>
      <w:jc w:val="center"/>
      <w:rPr>
        <w:rFonts w:asciiTheme="majorBidi" w:hAnsiTheme="majorBidi" w:cstheme="majorBidi"/>
        <w:b/>
        <w:bCs/>
        <w:sz w:val="24"/>
        <w:szCs w:val="24"/>
      </w:rPr>
    </w:pPr>
    <w:r w:rsidRPr="001251A1">
      <w:rPr>
        <w:rFonts w:asciiTheme="majorBidi" w:hAnsiTheme="majorBidi" w:cstheme="majorBidi"/>
        <w:b/>
        <w:bCs/>
        <w:sz w:val="24"/>
        <w:szCs w:val="24"/>
      </w:rPr>
      <w:t>FAKULTAS SAINS DAN TEKNOLOGI</w:t>
    </w:r>
    <w:bookmarkStart w:id="0" w:name="_GoBack"/>
    <w:bookmarkEnd w:id="0"/>
  </w:p>
  <w:p w:rsidR="00EE51EA" w:rsidRDefault="00EE51EA" w:rsidP="001251A1">
    <w:pPr>
      <w:pStyle w:val="Header"/>
      <w:pBdr>
        <w:bottom w:val="double" w:sz="4" w:space="1" w:color="auto"/>
      </w:pBdr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TEKNIK INFORMATIKA</w:t>
    </w:r>
  </w:p>
  <w:p w:rsidR="003F11A8" w:rsidRPr="00467112" w:rsidRDefault="003F11A8" w:rsidP="00467112">
    <w:pPr>
      <w:pStyle w:val="Header"/>
      <w:pBdr>
        <w:bottom w:val="double" w:sz="4" w:space="1" w:color="auto"/>
      </w:pBdr>
      <w:jc w:val="center"/>
      <w:rPr>
        <w:rFonts w:asciiTheme="majorBidi" w:hAnsiTheme="majorBidi" w:cstheme="majorBidi"/>
        <w:b/>
        <w:bCs/>
        <w:sz w:val="24"/>
        <w:szCs w:val="24"/>
        <w:lang w:val="id-ID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 SEMESETER GENAP 20</w:t>
    </w:r>
    <w:r w:rsidR="00467112">
      <w:rPr>
        <w:rFonts w:asciiTheme="majorBidi" w:hAnsiTheme="majorBidi" w:cstheme="majorBidi"/>
        <w:b/>
        <w:bCs/>
        <w:sz w:val="24"/>
        <w:szCs w:val="24"/>
        <w:lang w:val="id-ID"/>
      </w:rPr>
      <w:t>20</w:t>
    </w:r>
    <w:r w:rsidR="00467112">
      <w:rPr>
        <w:rFonts w:asciiTheme="majorBidi" w:hAnsiTheme="majorBidi" w:cstheme="majorBidi"/>
        <w:b/>
        <w:bCs/>
        <w:sz w:val="24"/>
        <w:szCs w:val="24"/>
      </w:rPr>
      <w:t>-20</w:t>
    </w:r>
    <w:r w:rsidR="00467112">
      <w:rPr>
        <w:rFonts w:asciiTheme="majorBidi" w:hAnsiTheme="majorBidi" w:cstheme="majorBidi"/>
        <w:b/>
        <w:bCs/>
        <w:sz w:val="24"/>
        <w:szCs w:val="24"/>
        <w:lang w:val="id-ID"/>
      </w:rPr>
      <w:t>21</w:t>
    </w:r>
  </w:p>
  <w:p w:rsidR="00C33F83" w:rsidRDefault="00C33F83">
    <w:pPr>
      <w:pStyle w:val="Header"/>
      <w:pBdr>
        <w:bottom w:val="doub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112" w:rsidRDefault="004671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0004C"/>
    <w:multiLevelType w:val="singleLevel"/>
    <w:tmpl w:val="756292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08281A94"/>
    <w:multiLevelType w:val="singleLevel"/>
    <w:tmpl w:val="756292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6E"/>
    <w:rsid w:val="00034370"/>
    <w:rsid w:val="000D5EC1"/>
    <w:rsid w:val="000E0C41"/>
    <w:rsid w:val="000E190A"/>
    <w:rsid w:val="001251A1"/>
    <w:rsid w:val="001D4468"/>
    <w:rsid w:val="00245C50"/>
    <w:rsid w:val="00293B71"/>
    <w:rsid w:val="002A7432"/>
    <w:rsid w:val="002B6AB9"/>
    <w:rsid w:val="00356FBC"/>
    <w:rsid w:val="003B5E16"/>
    <w:rsid w:val="003D0555"/>
    <w:rsid w:val="003E4709"/>
    <w:rsid w:val="003F11A8"/>
    <w:rsid w:val="00432FC4"/>
    <w:rsid w:val="00467112"/>
    <w:rsid w:val="0048241E"/>
    <w:rsid w:val="00500F14"/>
    <w:rsid w:val="00513098"/>
    <w:rsid w:val="00517857"/>
    <w:rsid w:val="00521AF7"/>
    <w:rsid w:val="00564AD4"/>
    <w:rsid w:val="005C6949"/>
    <w:rsid w:val="005E58C6"/>
    <w:rsid w:val="00627520"/>
    <w:rsid w:val="006C5260"/>
    <w:rsid w:val="00715FEE"/>
    <w:rsid w:val="007B7259"/>
    <w:rsid w:val="008065C9"/>
    <w:rsid w:val="00953BDB"/>
    <w:rsid w:val="00980322"/>
    <w:rsid w:val="00A6780C"/>
    <w:rsid w:val="00A85C2B"/>
    <w:rsid w:val="00A9018E"/>
    <w:rsid w:val="00AC0A27"/>
    <w:rsid w:val="00AE0393"/>
    <w:rsid w:val="00B63E91"/>
    <w:rsid w:val="00BC3A90"/>
    <w:rsid w:val="00C07F09"/>
    <w:rsid w:val="00C163AE"/>
    <w:rsid w:val="00C33F83"/>
    <w:rsid w:val="00C55754"/>
    <w:rsid w:val="00C87EE2"/>
    <w:rsid w:val="00CC2C78"/>
    <w:rsid w:val="00CD0D98"/>
    <w:rsid w:val="00CE448E"/>
    <w:rsid w:val="00CF773A"/>
    <w:rsid w:val="00D03C6E"/>
    <w:rsid w:val="00D92854"/>
    <w:rsid w:val="00DE17B2"/>
    <w:rsid w:val="00E45C33"/>
    <w:rsid w:val="00E57ABC"/>
    <w:rsid w:val="00E62048"/>
    <w:rsid w:val="00EB22E0"/>
    <w:rsid w:val="00EE0187"/>
    <w:rsid w:val="00EE51EA"/>
    <w:rsid w:val="00F2197B"/>
    <w:rsid w:val="00F2275E"/>
    <w:rsid w:val="00F520FB"/>
    <w:rsid w:val="00F84AD9"/>
    <w:rsid w:val="00F9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A8CB9B-FB26-4408-A850-BAC078FE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C6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3C6E"/>
    <w:pPr>
      <w:keepNext/>
      <w:jc w:val="both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99"/>
    <w:qFormat/>
    <w:rsid w:val="00432F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432F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D03C6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D03C6E"/>
    <w:pPr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D03C6E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rsid w:val="00D03C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C6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51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1A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IMOED</dc:creator>
  <cp:lastModifiedBy>DELL</cp:lastModifiedBy>
  <cp:revision>2</cp:revision>
  <dcterms:created xsi:type="dcterms:W3CDTF">2021-02-02T00:59:00Z</dcterms:created>
  <dcterms:modified xsi:type="dcterms:W3CDTF">2021-02-02T00:59:00Z</dcterms:modified>
</cp:coreProperties>
</file>