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42AA" w14:textId="2E4F036F" w:rsidR="007F4AF9"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Слайд 1 представиться</w:t>
      </w:r>
    </w:p>
    <w:p w14:paraId="284376FE" w14:textId="3BDE3DDB" w:rsidR="007E794C" w:rsidRPr="004B6E25" w:rsidRDefault="007E794C"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2</w:t>
      </w:r>
    </w:p>
    <w:p w14:paraId="57F7CD6E" w14:textId="605E8ADD" w:rsidR="007E794C" w:rsidRPr="004B6E25" w:rsidRDefault="005A2D1B"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Программы лояльности являются инструментом маркетинга, который позволяет успешно удерживать лояльных клиентов</w:t>
      </w:r>
      <w:r w:rsidR="007E794C" w:rsidRPr="004B6E25">
        <w:rPr>
          <w:rFonts w:ascii="Times New Roman" w:hAnsi="Times New Roman" w:cs="Times New Roman"/>
          <w:sz w:val="26"/>
          <w:szCs w:val="26"/>
        </w:rPr>
        <w:t>.</w:t>
      </w:r>
    </w:p>
    <w:p w14:paraId="4A5A6A40" w14:textId="0B988F8F"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Целью выпускной квалификационной работы является проектирование и разработка приложение для проведения оплаты баллами программы лояльности в личном кабинете ООО «РИЦ» и личном кабинете ООО «</w:t>
      </w:r>
      <w:proofErr w:type="spellStart"/>
      <w:r w:rsidRPr="004B6E25">
        <w:rPr>
          <w:rFonts w:ascii="Times New Roman" w:hAnsi="Times New Roman" w:cs="Times New Roman"/>
          <w:sz w:val="26"/>
          <w:szCs w:val="26"/>
        </w:rPr>
        <w:t>Айти</w:t>
      </w:r>
      <w:proofErr w:type="spellEnd"/>
      <w:r w:rsidRPr="004B6E25">
        <w:rPr>
          <w:rFonts w:ascii="Times New Roman" w:hAnsi="Times New Roman" w:cs="Times New Roman"/>
          <w:sz w:val="26"/>
          <w:szCs w:val="26"/>
        </w:rPr>
        <w:t xml:space="preserve"> Город</w:t>
      </w:r>
      <w:proofErr w:type="gramStart"/>
      <w:r w:rsidRPr="004B6E25">
        <w:rPr>
          <w:rFonts w:ascii="Times New Roman" w:hAnsi="Times New Roman" w:cs="Times New Roman"/>
          <w:sz w:val="26"/>
          <w:szCs w:val="26"/>
        </w:rPr>
        <w:t>» .</w:t>
      </w:r>
      <w:proofErr w:type="gramEnd"/>
    </w:p>
    <w:p w14:paraId="3D28DA2C" w14:textId="4D0C0AD2"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В ходе работы для достижения цели были поставлены и решены следующие задачи:</w:t>
      </w:r>
    </w:p>
    <w:p w14:paraId="6524B80C" w14:textId="4CB588FD" w:rsidR="007E794C" w:rsidRPr="004B6E25" w:rsidRDefault="007E794C"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3</w:t>
      </w:r>
    </w:p>
    <w:p w14:paraId="0698BA39" w14:textId="13A7E39A"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АИС Город – разработчик программного обеспечения для автоматизации и мониторинга жилищно-коммунального хозяйства и смежных сфер.</w:t>
      </w:r>
    </w:p>
    <w:p w14:paraId="2AD35367" w14:textId="49DB6C74"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Программные продукты, разработанные компанией АИС Город, успешно используются и высоко оценены рядом регионов Российской Федерации.</w:t>
      </w:r>
    </w:p>
    <w:p w14:paraId="748AF54A" w14:textId="26021FF8"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Заказчиком является непосредственно компания АИС Город.</w:t>
      </w:r>
    </w:p>
    <w:p w14:paraId="4F67BF69" w14:textId="77777777" w:rsidR="007E794C" w:rsidRPr="004B6E25" w:rsidRDefault="007E794C"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4</w:t>
      </w:r>
    </w:p>
    <w:p w14:paraId="727CEE5C" w14:textId="44515184"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Для разработки проекта системы лояльности было необходимо изучить общий процесс работы оплаты в интернете, в частности работы проектов интернет-эквайринга.</w:t>
      </w:r>
    </w:p>
    <w:p w14:paraId="48D0C299" w14:textId="33E56386"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Интернет-эквайринг в общем понимании состоит из нескольких этапов:</w:t>
      </w:r>
    </w:p>
    <w:p w14:paraId="0BC633DD" w14:textId="607003A1" w:rsidR="007E794C" w:rsidRPr="004B6E25" w:rsidRDefault="007E794C" w:rsidP="004B6E25">
      <w:pPr>
        <w:pStyle w:val="a3"/>
        <w:numPr>
          <w:ilvl w:val="0"/>
          <w:numId w:val="2"/>
        </w:num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Пользователь оформляет заказ на сайте. Далее идет перенаправление пользователя на страницу оплаты, где вводятся данные карты и клиента.</w:t>
      </w:r>
    </w:p>
    <w:p w14:paraId="4DC060C7" w14:textId="44482F99" w:rsidR="007E794C" w:rsidRPr="004B6E25" w:rsidRDefault="007E794C" w:rsidP="004B6E25">
      <w:pPr>
        <w:pStyle w:val="a3"/>
        <w:numPr>
          <w:ilvl w:val="0"/>
          <w:numId w:val="2"/>
        </w:num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Происходит запрос на разрешение проведение операции в банк-эквайер. Далее происходит запрос в банк-эмитент для блокировки необходимой суммы на карте, или отправления отказа в случае ее отсутствия.</w:t>
      </w:r>
    </w:p>
    <w:p w14:paraId="7EB11FDF" w14:textId="01983323" w:rsidR="007E794C" w:rsidRPr="004B6E25" w:rsidRDefault="007E794C" w:rsidP="004B6E25">
      <w:pPr>
        <w:pStyle w:val="a3"/>
        <w:numPr>
          <w:ilvl w:val="0"/>
          <w:numId w:val="2"/>
        </w:num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Поступление ответа от банка-эмитента на сайт и оформление заказа при удовлетворительных статусах операции.</w:t>
      </w:r>
    </w:p>
    <w:p w14:paraId="46EE699B" w14:textId="125437DA" w:rsidR="007E794C" w:rsidRPr="004B6E25" w:rsidRDefault="007E794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В рамках данного проекта будет разрабатываться слой банк</w:t>
      </w:r>
      <w:r w:rsidR="00C80877" w:rsidRPr="004B6E25">
        <w:rPr>
          <w:rFonts w:ascii="Times New Roman" w:hAnsi="Times New Roman" w:cs="Times New Roman"/>
          <w:sz w:val="26"/>
          <w:szCs w:val="26"/>
        </w:rPr>
        <w:t>а</w:t>
      </w:r>
    </w:p>
    <w:p w14:paraId="5C796823" w14:textId="01060F22" w:rsidR="007E794C" w:rsidRPr="004B6E25" w:rsidRDefault="007E794C"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5</w:t>
      </w:r>
    </w:p>
    <w:p w14:paraId="607F37EF" w14:textId="05EFA73D" w:rsidR="007E794C" w:rsidRPr="004B6E25" w:rsidRDefault="00C80877"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На данном слайде представлен проект личного кабинета пользователя.</w:t>
      </w:r>
      <w:r w:rsidR="007E794C" w:rsidRPr="004B6E25">
        <w:rPr>
          <w:rFonts w:ascii="Times New Roman" w:hAnsi="Times New Roman" w:cs="Times New Roman"/>
          <w:sz w:val="26"/>
          <w:szCs w:val="26"/>
        </w:rPr>
        <w:t xml:space="preserve"> Систему лояльности планируется внедрить в двух личных кабинетах: </w:t>
      </w:r>
      <w:proofErr w:type="spellStart"/>
      <w:r w:rsidR="007E794C" w:rsidRPr="004B6E25">
        <w:rPr>
          <w:rFonts w:ascii="Times New Roman" w:hAnsi="Times New Roman" w:cs="Times New Roman"/>
          <w:sz w:val="26"/>
          <w:szCs w:val="26"/>
        </w:rPr>
        <w:t>РИЦ</w:t>
      </w:r>
      <w:proofErr w:type="spellEnd"/>
      <w:r w:rsidR="007E794C" w:rsidRPr="004B6E25">
        <w:rPr>
          <w:rFonts w:ascii="Times New Roman" w:hAnsi="Times New Roman" w:cs="Times New Roman"/>
          <w:sz w:val="26"/>
          <w:szCs w:val="26"/>
        </w:rPr>
        <w:t xml:space="preserve"> и </w:t>
      </w:r>
      <w:proofErr w:type="spellStart"/>
      <w:r w:rsidR="007E794C" w:rsidRPr="004B6E25">
        <w:rPr>
          <w:rFonts w:ascii="Times New Roman" w:hAnsi="Times New Roman" w:cs="Times New Roman"/>
          <w:sz w:val="26"/>
          <w:szCs w:val="26"/>
        </w:rPr>
        <w:t>Айти</w:t>
      </w:r>
      <w:proofErr w:type="spellEnd"/>
      <w:r w:rsidR="007E794C" w:rsidRPr="004B6E25">
        <w:rPr>
          <w:rFonts w:ascii="Times New Roman" w:hAnsi="Times New Roman" w:cs="Times New Roman"/>
          <w:sz w:val="26"/>
          <w:szCs w:val="26"/>
        </w:rPr>
        <w:t xml:space="preserve"> Города.</w:t>
      </w:r>
    </w:p>
    <w:p w14:paraId="0783D1FF" w14:textId="77777777" w:rsidR="007E794C" w:rsidRPr="004B6E25" w:rsidRDefault="007E794C" w:rsidP="004B6E25">
      <w:pPr>
        <w:pStyle w:val="1234"/>
        <w:spacing w:line="240" w:lineRule="auto"/>
        <w:ind w:firstLine="0"/>
        <w:rPr>
          <w:sz w:val="26"/>
          <w:szCs w:val="26"/>
        </w:rPr>
      </w:pPr>
      <w:r w:rsidRPr="004B6E25">
        <w:rPr>
          <w:sz w:val="26"/>
          <w:szCs w:val="26"/>
        </w:rPr>
        <w:t>В личном кабинете планируется реализация следующего функционала:</w:t>
      </w:r>
    </w:p>
    <w:p w14:paraId="3A66742E" w14:textId="55EF8E53" w:rsidR="007E794C" w:rsidRPr="004B6E25" w:rsidRDefault="007E794C" w:rsidP="004B6E25">
      <w:pPr>
        <w:pStyle w:val="a3"/>
        <w:numPr>
          <w:ilvl w:val="0"/>
          <w:numId w:val="1"/>
        </w:num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Отображение количества бонусов пользователя на главной странице, на странице оплаты.</w:t>
      </w:r>
    </w:p>
    <w:p w14:paraId="7B69B215" w14:textId="033BB922" w:rsidR="007E794C" w:rsidRPr="004B6E25" w:rsidRDefault="007E794C" w:rsidP="004B6E25">
      <w:pPr>
        <w:pStyle w:val="a3"/>
        <w:numPr>
          <w:ilvl w:val="0"/>
          <w:numId w:val="1"/>
        </w:num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Возможность просмотра истории начислений бонусов для пользователя.</w:t>
      </w:r>
    </w:p>
    <w:p w14:paraId="253A0E04" w14:textId="0C89553B" w:rsidR="007E794C" w:rsidRPr="004B6E25" w:rsidRDefault="007E794C" w:rsidP="004B6E25">
      <w:pPr>
        <w:pStyle w:val="a3"/>
        <w:numPr>
          <w:ilvl w:val="0"/>
          <w:numId w:val="1"/>
        </w:num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Возможность оплаты с помощью бонусов на странице оплаты у</w:t>
      </w:r>
      <w:r w:rsidRPr="004B6E25">
        <w:rPr>
          <w:rStyle w:val="12340"/>
          <w:rFonts w:eastAsiaTheme="minorHAnsi"/>
          <w:sz w:val="26"/>
          <w:szCs w:val="26"/>
        </w:rPr>
        <w:t>с</w:t>
      </w:r>
      <w:r w:rsidRPr="004B6E25">
        <w:rPr>
          <w:rFonts w:ascii="Times New Roman" w:hAnsi="Times New Roman" w:cs="Times New Roman"/>
          <w:sz w:val="26"/>
          <w:szCs w:val="26"/>
        </w:rPr>
        <w:t>луги</w:t>
      </w:r>
    </w:p>
    <w:p w14:paraId="0B9776ED" w14:textId="67293A37" w:rsidR="007E794C" w:rsidRPr="004B6E25" w:rsidRDefault="007E794C"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6</w:t>
      </w:r>
    </w:p>
    <w:p w14:paraId="6A6D1243" w14:textId="29722202" w:rsidR="007E794C" w:rsidRPr="004B6E25" w:rsidRDefault="00831272"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Для реализации проекта системы лояльности было решено выбрать технологию </w:t>
      </w:r>
      <w:proofErr w:type="spellStart"/>
      <w:r w:rsidRPr="004B6E25">
        <w:rPr>
          <w:rFonts w:ascii="Times New Roman" w:hAnsi="Times New Roman" w:cs="Times New Roman"/>
          <w:sz w:val="26"/>
          <w:szCs w:val="26"/>
        </w:rPr>
        <w:t>ASP</w:t>
      </w:r>
      <w:proofErr w:type="spellEnd"/>
      <w:r w:rsidRPr="004B6E25">
        <w:rPr>
          <w:rFonts w:ascii="Times New Roman" w:hAnsi="Times New Roman" w:cs="Times New Roman"/>
          <w:sz w:val="26"/>
          <w:szCs w:val="26"/>
        </w:rPr>
        <w:t xml:space="preserve"> .</w:t>
      </w:r>
      <w:proofErr w:type="spellStart"/>
      <w:r w:rsidRPr="004B6E25">
        <w:rPr>
          <w:rFonts w:ascii="Times New Roman" w:hAnsi="Times New Roman" w:cs="Times New Roman"/>
          <w:sz w:val="26"/>
          <w:szCs w:val="26"/>
        </w:rPr>
        <w:t>Net</w:t>
      </w:r>
      <w:proofErr w:type="spellEnd"/>
      <w:r w:rsidRPr="004B6E25">
        <w:rPr>
          <w:rFonts w:ascii="Times New Roman" w:hAnsi="Times New Roman" w:cs="Times New Roman"/>
          <w:sz w:val="26"/>
          <w:szCs w:val="26"/>
        </w:rPr>
        <w:t xml:space="preserve"> </w:t>
      </w:r>
      <w:proofErr w:type="spellStart"/>
      <w:r w:rsidRPr="004B6E25">
        <w:rPr>
          <w:rFonts w:ascii="Times New Roman" w:hAnsi="Times New Roman" w:cs="Times New Roman"/>
          <w:sz w:val="26"/>
          <w:szCs w:val="26"/>
        </w:rPr>
        <w:t>Core</w:t>
      </w:r>
      <w:proofErr w:type="spellEnd"/>
      <w:r w:rsidRPr="004B6E25">
        <w:rPr>
          <w:rFonts w:ascii="Times New Roman" w:hAnsi="Times New Roman" w:cs="Times New Roman"/>
          <w:sz w:val="26"/>
          <w:szCs w:val="26"/>
        </w:rPr>
        <w:t xml:space="preserve">. </w:t>
      </w:r>
    </w:p>
    <w:p w14:paraId="5C4E5DFC" w14:textId="449D7675" w:rsidR="00831272"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В качестве интегрированной среды разработки была выбрана </w:t>
      </w:r>
      <w:proofErr w:type="spellStart"/>
      <w:r w:rsidRPr="004B6E25">
        <w:rPr>
          <w:rFonts w:ascii="Times New Roman" w:hAnsi="Times New Roman" w:cs="Times New Roman"/>
          <w:sz w:val="26"/>
          <w:szCs w:val="26"/>
        </w:rPr>
        <w:t>Visual</w:t>
      </w:r>
      <w:proofErr w:type="spellEnd"/>
      <w:r w:rsidRPr="004B6E25">
        <w:rPr>
          <w:rFonts w:ascii="Times New Roman" w:hAnsi="Times New Roman" w:cs="Times New Roman"/>
          <w:sz w:val="26"/>
          <w:szCs w:val="26"/>
        </w:rPr>
        <w:t xml:space="preserve"> </w:t>
      </w:r>
      <w:proofErr w:type="spellStart"/>
      <w:r w:rsidRPr="004B6E25">
        <w:rPr>
          <w:rFonts w:ascii="Times New Roman" w:hAnsi="Times New Roman" w:cs="Times New Roman"/>
          <w:sz w:val="26"/>
          <w:szCs w:val="26"/>
        </w:rPr>
        <w:t>Studio</w:t>
      </w:r>
      <w:proofErr w:type="spellEnd"/>
      <w:r w:rsidRPr="004B6E25">
        <w:rPr>
          <w:rFonts w:ascii="Times New Roman" w:hAnsi="Times New Roman" w:cs="Times New Roman"/>
          <w:sz w:val="26"/>
          <w:szCs w:val="26"/>
        </w:rPr>
        <w:t xml:space="preserve"> 202</w:t>
      </w:r>
      <w:r w:rsidR="005A2D1B" w:rsidRPr="004B6E25">
        <w:rPr>
          <w:rFonts w:ascii="Times New Roman" w:hAnsi="Times New Roman" w:cs="Times New Roman"/>
          <w:sz w:val="26"/>
          <w:szCs w:val="26"/>
        </w:rPr>
        <w:t>2, что связано с удобством использования.</w:t>
      </w:r>
      <w:r w:rsidRPr="004B6E25">
        <w:rPr>
          <w:rFonts w:ascii="Times New Roman" w:hAnsi="Times New Roman" w:cs="Times New Roman"/>
          <w:sz w:val="26"/>
          <w:szCs w:val="26"/>
        </w:rPr>
        <w:t xml:space="preserve"> </w:t>
      </w:r>
    </w:p>
    <w:p w14:paraId="0AD66E09" w14:textId="67D630E8"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Для проектирования, отладки и тестирования разрабатываемого программного продукта было решено использовать Swagger и Insomnia.</w:t>
      </w:r>
    </w:p>
    <w:p w14:paraId="7425D4C2" w14:textId="1F1F1C49"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Для реализации проекта системы лояльности было решено использовать целевую платформу .net6.0, т.к. и данная платформа является одной из современнейших, уступая лишь .net8.0</w:t>
      </w:r>
    </w:p>
    <w:p w14:paraId="5154BD96" w14:textId="33E2BD2B"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Для работы с json решено использовать пакет </w:t>
      </w:r>
      <w:proofErr w:type="spellStart"/>
      <w:r w:rsidR="005A2D1B" w:rsidRPr="004B6E25">
        <w:rPr>
          <w:rFonts w:ascii="Times New Roman" w:hAnsi="Times New Roman" w:cs="Times New Roman"/>
          <w:sz w:val="26"/>
          <w:szCs w:val="26"/>
        </w:rPr>
        <w:t>НьютонСофт</w:t>
      </w:r>
      <w:r w:rsidRPr="004B6E25">
        <w:rPr>
          <w:rFonts w:ascii="Times New Roman" w:hAnsi="Times New Roman" w:cs="Times New Roman"/>
          <w:sz w:val="26"/>
          <w:szCs w:val="26"/>
        </w:rPr>
        <w:t>.Json</w:t>
      </w:r>
      <w:proofErr w:type="spellEnd"/>
      <w:r w:rsidRPr="004B6E25">
        <w:rPr>
          <w:rFonts w:ascii="Times New Roman" w:hAnsi="Times New Roman" w:cs="Times New Roman"/>
          <w:sz w:val="26"/>
          <w:szCs w:val="26"/>
        </w:rPr>
        <w:t>.</w:t>
      </w:r>
    </w:p>
    <w:p w14:paraId="225F3CF8" w14:textId="668A7371"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Так же среди готовых модулей предложено использовать нормализатор стилей и jQuery, что ускорит front-end разработку.</w:t>
      </w:r>
    </w:p>
    <w:p w14:paraId="687B9E93" w14:textId="6BE3DE63" w:rsidR="00B847B1" w:rsidRPr="004B6E25" w:rsidRDefault="00B847B1"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7</w:t>
      </w:r>
    </w:p>
    <w:p w14:paraId="14625018" w14:textId="77777777"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На данном слайде представлена общая схема работы проекта в среде ООО «АИС Город». Маркетплейс – он же личные кабинеты пользователей направляет запрос на отображение суммы баллов в проект системы лояльности. Он в свою очередь делает запросы в веб-</w:t>
      </w:r>
      <w:proofErr w:type="spellStart"/>
      <w:r w:rsidRPr="004B6E25">
        <w:rPr>
          <w:rFonts w:ascii="Times New Roman" w:hAnsi="Times New Roman" w:cs="Times New Roman"/>
          <w:sz w:val="26"/>
          <w:szCs w:val="26"/>
        </w:rPr>
        <w:t>апи</w:t>
      </w:r>
      <w:proofErr w:type="spellEnd"/>
      <w:r w:rsidRPr="004B6E25">
        <w:rPr>
          <w:rFonts w:ascii="Times New Roman" w:hAnsi="Times New Roman" w:cs="Times New Roman"/>
          <w:sz w:val="26"/>
          <w:szCs w:val="26"/>
        </w:rPr>
        <w:t>, получает сумму бонусов из базы систем начисления и отдает ответ пользователю.</w:t>
      </w:r>
    </w:p>
    <w:p w14:paraId="0641E675" w14:textId="2932BB25"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lastRenderedPageBreak/>
        <w:t>Процесс создания и завершения оплаты отправляется из личного кабинета в интернет эквайринг, он в свою очередь делает запрос в проект системы лояльности, и получив данные, вносит изменения в свою базу данных и возвращает ответ пользователю.</w:t>
      </w:r>
    </w:p>
    <w:p w14:paraId="3B8B5E1E" w14:textId="77777777" w:rsidR="00B847B1"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 В проекте системы лояльности так же предусматривается метод для начисления бонусов, к данному методу обращается партнер системы лояльности в лице Сбербанка.</w:t>
      </w:r>
    </w:p>
    <w:p w14:paraId="262B1CA4" w14:textId="77777777" w:rsidR="00B847B1" w:rsidRPr="004B6E25" w:rsidRDefault="00B847B1"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8</w:t>
      </w:r>
    </w:p>
    <w:p w14:paraId="64B3EF38" w14:textId="2CABF37E" w:rsidR="004F72B0" w:rsidRPr="004B6E25" w:rsidRDefault="004F72B0"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Общий принцип всех методов: проверка на валидность данных, запрос в </w:t>
      </w:r>
      <w:proofErr w:type="spellStart"/>
      <w:r w:rsidRPr="004B6E25">
        <w:rPr>
          <w:rFonts w:ascii="Times New Roman" w:hAnsi="Times New Roman" w:cs="Times New Roman"/>
          <w:sz w:val="26"/>
          <w:szCs w:val="26"/>
        </w:rPr>
        <w:t>апи</w:t>
      </w:r>
      <w:proofErr w:type="spellEnd"/>
      <w:r w:rsidRPr="004B6E25">
        <w:rPr>
          <w:rFonts w:ascii="Times New Roman" w:hAnsi="Times New Roman" w:cs="Times New Roman"/>
          <w:sz w:val="26"/>
          <w:szCs w:val="26"/>
        </w:rPr>
        <w:t xml:space="preserve"> базы данных, получение ответа и возврат ответа пользователю. Если возникла ошибка, то возврат ошибки. Рассмотрим детально метод получения баллов.</w:t>
      </w:r>
    </w:p>
    <w:p w14:paraId="28F22680" w14:textId="511E4E56" w:rsidR="00E60F9C" w:rsidRPr="004B6E25" w:rsidRDefault="00B847B1"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На слайде представлен метод получения баланса пользователей. На вход приходит запрос в формате </w:t>
      </w:r>
      <w:r w:rsidRPr="004B6E25">
        <w:rPr>
          <w:rFonts w:ascii="Times New Roman" w:hAnsi="Times New Roman" w:cs="Times New Roman"/>
          <w:sz w:val="26"/>
          <w:szCs w:val="26"/>
          <w:lang w:val="en-US"/>
        </w:rPr>
        <w:t>json</w:t>
      </w:r>
      <w:r w:rsidRPr="004B6E25">
        <w:rPr>
          <w:rFonts w:ascii="Times New Roman" w:hAnsi="Times New Roman" w:cs="Times New Roman"/>
          <w:sz w:val="26"/>
          <w:szCs w:val="26"/>
        </w:rPr>
        <w:t xml:space="preserve">, в котором содержится логин магазина, пароль магазина и идентификатор пользователя. Проект проверяет доступ данного магазина по логину и паролю, проверяет существует ли такой пользователь в системе лояльности, делает запрос на получения бонусов, </w:t>
      </w:r>
      <w:r w:rsidR="00E60F9C" w:rsidRPr="004B6E25">
        <w:rPr>
          <w:rFonts w:ascii="Times New Roman" w:hAnsi="Times New Roman" w:cs="Times New Roman"/>
          <w:sz w:val="26"/>
          <w:szCs w:val="26"/>
        </w:rPr>
        <w:t>если бонусы получены, то возвращает их. В ответ отправляется объект, содержащий результат (код) выполнения запроса 0 – запрос прошел успешно,</w:t>
      </w:r>
    </w:p>
    <w:p w14:paraId="27A2BAD2" w14:textId="4ACD6E5A" w:rsidR="00E60F9C" w:rsidRPr="004B6E25" w:rsidRDefault="00E60F9C"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Сообщение – пустое при успешном запросе, и значение бонусов.</w:t>
      </w:r>
      <w:r w:rsidR="004F72B0" w:rsidRPr="004B6E25">
        <w:rPr>
          <w:rFonts w:ascii="Times New Roman" w:hAnsi="Times New Roman" w:cs="Times New Roman"/>
          <w:sz w:val="26"/>
          <w:szCs w:val="26"/>
        </w:rPr>
        <w:br/>
        <w:t>Схожим образом работают и методы создания заказа, совершения оплаты, запрос на статус и т.д.</w:t>
      </w:r>
    </w:p>
    <w:p w14:paraId="480192C1" w14:textId="6132C6EB" w:rsidR="005A2D1B" w:rsidRPr="004B6E25" w:rsidRDefault="009B7BFD"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 xml:space="preserve">Слайд </w:t>
      </w:r>
      <w:r w:rsidR="004B6E25">
        <w:rPr>
          <w:rFonts w:ascii="Times New Roman" w:hAnsi="Times New Roman" w:cs="Times New Roman"/>
          <w:b/>
          <w:sz w:val="26"/>
          <w:szCs w:val="26"/>
        </w:rPr>
        <w:t>9</w:t>
      </w:r>
      <w:r w:rsidRPr="004B6E25">
        <w:rPr>
          <w:rFonts w:ascii="Times New Roman" w:hAnsi="Times New Roman" w:cs="Times New Roman"/>
          <w:b/>
          <w:sz w:val="26"/>
          <w:szCs w:val="26"/>
        </w:rPr>
        <w:t>.</w:t>
      </w:r>
    </w:p>
    <w:p w14:paraId="679C7FDC" w14:textId="387051DE" w:rsidR="009B7BFD" w:rsidRPr="004B6E25" w:rsidRDefault="009B7BFD"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 Тут представлен клиентский путь пользователя для получения бонусов. Для этого необходимо оплатить услуги ЖКХ на сайтах личных кабинетов. При завершении оплаты пользователю будет предложено получить подарок от партнеров. В подарок выдается промокод на покупку в </w:t>
      </w:r>
      <w:proofErr w:type="spellStart"/>
      <w:r w:rsidRPr="004B6E25">
        <w:rPr>
          <w:rFonts w:ascii="Times New Roman" w:hAnsi="Times New Roman" w:cs="Times New Roman"/>
          <w:sz w:val="26"/>
          <w:szCs w:val="26"/>
        </w:rPr>
        <w:t>сбермегамаркете</w:t>
      </w:r>
      <w:proofErr w:type="spellEnd"/>
      <w:r w:rsidRPr="004B6E25">
        <w:rPr>
          <w:rFonts w:ascii="Times New Roman" w:hAnsi="Times New Roman" w:cs="Times New Roman"/>
          <w:sz w:val="26"/>
          <w:szCs w:val="26"/>
        </w:rPr>
        <w:t>, при использовании которого</w:t>
      </w:r>
      <w:r w:rsidR="00DD5955" w:rsidRPr="004B6E25">
        <w:rPr>
          <w:rFonts w:ascii="Times New Roman" w:hAnsi="Times New Roman" w:cs="Times New Roman"/>
          <w:sz w:val="26"/>
          <w:szCs w:val="26"/>
        </w:rPr>
        <w:t xml:space="preserve"> на баланс пользователя </w:t>
      </w:r>
      <w:proofErr w:type="spellStart"/>
      <w:r w:rsidR="00DD5955" w:rsidRPr="004B6E25">
        <w:rPr>
          <w:rFonts w:ascii="Times New Roman" w:hAnsi="Times New Roman" w:cs="Times New Roman"/>
          <w:sz w:val="26"/>
          <w:szCs w:val="26"/>
        </w:rPr>
        <w:t>ЛК</w:t>
      </w:r>
      <w:proofErr w:type="spellEnd"/>
      <w:r w:rsidR="00DD5955" w:rsidRPr="004B6E25">
        <w:rPr>
          <w:rFonts w:ascii="Times New Roman" w:hAnsi="Times New Roman" w:cs="Times New Roman"/>
          <w:sz w:val="26"/>
          <w:szCs w:val="26"/>
        </w:rPr>
        <w:t xml:space="preserve"> </w:t>
      </w:r>
      <w:proofErr w:type="spellStart"/>
      <w:r w:rsidR="00DD5955" w:rsidRPr="004B6E25">
        <w:rPr>
          <w:rFonts w:ascii="Times New Roman" w:hAnsi="Times New Roman" w:cs="Times New Roman"/>
          <w:sz w:val="26"/>
          <w:szCs w:val="26"/>
        </w:rPr>
        <w:t>начислится</w:t>
      </w:r>
      <w:proofErr w:type="spellEnd"/>
      <w:r w:rsidR="00DD5955" w:rsidRPr="004B6E25">
        <w:rPr>
          <w:rFonts w:ascii="Times New Roman" w:hAnsi="Times New Roman" w:cs="Times New Roman"/>
          <w:sz w:val="26"/>
          <w:szCs w:val="26"/>
        </w:rPr>
        <w:t xml:space="preserve"> 250 бонусов.</w:t>
      </w:r>
    </w:p>
    <w:p w14:paraId="4EF77A6A" w14:textId="28BFE264" w:rsidR="005A2D1B" w:rsidRPr="004B6E25" w:rsidRDefault="00DD5955"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1</w:t>
      </w:r>
      <w:r w:rsidR="004B6E25">
        <w:rPr>
          <w:rFonts w:ascii="Times New Roman" w:hAnsi="Times New Roman" w:cs="Times New Roman"/>
          <w:b/>
          <w:sz w:val="26"/>
          <w:szCs w:val="26"/>
        </w:rPr>
        <w:t>0</w:t>
      </w:r>
      <w:r w:rsidRPr="004B6E25">
        <w:rPr>
          <w:rFonts w:ascii="Times New Roman" w:hAnsi="Times New Roman" w:cs="Times New Roman"/>
          <w:b/>
          <w:sz w:val="26"/>
          <w:szCs w:val="26"/>
        </w:rPr>
        <w:t xml:space="preserve">. </w:t>
      </w:r>
    </w:p>
    <w:p w14:paraId="71BAAC84" w14:textId="7F67DF89" w:rsidR="00DD5955" w:rsidRPr="004B6E25" w:rsidRDefault="00DD5955"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На данном сладе представлен клиентский путь оплаты бонусами. Переходим на страницу оплаты личного кабинета, выбираем оплату бонусами. Нажимаем оплатить. Происходит автоматический переход на страницу подтверждения оплаты проекта системы лояльности. Нажимаем подтвердить, автоматически переходим на страницу завершения платежа личного кабинета.</w:t>
      </w:r>
    </w:p>
    <w:p w14:paraId="19452F01" w14:textId="57CAA917" w:rsidR="00DD5955" w:rsidRPr="004B6E25" w:rsidRDefault="00DD5955" w:rsidP="004B6E25">
      <w:pPr>
        <w:spacing w:after="0" w:line="240" w:lineRule="auto"/>
        <w:rPr>
          <w:rFonts w:ascii="Times New Roman" w:hAnsi="Times New Roman" w:cs="Times New Roman"/>
          <w:b/>
          <w:sz w:val="26"/>
          <w:szCs w:val="26"/>
        </w:rPr>
      </w:pPr>
      <w:r w:rsidRPr="004B6E25">
        <w:rPr>
          <w:rFonts w:ascii="Times New Roman" w:hAnsi="Times New Roman" w:cs="Times New Roman"/>
          <w:b/>
          <w:sz w:val="26"/>
          <w:szCs w:val="26"/>
        </w:rPr>
        <w:t>Слайд 1</w:t>
      </w:r>
      <w:r w:rsidR="004B6E25">
        <w:rPr>
          <w:rFonts w:ascii="Times New Roman" w:hAnsi="Times New Roman" w:cs="Times New Roman"/>
          <w:b/>
          <w:sz w:val="26"/>
          <w:szCs w:val="26"/>
        </w:rPr>
        <w:t>1</w:t>
      </w:r>
    </w:p>
    <w:p w14:paraId="6ACAC761" w14:textId="05577CB1" w:rsidR="00DD5955" w:rsidRPr="004B6E25" w:rsidRDefault="00DD5955"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Проект системы лояльности был протестирован по методы как </w:t>
      </w:r>
      <w:proofErr w:type="gramStart"/>
      <w:r w:rsidRPr="004B6E25">
        <w:rPr>
          <w:rFonts w:ascii="Times New Roman" w:hAnsi="Times New Roman" w:cs="Times New Roman"/>
          <w:sz w:val="26"/>
          <w:szCs w:val="26"/>
        </w:rPr>
        <w:t>черного</w:t>
      </w:r>
      <w:proofErr w:type="gramEnd"/>
      <w:r w:rsidRPr="004B6E25">
        <w:rPr>
          <w:rFonts w:ascii="Times New Roman" w:hAnsi="Times New Roman" w:cs="Times New Roman"/>
          <w:sz w:val="26"/>
          <w:szCs w:val="26"/>
        </w:rPr>
        <w:t xml:space="preserve"> так и белого ящика. На данном слайде представлены тест-кейсы для метода получения бонусов (тестирование методом белого ящика). Для всех методов проекта были составлены и проведены подобные тест-кейсы. Тестирование осуществлялось через </w:t>
      </w:r>
      <w:r w:rsidRPr="004B6E25">
        <w:rPr>
          <w:rFonts w:ascii="Times New Roman" w:hAnsi="Times New Roman" w:cs="Times New Roman"/>
          <w:sz w:val="26"/>
          <w:szCs w:val="26"/>
          <w:lang w:val="en-US"/>
        </w:rPr>
        <w:t>Insomnia</w:t>
      </w:r>
      <w:r w:rsidRPr="004B6E25">
        <w:rPr>
          <w:rFonts w:ascii="Times New Roman" w:hAnsi="Times New Roman" w:cs="Times New Roman"/>
          <w:sz w:val="26"/>
          <w:szCs w:val="26"/>
        </w:rPr>
        <w:t>. Продукт успешно прошел все тесты.</w:t>
      </w:r>
    </w:p>
    <w:p w14:paraId="62969A8C" w14:textId="030E3018" w:rsidR="00DD5955" w:rsidRPr="004B6E25" w:rsidRDefault="00DD5955" w:rsidP="004B6E25">
      <w:pPr>
        <w:spacing w:after="0" w:line="240" w:lineRule="auto"/>
        <w:rPr>
          <w:rFonts w:ascii="Times New Roman" w:hAnsi="Times New Roman" w:cs="Times New Roman"/>
          <w:b/>
          <w:sz w:val="26"/>
          <w:szCs w:val="26"/>
        </w:rPr>
      </w:pPr>
      <w:bookmarkStart w:id="0" w:name="_GoBack"/>
      <w:bookmarkEnd w:id="0"/>
      <w:r w:rsidRPr="004B6E25">
        <w:rPr>
          <w:rFonts w:ascii="Times New Roman" w:hAnsi="Times New Roman" w:cs="Times New Roman"/>
          <w:b/>
          <w:sz w:val="26"/>
          <w:szCs w:val="26"/>
        </w:rPr>
        <w:t>Слайд 1</w:t>
      </w:r>
      <w:r w:rsidR="004B6E25">
        <w:rPr>
          <w:rFonts w:ascii="Times New Roman" w:hAnsi="Times New Roman" w:cs="Times New Roman"/>
          <w:b/>
          <w:sz w:val="26"/>
          <w:szCs w:val="26"/>
        </w:rPr>
        <w:t>2</w:t>
      </w:r>
    </w:p>
    <w:p w14:paraId="4867E760" w14:textId="7B1E060F" w:rsidR="00DD5955" w:rsidRPr="004B6E25" w:rsidRDefault="00DD5955" w:rsidP="004B6E25">
      <w:pPr>
        <w:spacing w:after="0" w:line="240" w:lineRule="auto"/>
        <w:rPr>
          <w:rFonts w:ascii="Times New Roman" w:hAnsi="Times New Roman" w:cs="Times New Roman"/>
          <w:sz w:val="26"/>
          <w:szCs w:val="26"/>
        </w:rPr>
      </w:pPr>
      <w:r w:rsidRPr="004B6E25">
        <w:rPr>
          <w:rFonts w:ascii="Times New Roman" w:hAnsi="Times New Roman" w:cs="Times New Roman"/>
          <w:sz w:val="26"/>
          <w:szCs w:val="26"/>
        </w:rPr>
        <w:t xml:space="preserve">По итогам данной работы решены все поставленные в начале работы задачи, а </w:t>
      </w:r>
      <w:proofErr w:type="gramStart"/>
      <w:r w:rsidRPr="004B6E25">
        <w:rPr>
          <w:rFonts w:ascii="Times New Roman" w:hAnsi="Times New Roman" w:cs="Times New Roman"/>
          <w:sz w:val="26"/>
          <w:szCs w:val="26"/>
        </w:rPr>
        <w:t>так же</w:t>
      </w:r>
      <w:proofErr w:type="gramEnd"/>
      <w:r w:rsidRPr="004B6E25">
        <w:rPr>
          <w:rFonts w:ascii="Times New Roman" w:hAnsi="Times New Roman" w:cs="Times New Roman"/>
          <w:sz w:val="26"/>
          <w:szCs w:val="26"/>
        </w:rPr>
        <w:t xml:space="preserve"> реализован, полностью готов к работе и интегрирован в систему ООО АИС Город проект системы лояльности.</w:t>
      </w:r>
    </w:p>
    <w:sectPr w:rsidR="00DD5955" w:rsidRPr="004B6E25" w:rsidSect="007E79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346"/>
    <w:multiLevelType w:val="hybridMultilevel"/>
    <w:tmpl w:val="FE68A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63D2C"/>
    <w:multiLevelType w:val="hybridMultilevel"/>
    <w:tmpl w:val="E1342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08D"/>
    <w:rsid w:val="004B6E25"/>
    <w:rsid w:val="004F72B0"/>
    <w:rsid w:val="005A2D1B"/>
    <w:rsid w:val="006A0B14"/>
    <w:rsid w:val="007C32B5"/>
    <w:rsid w:val="007E794C"/>
    <w:rsid w:val="007F4AF9"/>
    <w:rsid w:val="00831272"/>
    <w:rsid w:val="00993625"/>
    <w:rsid w:val="009B7BFD"/>
    <w:rsid w:val="00A7723C"/>
    <w:rsid w:val="00A84626"/>
    <w:rsid w:val="00B847B1"/>
    <w:rsid w:val="00C1420E"/>
    <w:rsid w:val="00C80877"/>
    <w:rsid w:val="00DD5955"/>
    <w:rsid w:val="00E1508D"/>
    <w:rsid w:val="00E60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0484"/>
  <w15:docId w15:val="{4F5CA192-437E-4B11-99CF-A8149A97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4">
    <w:name w:val="1234"/>
    <w:basedOn w:val="a"/>
    <w:link w:val="12340"/>
    <w:qFormat/>
    <w:rsid w:val="007E794C"/>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12340">
    <w:name w:val="1234 Знак"/>
    <w:link w:val="1234"/>
    <w:rsid w:val="007E794C"/>
    <w:rPr>
      <w:rFonts w:ascii="Times New Roman" w:eastAsia="Times New Roman" w:hAnsi="Times New Roman" w:cs="Times New Roman"/>
      <w:sz w:val="28"/>
      <w:szCs w:val="28"/>
      <w:lang w:val="x-none" w:eastAsia="x-none"/>
    </w:rPr>
  </w:style>
  <w:style w:type="paragraph" w:styleId="a3">
    <w:name w:val="List Paragraph"/>
    <w:basedOn w:val="a"/>
    <w:uiPriority w:val="34"/>
    <w:qFormat/>
    <w:rsid w:val="00DD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817</Words>
  <Characters>4659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Иванова</dc:creator>
  <cp:keywords/>
  <dc:description/>
  <cp:lastModifiedBy>Татьяна Иванова</cp:lastModifiedBy>
  <cp:revision>10</cp:revision>
  <cp:lastPrinted>2024-06-13T16:15:00Z</cp:lastPrinted>
  <dcterms:created xsi:type="dcterms:W3CDTF">2024-06-02T11:08:00Z</dcterms:created>
  <dcterms:modified xsi:type="dcterms:W3CDTF">2024-06-13T16:20:00Z</dcterms:modified>
</cp:coreProperties>
</file>