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62BA54C6" w:rsidR="008E3DE5" w:rsidRPr="00F713D7" w:rsidRDefault="002F5BD0" w:rsidP="001C5EC7">
            <w:pPr>
              <w:jc w:val="center"/>
              <w:rPr>
                <w:rFonts w:asciiTheme="minorHAnsi" w:hAnsiTheme="minorHAnsi" w:cstheme="minorHAnsi"/>
                <w:sz w:val="40"/>
              </w:rPr>
            </w:pPr>
            <w:r>
              <w:rPr>
                <w:rFonts w:asciiTheme="minorHAnsi" w:hAnsiTheme="minorHAnsi" w:cstheme="minorHAnsi"/>
                <w:sz w:val="40"/>
              </w:rPr>
              <w:t>N</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21530EF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rsidP="004E0F47">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2A333402" w:rsidR="00C46291" w:rsidRPr="00F713D7" w:rsidRDefault="002F5BD0" w:rsidP="004E0F47">
            <w:pPr>
              <w:jc w:val="center"/>
              <w:rPr>
                <w:rFonts w:asciiTheme="minorHAnsi" w:hAnsiTheme="minorHAnsi" w:cstheme="minorHAnsi"/>
                <w:sz w:val="40"/>
              </w:rPr>
            </w:pPr>
            <w:r>
              <w:rPr>
                <w:rFonts w:asciiTheme="minorHAnsi" w:hAnsiTheme="minorHAnsi" w:cstheme="minorHAnsi"/>
                <w:sz w:val="40"/>
              </w:rPr>
              <w:t>N</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4A3A265E" w14:textId="77777777" w:rsidR="008A4264" w:rsidRDefault="00A2224F" w:rsidP="0034322B">
            <w:pPr>
              <w:rPr>
                <w:rFonts w:asciiTheme="minorHAnsi" w:hAnsiTheme="minorHAnsi"/>
              </w:rPr>
            </w:pPr>
            <w:r>
              <w:rPr>
                <w:rFonts w:asciiTheme="minorHAnsi" w:hAnsiTheme="minorHAnsi"/>
              </w:rPr>
              <w:t xml:space="preserve">It is a split screen game where the player can control one of two robots at a time, and the robots are </w:t>
            </w:r>
            <w:r w:rsidR="00B25AD6">
              <w:rPr>
                <w:rFonts w:asciiTheme="minorHAnsi" w:hAnsiTheme="minorHAnsi"/>
              </w:rPr>
              <w:t>storming</w:t>
            </w:r>
            <w:r>
              <w:rPr>
                <w:rFonts w:asciiTheme="minorHAnsi" w:hAnsiTheme="minorHAnsi"/>
              </w:rPr>
              <w:t xml:space="preserve"> an enemy alien ship</w:t>
            </w:r>
            <w:r w:rsidR="00B25AD6">
              <w:rPr>
                <w:rFonts w:asciiTheme="minorHAnsi" w:hAnsiTheme="minorHAnsi"/>
              </w:rPr>
              <w:t>, trying to make it to the bridge to capture the ship, this will be done by the robots entering different randomly generated “areas” with a random number and type of alien enemies in each area</w:t>
            </w:r>
            <w:r w:rsidR="002341F1">
              <w:rPr>
                <w:rFonts w:asciiTheme="minorHAnsi" w:hAnsiTheme="minorHAnsi"/>
              </w:rPr>
              <w:t>.</w:t>
            </w:r>
            <w:r w:rsidR="00B25AD6">
              <w:rPr>
                <w:rFonts w:asciiTheme="minorHAnsi" w:hAnsiTheme="minorHAnsi"/>
              </w:rPr>
              <w:t xml:space="preserve"> </w:t>
            </w:r>
            <w:r w:rsidR="002341F1">
              <w:rPr>
                <w:rFonts w:asciiTheme="minorHAnsi" w:hAnsiTheme="minorHAnsi"/>
              </w:rPr>
              <w:t>T</w:t>
            </w:r>
            <w:r w:rsidR="00B25AD6">
              <w:rPr>
                <w:rFonts w:asciiTheme="minorHAnsi" w:hAnsiTheme="minorHAnsi"/>
              </w:rPr>
              <w:t>he player will clear the areas to move onto the next area, spaceships are made up of several areas connected together</w:t>
            </w:r>
            <w:r w:rsidR="002341F1">
              <w:rPr>
                <w:rFonts w:asciiTheme="minorHAnsi" w:hAnsiTheme="minorHAnsi"/>
              </w:rPr>
              <w:t xml:space="preserve">, with a bridge room created at the end of the ship, where the ship is then </w:t>
            </w:r>
            <w:proofErr w:type="gramStart"/>
            <w:r w:rsidR="002341F1">
              <w:rPr>
                <w:rFonts w:asciiTheme="minorHAnsi" w:hAnsiTheme="minorHAnsi"/>
              </w:rPr>
              <w:t>captured  and</w:t>
            </w:r>
            <w:proofErr w:type="gramEnd"/>
            <w:r w:rsidR="002341F1">
              <w:rPr>
                <w:rFonts w:asciiTheme="minorHAnsi" w:hAnsiTheme="minorHAnsi"/>
              </w:rPr>
              <w:t xml:space="preserve"> the player may move on to another ship. When the ship is cleared a </w:t>
            </w:r>
            <w:proofErr w:type="gramStart"/>
            <w:r w:rsidR="002341F1">
              <w:rPr>
                <w:rFonts w:asciiTheme="minorHAnsi" w:hAnsiTheme="minorHAnsi"/>
              </w:rPr>
              <w:t>payment(</w:t>
            </w:r>
            <w:proofErr w:type="gramEnd"/>
            <w:r w:rsidR="002341F1">
              <w:rPr>
                <w:rFonts w:asciiTheme="minorHAnsi" w:hAnsiTheme="minorHAnsi"/>
              </w:rPr>
              <w:t xml:space="preserve">in galactic credits) relative to the difficulty of the ship is given to the player. Ships will have different difficulty and the difficulty will increase as the game goes on, relative to how much the player upgrades their robots. Upgrades are purchased with these </w:t>
            </w:r>
            <w:proofErr w:type="gramStart"/>
            <w:r w:rsidR="002341F1">
              <w:rPr>
                <w:rFonts w:asciiTheme="minorHAnsi" w:hAnsiTheme="minorHAnsi"/>
              </w:rPr>
              <w:t>credits</w:t>
            </w:r>
            <w:proofErr w:type="gramEnd"/>
          </w:p>
          <w:p w14:paraId="0364ED77" w14:textId="77777777" w:rsidR="002341F1" w:rsidRDefault="002341F1" w:rsidP="002341F1">
            <w:pPr>
              <w:rPr>
                <w:rFonts w:asciiTheme="minorHAnsi" w:hAnsiTheme="minorHAnsi"/>
              </w:rPr>
            </w:pPr>
          </w:p>
          <w:p w14:paraId="21F48DA1" w14:textId="51F6938B" w:rsidR="002341F1" w:rsidRPr="002341F1" w:rsidRDefault="002341F1" w:rsidP="002341F1">
            <w:pPr>
              <w:tabs>
                <w:tab w:val="left" w:pos="2220"/>
              </w:tabs>
              <w:rPr>
                <w:rFonts w:asciiTheme="minorHAnsi" w:hAnsiTheme="minorHAnsi"/>
              </w:rPr>
            </w:pPr>
            <w:r>
              <w:rPr>
                <w:rFonts w:asciiTheme="minorHAnsi" w:hAnsiTheme="minorHAnsi"/>
              </w:rPr>
              <w:tab/>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rsidTr="00A322FF">
        <w:tc>
          <w:tcPr>
            <w:tcW w:w="3209"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A322FF">
        <w:tc>
          <w:tcPr>
            <w:tcW w:w="3209" w:type="dxa"/>
          </w:tcPr>
          <w:p w14:paraId="62681D4F" w14:textId="77777777" w:rsidR="00C46291" w:rsidRPr="006849DC" w:rsidRDefault="00C46291" w:rsidP="00A322FF">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rsidP="00A322FF">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rsidP="00A322FF">
            <w:pPr>
              <w:rPr>
                <w:rFonts w:asciiTheme="minorHAnsi" w:hAnsiTheme="minorHAnsi"/>
                <w:i/>
                <w:sz w:val="20"/>
              </w:rPr>
            </w:pPr>
            <w:r>
              <w:rPr>
                <w:rFonts w:asciiTheme="minorHAnsi" w:hAnsiTheme="minorHAnsi"/>
                <w:i/>
                <w:sz w:val="20"/>
              </w:rPr>
              <w:t>These are created …</w:t>
            </w:r>
          </w:p>
        </w:tc>
      </w:tr>
      <w:tr w:rsidR="00C46291" w14:paraId="31AFFF90" w14:textId="77777777" w:rsidTr="00A322FF">
        <w:trPr>
          <w:trHeight w:val="1603"/>
        </w:trPr>
        <w:tc>
          <w:tcPr>
            <w:tcW w:w="3209" w:type="dxa"/>
          </w:tcPr>
          <w:p w14:paraId="39B075EA" w14:textId="33840360" w:rsidR="00C46291" w:rsidRDefault="003B3C60" w:rsidP="00A322FF">
            <w:pPr>
              <w:rPr>
                <w:rFonts w:asciiTheme="minorHAnsi" w:hAnsiTheme="minorHAnsi"/>
              </w:rPr>
            </w:pPr>
            <w:r>
              <w:rPr>
                <w:rFonts w:asciiTheme="minorHAnsi" w:hAnsiTheme="minorHAnsi"/>
              </w:rPr>
              <w:t>Classes/objects</w:t>
            </w:r>
          </w:p>
        </w:tc>
        <w:tc>
          <w:tcPr>
            <w:tcW w:w="3209" w:type="dxa"/>
          </w:tcPr>
          <w:p w14:paraId="41A86627" w14:textId="77777777" w:rsidR="00C46291" w:rsidRDefault="00C46291" w:rsidP="00A322FF">
            <w:pPr>
              <w:rPr>
                <w:rFonts w:asciiTheme="minorHAnsi" w:hAnsiTheme="minorHAnsi"/>
              </w:rPr>
            </w:pPr>
          </w:p>
        </w:tc>
        <w:tc>
          <w:tcPr>
            <w:tcW w:w="3210" w:type="dxa"/>
          </w:tcPr>
          <w:p w14:paraId="7463BF54" w14:textId="77777777" w:rsidR="00C46291" w:rsidRDefault="00C46291" w:rsidP="00A322FF">
            <w:pPr>
              <w:rPr>
                <w:rFonts w:asciiTheme="minorHAnsi" w:hAnsiTheme="minorHAnsi"/>
              </w:rPr>
            </w:pPr>
          </w:p>
        </w:tc>
      </w:tr>
      <w:tr w:rsidR="00C46291" w14:paraId="59C624E6" w14:textId="77777777" w:rsidTr="00A322FF">
        <w:trPr>
          <w:trHeight w:val="1555"/>
        </w:trPr>
        <w:tc>
          <w:tcPr>
            <w:tcW w:w="3209" w:type="dxa"/>
          </w:tcPr>
          <w:p w14:paraId="47EC0F81" w14:textId="77777777" w:rsidR="00C46291" w:rsidRDefault="00C46291" w:rsidP="00A322FF">
            <w:pPr>
              <w:rPr>
                <w:rFonts w:asciiTheme="minorHAnsi" w:hAnsiTheme="minorHAnsi"/>
              </w:rPr>
            </w:pPr>
          </w:p>
        </w:tc>
        <w:tc>
          <w:tcPr>
            <w:tcW w:w="3209" w:type="dxa"/>
          </w:tcPr>
          <w:p w14:paraId="461B99AF" w14:textId="77777777" w:rsidR="00C46291" w:rsidRDefault="00C46291" w:rsidP="00A322FF">
            <w:pPr>
              <w:rPr>
                <w:rFonts w:asciiTheme="minorHAnsi" w:hAnsiTheme="minorHAnsi"/>
              </w:rPr>
            </w:pPr>
          </w:p>
        </w:tc>
        <w:tc>
          <w:tcPr>
            <w:tcW w:w="3210" w:type="dxa"/>
          </w:tcPr>
          <w:p w14:paraId="2BE3B5E7" w14:textId="77777777" w:rsidR="00C46291" w:rsidRDefault="00C46291" w:rsidP="00A322FF">
            <w:pPr>
              <w:rPr>
                <w:rFonts w:asciiTheme="minorHAnsi" w:hAnsiTheme="minorHAnsi"/>
              </w:rPr>
            </w:pPr>
          </w:p>
        </w:tc>
      </w:tr>
      <w:tr w:rsidR="00C46291" w14:paraId="78BFC24B" w14:textId="77777777" w:rsidTr="00A322FF">
        <w:trPr>
          <w:trHeight w:val="1563"/>
        </w:trPr>
        <w:tc>
          <w:tcPr>
            <w:tcW w:w="3209" w:type="dxa"/>
          </w:tcPr>
          <w:p w14:paraId="21827E6C" w14:textId="77777777" w:rsidR="00C46291" w:rsidRDefault="00C46291" w:rsidP="00A322FF">
            <w:pPr>
              <w:rPr>
                <w:rFonts w:asciiTheme="minorHAnsi" w:hAnsiTheme="minorHAnsi"/>
              </w:rPr>
            </w:pPr>
          </w:p>
        </w:tc>
        <w:tc>
          <w:tcPr>
            <w:tcW w:w="3209" w:type="dxa"/>
          </w:tcPr>
          <w:p w14:paraId="2638BA2C" w14:textId="77777777" w:rsidR="00C46291" w:rsidRDefault="00C46291" w:rsidP="00A322FF">
            <w:pPr>
              <w:rPr>
                <w:rFonts w:asciiTheme="minorHAnsi" w:hAnsiTheme="minorHAnsi"/>
              </w:rPr>
            </w:pPr>
          </w:p>
        </w:tc>
        <w:tc>
          <w:tcPr>
            <w:tcW w:w="3210" w:type="dxa"/>
          </w:tcPr>
          <w:p w14:paraId="694AE1A7" w14:textId="77777777" w:rsidR="00C46291" w:rsidRDefault="00C46291" w:rsidP="00A322FF">
            <w:pPr>
              <w:rPr>
                <w:rFonts w:asciiTheme="minorHAnsi" w:hAnsiTheme="minorHAnsi"/>
              </w:rPr>
            </w:pP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77777777" w:rsidR="00E95231" w:rsidRDefault="00E95231" w:rsidP="00555297">
            <w:pPr>
              <w:rPr>
                <w:rFonts w:asciiTheme="minorHAnsi" w:hAnsiTheme="minorHAnsi"/>
              </w:rPr>
            </w:pPr>
          </w:p>
        </w:tc>
        <w:tc>
          <w:tcPr>
            <w:tcW w:w="5238" w:type="dxa"/>
            <w:shd w:val="clear" w:color="auto" w:fill="auto"/>
          </w:tcPr>
          <w:p w14:paraId="7B4551DB" w14:textId="77777777" w:rsidR="00E95231" w:rsidRDefault="00E95231" w:rsidP="00555297">
            <w:pPr>
              <w:rPr>
                <w:rFonts w:asciiTheme="minorHAnsi" w:hAnsiTheme="minorHAnsi"/>
              </w:rPr>
            </w:pP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1" w:history="1">
              <w:r w:rsidR="008053FE" w:rsidRPr="00EB1733">
                <w:rPr>
                  <w:rStyle w:val="Hyperlink"/>
                  <w:rFonts w:asciiTheme="minorHAnsi" w:hAnsiTheme="minorHAnsi"/>
                  <w:i/>
                  <w:sz w:val="16"/>
                  <w:szCs w:val="18"/>
                </w:rPr>
                <w:t>https://www.codewof.co.nz/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p>
        </w:tc>
      </w:tr>
      <w:tr w:rsidR="00E95231" w14:paraId="7FE1C502" w14:textId="77777777" w:rsidTr="00C46291">
        <w:trPr>
          <w:trHeight w:val="2777"/>
        </w:trPr>
        <w:tc>
          <w:tcPr>
            <w:tcW w:w="9628" w:type="dxa"/>
            <w:gridSpan w:val="2"/>
          </w:tcPr>
          <w:p w14:paraId="4FDA2C49" w14:textId="77777777" w:rsidR="00E95231" w:rsidRDefault="00E95231" w:rsidP="00555297">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77777777" w:rsidR="004401D4" w:rsidRPr="008F4146" w:rsidRDefault="004401D4" w:rsidP="00952C49">
            <w:pPr>
              <w:rPr>
                <w:rFonts w:asciiTheme="minorHAnsi" w:hAnsiTheme="minorHAnsi"/>
                <w:sz w:val="20"/>
              </w:rPr>
            </w:pPr>
          </w:p>
        </w:tc>
        <w:tc>
          <w:tcPr>
            <w:tcW w:w="3679" w:type="dxa"/>
          </w:tcPr>
          <w:p w14:paraId="1765627C" w14:textId="77777777" w:rsidR="004401D4" w:rsidRPr="008F4146" w:rsidRDefault="004401D4" w:rsidP="00952C49">
            <w:pPr>
              <w:rPr>
                <w:rFonts w:asciiTheme="minorHAnsi" w:hAnsiTheme="minorHAnsi"/>
                <w:sz w:val="20"/>
              </w:rPr>
            </w:pP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77777777" w:rsidR="004401D4" w:rsidRDefault="004401D4" w:rsidP="00952C49">
            <w:pPr>
              <w:rPr>
                <w:rFonts w:asciiTheme="minorHAnsi" w:hAnsiTheme="minorHAnsi"/>
              </w:rPr>
            </w:pPr>
          </w:p>
        </w:tc>
        <w:tc>
          <w:tcPr>
            <w:tcW w:w="3679" w:type="dxa"/>
          </w:tcPr>
          <w:p w14:paraId="56374595" w14:textId="77777777" w:rsidR="004401D4" w:rsidRDefault="004401D4" w:rsidP="00952C49">
            <w:pPr>
              <w:rPr>
                <w:rFonts w:asciiTheme="minorHAnsi" w:hAnsiTheme="minorHAnsi"/>
              </w:rPr>
            </w:pP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77777777" w:rsidR="004401D4" w:rsidRDefault="004401D4" w:rsidP="00952C49">
            <w:pPr>
              <w:rPr>
                <w:rFonts w:asciiTheme="minorHAnsi" w:hAnsiTheme="minorHAnsi"/>
              </w:rPr>
            </w:pPr>
          </w:p>
        </w:tc>
        <w:tc>
          <w:tcPr>
            <w:tcW w:w="3679" w:type="dxa"/>
          </w:tcPr>
          <w:p w14:paraId="77895465" w14:textId="77777777" w:rsidR="004401D4" w:rsidRDefault="004401D4" w:rsidP="00952C49">
            <w:pPr>
              <w:rPr>
                <w:rFonts w:asciiTheme="minorHAnsi" w:hAnsiTheme="minorHAnsi"/>
              </w:rPr>
            </w:pP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7777777" w:rsidR="004401D4" w:rsidRDefault="004401D4" w:rsidP="00952C49">
            <w:pPr>
              <w:rPr>
                <w:rFonts w:asciiTheme="minorHAnsi" w:hAnsiTheme="minorHAnsi"/>
              </w:rPr>
            </w:pPr>
          </w:p>
        </w:tc>
        <w:tc>
          <w:tcPr>
            <w:tcW w:w="3679" w:type="dxa"/>
          </w:tcPr>
          <w:p w14:paraId="6289C197" w14:textId="77777777" w:rsidR="004401D4" w:rsidRDefault="004401D4" w:rsidP="00952C49">
            <w:pPr>
              <w:rPr>
                <w:rFonts w:asciiTheme="minorHAnsi" w:hAnsiTheme="minorHAnsi"/>
              </w:rPr>
            </w:pP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77777777" w:rsidR="004401D4" w:rsidRDefault="004401D4" w:rsidP="00952C49">
            <w:pPr>
              <w:rPr>
                <w:rFonts w:asciiTheme="minorHAnsi" w:hAnsiTheme="minorHAnsi"/>
              </w:rPr>
            </w:pPr>
          </w:p>
        </w:tc>
        <w:tc>
          <w:tcPr>
            <w:tcW w:w="3679" w:type="dxa"/>
          </w:tcPr>
          <w:p w14:paraId="04924FF6" w14:textId="77777777" w:rsidR="004401D4" w:rsidRDefault="004401D4" w:rsidP="00952C49">
            <w:pPr>
              <w:rPr>
                <w:rFonts w:asciiTheme="minorHAnsi" w:hAnsiTheme="minorHAnsi"/>
              </w:rPr>
            </w:pP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70956622" w14:textId="77777777" w:rsidR="00E95231" w:rsidRDefault="00E95231" w:rsidP="004A553A"/>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916D9A">
        <w:rPr>
          <w:rFonts w:asciiTheme="minorHAnsi" w:hAnsiTheme="minorHAnsi"/>
          <w:sz w:val="22"/>
          <w:szCs w:val="20"/>
        </w:rPr>
        <w:t>actually operating</w:t>
      </w:r>
      <w:proofErr w:type="gramEnd"/>
      <w:r w:rsidRPr="00916D9A">
        <w:rPr>
          <w:rFonts w:asciiTheme="minorHAnsi" w:hAnsiTheme="minorHAnsi"/>
          <w:sz w:val="22"/>
          <w:szCs w:val="20"/>
        </w:rPr>
        <w:t xml:space="preserve">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72BD8EE2" w14:textId="77777777" w:rsidR="004401D4" w:rsidRPr="00993E7F" w:rsidRDefault="004401D4" w:rsidP="004401D4">
      <w:pPr>
        <w:rPr>
          <w:rFonts w:asciiTheme="minorHAnsi" w:hAnsiTheme="minorHAnsi" w:cstheme="minorHAnsi"/>
          <w:sz w:val="22"/>
        </w:rPr>
      </w:pPr>
    </w:p>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7C3C7B" w:rsidP="00342981">
            <w:pPr>
              <w:rPr>
                <w:rFonts w:asciiTheme="minorHAnsi" w:hAnsiTheme="minorHAnsi" w:cstheme="minorHAnsi"/>
              </w:rPr>
            </w:pPr>
            <w:hyperlink r:id="rId12" w:history="1">
              <w:r w:rsidRPr="007C3C7B">
                <w:rPr>
                  <w:rStyle w:val="Hyperlink"/>
                  <w:rFonts w:asciiTheme="minorHAnsi" w:hAnsiTheme="minorHAnsi" w:cstheme="minorHAnsi"/>
                </w:rPr>
                <w:t>allcod</w:t>
              </w:r>
              <w:r w:rsidRPr="007C3C7B">
                <w:rPr>
                  <w:rStyle w:val="Hyperlink"/>
                  <w:rFonts w:asciiTheme="minorHAnsi" w:hAnsiTheme="minorHAnsi" w:cstheme="minorHAnsi"/>
                </w:rPr>
                <w:t>e</w:t>
              </w:r>
              <w:r w:rsidRPr="007C3C7B">
                <w:rPr>
                  <w:rStyle w:val="Hyperlink"/>
                  <w:rFonts w:asciiTheme="minorHAnsi" w:hAnsiTheme="minorHAnsi" w:cstheme="minorHAnsi"/>
                </w:rPr>
                <w:t>.txt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1205D5">
      <w:head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83146" w14:textId="77777777" w:rsidR="001205D5" w:rsidRDefault="001205D5" w:rsidP="00760F2B">
      <w:r>
        <w:separator/>
      </w:r>
    </w:p>
  </w:endnote>
  <w:endnote w:type="continuationSeparator" w:id="0">
    <w:p w14:paraId="34451550" w14:textId="77777777" w:rsidR="001205D5" w:rsidRDefault="001205D5"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1CB61" w14:textId="77777777" w:rsidR="001205D5" w:rsidRDefault="001205D5" w:rsidP="00760F2B">
      <w:r>
        <w:separator/>
      </w:r>
    </w:p>
  </w:footnote>
  <w:footnote w:type="continuationSeparator" w:id="0">
    <w:p w14:paraId="4F06650B" w14:textId="77777777" w:rsidR="001205D5" w:rsidRDefault="001205D5"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265AB"/>
    <w:rsid w:val="0004766C"/>
    <w:rsid w:val="0007339F"/>
    <w:rsid w:val="00076E61"/>
    <w:rsid w:val="000B29F6"/>
    <w:rsid w:val="000E0DB7"/>
    <w:rsid w:val="000F7C4C"/>
    <w:rsid w:val="001205D5"/>
    <w:rsid w:val="001419F0"/>
    <w:rsid w:val="00145EE2"/>
    <w:rsid w:val="00161E75"/>
    <w:rsid w:val="001F6B81"/>
    <w:rsid w:val="00205EC8"/>
    <w:rsid w:val="002341F1"/>
    <w:rsid w:val="00250247"/>
    <w:rsid w:val="00257312"/>
    <w:rsid w:val="00276B3B"/>
    <w:rsid w:val="002C52B0"/>
    <w:rsid w:val="002F5BD0"/>
    <w:rsid w:val="00311875"/>
    <w:rsid w:val="00320306"/>
    <w:rsid w:val="00324411"/>
    <w:rsid w:val="003339AD"/>
    <w:rsid w:val="003616E5"/>
    <w:rsid w:val="00380ECC"/>
    <w:rsid w:val="00383D33"/>
    <w:rsid w:val="003B3C60"/>
    <w:rsid w:val="003C0899"/>
    <w:rsid w:val="003C188D"/>
    <w:rsid w:val="003C2244"/>
    <w:rsid w:val="003C2C5E"/>
    <w:rsid w:val="003F6339"/>
    <w:rsid w:val="00412917"/>
    <w:rsid w:val="004160CE"/>
    <w:rsid w:val="00427E66"/>
    <w:rsid w:val="004401D4"/>
    <w:rsid w:val="004B439B"/>
    <w:rsid w:val="004C5920"/>
    <w:rsid w:val="004D0790"/>
    <w:rsid w:val="005209A8"/>
    <w:rsid w:val="00524E5E"/>
    <w:rsid w:val="0055290E"/>
    <w:rsid w:val="005947EF"/>
    <w:rsid w:val="005A6001"/>
    <w:rsid w:val="00623DF9"/>
    <w:rsid w:val="00657EA9"/>
    <w:rsid w:val="00671FE0"/>
    <w:rsid w:val="00685876"/>
    <w:rsid w:val="006A6653"/>
    <w:rsid w:val="006E66C1"/>
    <w:rsid w:val="00760F2B"/>
    <w:rsid w:val="00790C3A"/>
    <w:rsid w:val="0079380A"/>
    <w:rsid w:val="007A2C0B"/>
    <w:rsid w:val="007B2658"/>
    <w:rsid w:val="007C3C7B"/>
    <w:rsid w:val="007E590D"/>
    <w:rsid w:val="007F2395"/>
    <w:rsid w:val="008053FE"/>
    <w:rsid w:val="00826055"/>
    <w:rsid w:val="00830BEB"/>
    <w:rsid w:val="00863709"/>
    <w:rsid w:val="008A4264"/>
    <w:rsid w:val="008A5956"/>
    <w:rsid w:val="008D7796"/>
    <w:rsid w:val="008E3DE5"/>
    <w:rsid w:val="00910312"/>
    <w:rsid w:val="009146DB"/>
    <w:rsid w:val="00916D9A"/>
    <w:rsid w:val="0092534A"/>
    <w:rsid w:val="009266AF"/>
    <w:rsid w:val="00935F26"/>
    <w:rsid w:val="00936320"/>
    <w:rsid w:val="00993E7F"/>
    <w:rsid w:val="009A4D28"/>
    <w:rsid w:val="009D201C"/>
    <w:rsid w:val="009F7AEC"/>
    <w:rsid w:val="00A2224F"/>
    <w:rsid w:val="00A31A4C"/>
    <w:rsid w:val="00A452B6"/>
    <w:rsid w:val="00A53370"/>
    <w:rsid w:val="00A80901"/>
    <w:rsid w:val="00A94B13"/>
    <w:rsid w:val="00AE026E"/>
    <w:rsid w:val="00AF3253"/>
    <w:rsid w:val="00B0240B"/>
    <w:rsid w:val="00B02E81"/>
    <w:rsid w:val="00B25AD6"/>
    <w:rsid w:val="00B42F47"/>
    <w:rsid w:val="00B65DFD"/>
    <w:rsid w:val="00BC6AD0"/>
    <w:rsid w:val="00BD7ABC"/>
    <w:rsid w:val="00C32EF9"/>
    <w:rsid w:val="00C46291"/>
    <w:rsid w:val="00C61E74"/>
    <w:rsid w:val="00CB1A87"/>
    <w:rsid w:val="00D66161"/>
    <w:rsid w:val="00D94954"/>
    <w:rsid w:val="00DA1C68"/>
    <w:rsid w:val="00DC66AB"/>
    <w:rsid w:val="00DE7497"/>
    <w:rsid w:val="00DF4C63"/>
    <w:rsid w:val="00DF4F5D"/>
    <w:rsid w:val="00E27E86"/>
    <w:rsid w:val="00E51B13"/>
    <w:rsid w:val="00E90BD1"/>
    <w:rsid w:val="00E95231"/>
    <w:rsid w:val="00E97632"/>
    <w:rsid w:val="00EB1C47"/>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llcode.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of.co.n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s/js_conventions.asp"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Hugh Thompson</cp:lastModifiedBy>
  <cp:revision>8</cp:revision>
  <dcterms:created xsi:type="dcterms:W3CDTF">2023-05-10T00:37:00Z</dcterms:created>
  <dcterms:modified xsi:type="dcterms:W3CDTF">2024-04-07T21:29:00Z</dcterms:modified>
</cp:coreProperties>
</file>