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8A98" w14:textId="6E28EA0F" w:rsidR="00814CFD" w:rsidRDefault="00557F46">
      <w:r>
        <w:t>S</w:t>
      </w:r>
      <w:r>
        <w:rPr>
          <w:rFonts w:hint="eastAsia"/>
        </w:rPr>
        <w:t>ome</w:t>
      </w:r>
      <w:r>
        <w:t xml:space="preserve"> </w:t>
      </w:r>
      <w:proofErr w:type="gramStart"/>
      <w:r>
        <w:t>conclusion</w:t>
      </w:r>
      <w:r w:rsidR="000A75AD">
        <w:t>(</w:t>
      </w:r>
      <w:proofErr w:type="gramEnd"/>
      <w:r w:rsidR="000A75AD">
        <w:t>In each csv file, blue color stands for outliers and red stand for important values)</w:t>
      </w:r>
      <w:r>
        <w:t>:</w:t>
      </w:r>
    </w:p>
    <w:p w14:paraId="4FF6DAAC" w14:textId="05687D50" w:rsidR="00557F46" w:rsidRDefault="00557F46" w:rsidP="00557F46">
      <w:pPr>
        <w:pStyle w:val="a3"/>
        <w:numPr>
          <w:ilvl w:val="0"/>
          <w:numId w:val="1"/>
        </w:numPr>
        <w:ind w:firstLineChars="0"/>
      </w:pPr>
      <w:r>
        <w:t>Main status which have no corresponding machine: 32,33,39,40,201,203,205.</w:t>
      </w:r>
    </w:p>
    <w:p w14:paraId="33790E47" w14:textId="30BC05C6" w:rsidR="009E7D6C" w:rsidRDefault="009E7D6C" w:rsidP="009E7D6C">
      <w:pPr>
        <w:rPr>
          <w:rFonts w:hint="eastAsia"/>
        </w:rPr>
      </w:pPr>
    </w:p>
    <w:tbl>
      <w:tblPr>
        <w:tblStyle w:val="a4"/>
        <w:tblW w:w="0" w:type="auto"/>
        <w:tblInd w:w="1502" w:type="dxa"/>
        <w:tblLook w:val="04A0" w:firstRow="1" w:lastRow="0" w:firstColumn="1" w:lastColumn="0" w:noHBand="0" w:noVBand="1"/>
      </w:tblPr>
      <w:tblGrid>
        <w:gridCol w:w="2462"/>
        <w:gridCol w:w="3119"/>
      </w:tblGrid>
      <w:tr w:rsidR="00315987" w14:paraId="77ABD5D6" w14:textId="52C57AB9" w:rsidTr="00315987">
        <w:tc>
          <w:tcPr>
            <w:tcW w:w="2462" w:type="dxa"/>
          </w:tcPr>
          <w:p w14:paraId="1E7E3558" w14:textId="77777777" w:rsidR="00315987" w:rsidRDefault="00315987" w:rsidP="003843D6">
            <w:proofErr w:type="spellStart"/>
            <w:r>
              <w:t>Status_pair</w:t>
            </w:r>
            <w:proofErr w:type="spellEnd"/>
          </w:p>
        </w:tc>
        <w:tc>
          <w:tcPr>
            <w:tcW w:w="3119" w:type="dxa"/>
          </w:tcPr>
          <w:p w14:paraId="6AD13A06" w14:textId="2C563EEB" w:rsidR="00315987" w:rsidRDefault="00315987" w:rsidP="003843D6">
            <w:r>
              <w:t>T</w:t>
            </w:r>
            <w:r>
              <w:rPr>
                <w:rFonts w:hint="eastAsia"/>
              </w:rPr>
              <w:t>ime(</w:t>
            </w:r>
            <w:proofErr w:type="spellStart"/>
            <w:proofErr w:type="gramStart"/>
            <w:r>
              <w:t>average</w:t>
            </w:r>
            <w:r>
              <w:t>,max</w:t>
            </w:r>
            <w:proofErr w:type="gramEnd"/>
            <w:r>
              <w:t>,min</w:t>
            </w:r>
            <w:proofErr w:type="spellEnd"/>
            <w:r>
              <w:t>)</w:t>
            </w:r>
          </w:p>
        </w:tc>
      </w:tr>
      <w:tr w:rsidR="00315987" w14:paraId="437EEBB1" w14:textId="4B10824D" w:rsidTr="00315987">
        <w:tc>
          <w:tcPr>
            <w:tcW w:w="2462" w:type="dxa"/>
          </w:tcPr>
          <w:p w14:paraId="1637750C" w14:textId="77777777" w:rsidR="00315987" w:rsidRPr="006B3BE2" w:rsidRDefault="00315987" w:rsidP="003843D6">
            <w:pPr>
              <w:rPr>
                <w:color w:val="FF0000"/>
              </w:rPr>
            </w:pPr>
            <w:r w:rsidRPr="006B3BE2">
              <w:rPr>
                <w:color w:val="FF0000"/>
              </w:rPr>
              <w:t>200,201</w:t>
            </w:r>
          </w:p>
        </w:tc>
        <w:tc>
          <w:tcPr>
            <w:tcW w:w="3119" w:type="dxa"/>
          </w:tcPr>
          <w:p w14:paraId="6891FC0A" w14:textId="1D942F4B" w:rsidR="00315987" w:rsidRDefault="00315987" w:rsidP="003843D6">
            <w:r>
              <w:rPr>
                <w:rFonts w:hint="eastAsia"/>
              </w:rPr>
              <w:t>(</w:t>
            </w:r>
            <w:r>
              <w:t>72.19,224,1)</w:t>
            </w:r>
          </w:p>
        </w:tc>
      </w:tr>
      <w:tr w:rsidR="00315987" w14:paraId="2B673FCB" w14:textId="2FA4467F" w:rsidTr="00315987">
        <w:tc>
          <w:tcPr>
            <w:tcW w:w="2462" w:type="dxa"/>
          </w:tcPr>
          <w:p w14:paraId="7724B9E4" w14:textId="77777777" w:rsidR="00315987" w:rsidRPr="006B3BE2" w:rsidRDefault="00315987" w:rsidP="003843D6">
            <w:pPr>
              <w:rPr>
                <w:color w:val="FF0000"/>
              </w:rPr>
            </w:pPr>
            <w:r w:rsidRPr="006B3BE2">
              <w:rPr>
                <w:rFonts w:hint="eastAsia"/>
                <w:color w:val="FF0000"/>
              </w:rPr>
              <w:t>202,203</w:t>
            </w:r>
          </w:p>
        </w:tc>
        <w:tc>
          <w:tcPr>
            <w:tcW w:w="3119" w:type="dxa"/>
          </w:tcPr>
          <w:p w14:paraId="56FC62CD" w14:textId="5CA55267" w:rsidR="00315987" w:rsidRDefault="00315987" w:rsidP="003843D6">
            <w:r>
              <w:rPr>
                <w:rFonts w:hint="eastAsia"/>
              </w:rPr>
              <w:t>(</w:t>
            </w:r>
            <w:r>
              <w:t>30.69,99,1)</w:t>
            </w:r>
          </w:p>
        </w:tc>
      </w:tr>
      <w:tr w:rsidR="00315987" w14:paraId="69410DE1" w14:textId="16413043" w:rsidTr="00315987">
        <w:tc>
          <w:tcPr>
            <w:tcW w:w="2462" w:type="dxa"/>
          </w:tcPr>
          <w:p w14:paraId="3307291C" w14:textId="77777777" w:rsidR="00315987" w:rsidRPr="006B3BE2" w:rsidRDefault="00315987" w:rsidP="003843D6">
            <w:pPr>
              <w:rPr>
                <w:color w:val="FF0000"/>
              </w:rPr>
            </w:pPr>
            <w:r w:rsidRPr="006B3BE2">
              <w:rPr>
                <w:rFonts w:hint="eastAsia"/>
                <w:color w:val="FF0000"/>
              </w:rPr>
              <w:t>204,205</w:t>
            </w:r>
          </w:p>
        </w:tc>
        <w:tc>
          <w:tcPr>
            <w:tcW w:w="3119" w:type="dxa"/>
          </w:tcPr>
          <w:p w14:paraId="34C0F342" w14:textId="42C5F24B" w:rsidR="00315987" w:rsidRDefault="00315987" w:rsidP="003843D6">
            <w:r>
              <w:rPr>
                <w:rFonts w:hint="eastAsia"/>
              </w:rPr>
              <w:t>(</w:t>
            </w:r>
            <w:r>
              <w:t>7.78, 30, 1)</w:t>
            </w:r>
          </w:p>
        </w:tc>
      </w:tr>
      <w:tr w:rsidR="00315987" w14:paraId="038A845F" w14:textId="3B0D48C1" w:rsidTr="00315987">
        <w:tc>
          <w:tcPr>
            <w:tcW w:w="2462" w:type="dxa"/>
          </w:tcPr>
          <w:p w14:paraId="7FBE67F2" w14:textId="77777777" w:rsidR="00315987" w:rsidRPr="006B3BE2" w:rsidRDefault="00315987" w:rsidP="003843D6">
            <w:pPr>
              <w:rPr>
                <w:color w:val="FF0000"/>
              </w:rPr>
            </w:pPr>
            <w:r w:rsidRPr="006B3BE2">
              <w:rPr>
                <w:rFonts w:hint="eastAsia"/>
                <w:color w:val="FF0000"/>
              </w:rPr>
              <w:t>3</w:t>
            </w:r>
            <w:r w:rsidRPr="006B3BE2">
              <w:rPr>
                <w:color w:val="FF0000"/>
              </w:rPr>
              <w:t>,4</w:t>
            </w:r>
          </w:p>
        </w:tc>
        <w:tc>
          <w:tcPr>
            <w:tcW w:w="3119" w:type="dxa"/>
          </w:tcPr>
          <w:p w14:paraId="46A6AEBE" w14:textId="0D8D875A" w:rsidR="00315987" w:rsidRDefault="00315987" w:rsidP="003843D6">
            <w:r>
              <w:rPr>
                <w:rFonts w:hint="eastAsia"/>
              </w:rPr>
              <w:t>(</w:t>
            </w:r>
            <w:r>
              <w:t>6.75, 23, 1)</w:t>
            </w:r>
          </w:p>
        </w:tc>
      </w:tr>
      <w:tr w:rsidR="00315987" w14:paraId="0712C3D4" w14:textId="10AFF5A0" w:rsidTr="00315987">
        <w:tc>
          <w:tcPr>
            <w:tcW w:w="2462" w:type="dxa"/>
          </w:tcPr>
          <w:p w14:paraId="7404DFB7" w14:textId="77777777" w:rsidR="00315987" w:rsidRPr="006B3BE2" w:rsidRDefault="00315987" w:rsidP="003843D6">
            <w:pPr>
              <w:rPr>
                <w:color w:val="FF0000"/>
              </w:rPr>
            </w:pPr>
            <w:r w:rsidRPr="006B3BE2">
              <w:rPr>
                <w:rFonts w:hint="eastAsia"/>
                <w:color w:val="FF0000"/>
              </w:rPr>
              <w:t>5</w:t>
            </w:r>
            <w:r w:rsidRPr="006B3BE2">
              <w:rPr>
                <w:color w:val="FF0000"/>
              </w:rPr>
              <w:t>,6</w:t>
            </w:r>
          </w:p>
        </w:tc>
        <w:tc>
          <w:tcPr>
            <w:tcW w:w="3119" w:type="dxa"/>
          </w:tcPr>
          <w:p w14:paraId="7A0759F3" w14:textId="70ABBA6A" w:rsidR="00315987" w:rsidRDefault="00315987" w:rsidP="003843D6">
            <w:r>
              <w:rPr>
                <w:rFonts w:hint="eastAsia"/>
              </w:rPr>
              <w:t>(</w:t>
            </w:r>
            <w:r>
              <w:t>4.21,14,1)</w:t>
            </w:r>
          </w:p>
        </w:tc>
      </w:tr>
      <w:tr w:rsidR="00315987" w14:paraId="6314A6A7" w14:textId="37AE4A4A" w:rsidTr="00315987">
        <w:tc>
          <w:tcPr>
            <w:tcW w:w="2462" w:type="dxa"/>
          </w:tcPr>
          <w:p w14:paraId="75EF5BED" w14:textId="77777777" w:rsidR="00315987" w:rsidRPr="00315987" w:rsidRDefault="00315987" w:rsidP="003843D6">
            <w:pPr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4</w:t>
            </w:r>
            <w:r w:rsidRPr="00315987">
              <w:rPr>
                <w:color w:val="ED7D31" w:themeColor="accent2"/>
              </w:rPr>
              <w:t>30,431</w:t>
            </w:r>
          </w:p>
        </w:tc>
        <w:tc>
          <w:tcPr>
            <w:tcW w:w="3119" w:type="dxa"/>
          </w:tcPr>
          <w:p w14:paraId="7AA690F9" w14:textId="1BC4222E" w:rsidR="00315987" w:rsidRDefault="00315987" w:rsidP="003843D6">
            <w:r>
              <w:rPr>
                <w:rFonts w:hint="eastAsia"/>
              </w:rPr>
              <w:t>(</w:t>
            </w:r>
            <w:r>
              <w:t>3.58, 12, 1)</w:t>
            </w:r>
          </w:p>
        </w:tc>
      </w:tr>
      <w:tr w:rsidR="00315987" w14:paraId="3082E104" w14:textId="189EEFC8" w:rsidTr="00315987">
        <w:tc>
          <w:tcPr>
            <w:tcW w:w="2462" w:type="dxa"/>
          </w:tcPr>
          <w:p w14:paraId="2A4A3ACC" w14:textId="77777777" w:rsidR="00315987" w:rsidRPr="00315987" w:rsidRDefault="00315987" w:rsidP="003843D6">
            <w:pPr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4</w:t>
            </w:r>
            <w:r w:rsidRPr="00315987">
              <w:rPr>
                <w:color w:val="ED7D31" w:themeColor="accent2"/>
              </w:rPr>
              <w:t>90,491</w:t>
            </w:r>
          </w:p>
        </w:tc>
        <w:tc>
          <w:tcPr>
            <w:tcW w:w="3119" w:type="dxa"/>
          </w:tcPr>
          <w:p w14:paraId="7CBE6DB0" w14:textId="604870AB" w:rsidR="00315987" w:rsidRDefault="00315987" w:rsidP="003843D6">
            <w:r>
              <w:rPr>
                <w:rFonts w:hint="eastAsia"/>
              </w:rPr>
              <w:t>(</w:t>
            </w:r>
            <w:r>
              <w:t>7.62, 21, 2)</w:t>
            </w:r>
          </w:p>
        </w:tc>
      </w:tr>
      <w:tr w:rsidR="00315987" w14:paraId="6C55C1E7" w14:textId="4D3FB70A" w:rsidTr="00315987">
        <w:tc>
          <w:tcPr>
            <w:tcW w:w="2462" w:type="dxa"/>
          </w:tcPr>
          <w:p w14:paraId="27FF1578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4</w:t>
            </w:r>
            <w:r w:rsidRPr="00315987">
              <w:rPr>
                <w:color w:val="ED7D31" w:themeColor="accent2"/>
              </w:rPr>
              <w:t>80,481</w:t>
            </w:r>
          </w:p>
        </w:tc>
        <w:tc>
          <w:tcPr>
            <w:tcW w:w="3119" w:type="dxa"/>
          </w:tcPr>
          <w:p w14:paraId="7FE76D37" w14:textId="339CD10F" w:rsidR="00315987" w:rsidRDefault="00315987" w:rsidP="003843D6">
            <w:r>
              <w:rPr>
                <w:rFonts w:hint="eastAsia"/>
              </w:rPr>
              <w:t>(</w:t>
            </w:r>
            <w:r>
              <w:t>3.60, 12, 1)</w:t>
            </w:r>
          </w:p>
        </w:tc>
      </w:tr>
      <w:tr w:rsidR="00315987" w14:paraId="595477B1" w14:textId="491A89BC" w:rsidTr="00315987">
        <w:tc>
          <w:tcPr>
            <w:tcW w:w="2462" w:type="dxa"/>
          </w:tcPr>
          <w:p w14:paraId="30FC9C8D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3</w:t>
            </w:r>
            <w:r w:rsidRPr="00315987">
              <w:rPr>
                <w:color w:val="ED7D31" w:themeColor="accent2"/>
              </w:rPr>
              <w:t>10,311</w:t>
            </w:r>
          </w:p>
        </w:tc>
        <w:tc>
          <w:tcPr>
            <w:tcW w:w="3119" w:type="dxa"/>
          </w:tcPr>
          <w:p w14:paraId="660E9AC5" w14:textId="3046C8F6" w:rsidR="00315987" w:rsidRDefault="00315987" w:rsidP="003843D6">
            <w:r>
              <w:rPr>
                <w:rFonts w:hint="eastAsia"/>
              </w:rPr>
              <w:t>(</w:t>
            </w:r>
            <w:r>
              <w:t>2.59, 8, 1)</w:t>
            </w:r>
          </w:p>
        </w:tc>
      </w:tr>
      <w:tr w:rsidR="00315987" w14:paraId="02782A40" w14:textId="44000D94" w:rsidTr="00315987">
        <w:tc>
          <w:tcPr>
            <w:tcW w:w="2462" w:type="dxa"/>
          </w:tcPr>
          <w:p w14:paraId="1880B25F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4</w:t>
            </w:r>
            <w:r w:rsidRPr="00315987">
              <w:rPr>
                <w:color w:val="ED7D31" w:themeColor="accent2"/>
              </w:rPr>
              <w:t>44,445</w:t>
            </w:r>
          </w:p>
        </w:tc>
        <w:tc>
          <w:tcPr>
            <w:tcW w:w="3119" w:type="dxa"/>
          </w:tcPr>
          <w:p w14:paraId="1C479DA9" w14:textId="3E697D6D" w:rsidR="00315987" w:rsidRDefault="00315987" w:rsidP="003843D6">
            <w:r>
              <w:rPr>
                <w:rFonts w:hint="eastAsia"/>
              </w:rPr>
              <w:t>(</w:t>
            </w:r>
            <w:r>
              <w:t>14.43, 48, 1)</w:t>
            </w:r>
          </w:p>
        </w:tc>
      </w:tr>
      <w:tr w:rsidR="00315987" w14:paraId="40A72155" w14:textId="4793EE1F" w:rsidTr="00315987">
        <w:tc>
          <w:tcPr>
            <w:tcW w:w="2462" w:type="dxa"/>
          </w:tcPr>
          <w:p w14:paraId="56F98229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3</w:t>
            </w:r>
            <w:r w:rsidRPr="00315987">
              <w:rPr>
                <w:color w:val="ED7D31" w:themeColor="accent2"/>
              </w:rPr>
              <w:t>66,367</w:t>
            </w:r>
          </w:p>
        </w:tc>
        <w:tc>
          <w:tcPr>
            <w:tcW w:w="3119" w:type="dxa"/>
          </w:tcPr>
          <w:p w14:paraId="3D033F7B" w14:textId="4E33D73B" w:rsidR="00315987" w:rsidRDefault="00315987" w:rsidP="003843D6">
            <w:r>
              <w:t>(</w:t>
            </w:r>
            <w:r>
              <w:rPr>
                <w:rFonts w:hint="eastAsia"/>
              </w:rPr>
              <w:t>2</w:t>
            </w:r>
            <w:r>
              <w:t>.81</w:t>
            </w:r>
            <w:r>
              <w:t>, 7, 1)</w:t>
            </w:r>
          </w:p>
        </w:tc>
      </w:tr>
      <w:tr w:rsidR="00315987" w14:paraId="1A5929A5" w14:textId="0721611A" w:rsidTr="00315987">
        <w:tc>
          <w:tcPr>
            <w:tcW w:w="2462" w:type="dxa"/>
          </w:tcPr>
          <w:p w14:paraId="66B696F0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5</w:t>
            </w:r>
            <w:r w:rsidRPr="00315987">
              <w:rPr>
                <w:color w:val="ED7D31" w:themeColor="accent2"/>
              </w:rPr>
              <w:t>02,503</w:t>
            </w:r>
          </w:p>
        </w:tc>
        <w:tc>
          <w:tcPr>
            <w:tcW w:w="3119" w:type="dxa"/>
          </w:tcPr>
          <w:p w14:paraId="05C965F5" w14:textId="58306909" w:rsidR="00315987" w:rsidRDefault="00315987" w:rsidP="003843D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6.37, 22, 1)</w:t>
            </w:r>
          </w:p>
        </w:tc>
      </w:tr>
      <w:tr w:rsidR="00315987" w14:paraId="511B1353" w14:textId="02D61934" w:rsidTr="00315987">
        <w:tc>
          <w:tcPr>
            <w:tcW w:w="2462" w:type="dxa"/>
          </w:tcPr>
          <w:p w14:paraId="699F56E9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4</w:t>
            </w:r>
            <w:r w:rsidRPr="00315987">
              <w:rPr>
                <w:color w:val="ED7D31" w:themeColor="accent2"/>
              </w:rPr>
              <w:t>88,489</w:t>
            </w:r>
          </w:p>
        </w:tc>
        <w:tc>
          <w:tcPr>
            <w:tcW w:w="3119" w:type="dxa"/>
          </w:tcPr>
          <w:p w14:paraId="20D61CC9" w14:textId="5F445C79" w:rsidR="00315987" w:rsidRDefault="00315987" w:rsidP="003843D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9.45, 27, 2)</w:t>
            </w:r>
          </w:p>
        </w:tc>
      </w:tr>
      <w:tr w:rsidR="00315987" w14:paraId="4E138473" w14:textId="6F7E7B6C" w:rsidTr="00315987">
        <w:tc>
          <w:tcPr>
            <w:tcW w:w="2462" w:type="dxa"/>
          </w:tcPr>
          <w:p w14:paraId="16C13BDC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4</w:t>
            </w:r>
            <w:r w:rsidRPr="00315987">
              <w:rPr>
                <w:color w:val="ED7D31" w:themeColor="accent2"/>
              </w:rPr>
              <w:t>24,425</w:t>
            </w:r>
          </w:p>
        </w:tc>
        <w:tc>
          <w:tcPr>
            <w:tcW w:w="3119" w:type="dxa"/>
          </w:tcPr>
          <w:p w14:paraId="0E221F32" w14:textId="59C3920E" w:rsidR="00315987" w:rsidRDefault="00315987" w:rsidP="003843D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3, 7, 1)</w:t>
            </w:r>
          </w:p>
        </w:tc>
      </w:tr>
      <w:tr w:rsidR="00315987" w14:paraId="1AC0BD97" w14:textId="76CA034B" w:rsidTr="00315987">
        <w:tc>
          <w:tcPr>
            <w:tcW w:w="2462" w:type="dxa"/>
          </w:tcPr>
          <w:p w14:paraId="5DCD0DF6" w14:textId="4F35A346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5</w:t>
            </w:r>
            <w:r w:rsidRPr="00315987">
              <w:rPr>
                <w:color w:val="ED7D31" w:themeColor="accent2"/>
              </w:rPr>
              <w:t>06,50</w:t>
            </w:r>
            <w:r w:rsidRPr="00315987">
              <w:rPr>
                <w:color w:val="ED7D31" w:themeColor="accent2"/>
              </w:rPr>
              <w:t>7</w:t>
            </w:r>
          </w:p>
        </w:tc>
        <w:tc>
          <w:tcPr>
            <w:tcW w:w="3119" w:type="dxa"/>
          </w:tcPr>
          <w:p w14:paraId="1E9D7C92" w14:textId="39D68535" w:rsidR="00315987" w:rsidRDefault="00315987" w:rsidP="003843D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6.52, 20, 1)</w:t>
            </w:r>
          </w:p>
        </w:tc>
      </w:tr>
      <w:tr w:rsidR="00315987" w14:paraId="55CD0CED" w14:textId="333AA12D" w:rsidTr="00315987">
        <w:tc>
          <w:tcPr>
            <w:tcW w:w="2462" w:type="dxa"/>
          </w:tcPr>
          <w:p w14:paraId="6F360772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3</w:t>
            </w:r>
            <w:r w:rsidRPr="00315987">
              <w:rPr>
                <w:color w:val="ED7D31" w:themeColor="accent2"/>
              </w:rPr>
              <w:t>44,345</w:t>
            </w:r>
          </w:p>
        </w:tc>
        <w:tc>
          <w:tcPr>
            <w:tcW w:w="3119" w:type="dxa"/>
          </w:tcPr>
          <w:p w14:paraId="06C88618" w14:textId="22D2E3BA" w:rsidR="00315987" w:rsidRDefault="00315987" w:rsidP="003843D6">
            <w:r>
              <w:rPr>
                <w:rFonts w:hint="eastAsia"/>
              </w:rPr>
              <w:t>(</w:t>
            </w:r>
            <w:r>
              <w:t>7, 17,2)</w:t>
            </w:r>
          </w:p>
        </w:tc>
      </w:tr>
      <w:tr w:rsidR="00315987" w14:paraId="6E618144" w14:textId="78FB5760" w:rsidTr="00315987">
        <w:tc>
          <w:tcPr>
            <w:tcW w:w="2462" w:type="dxa"/>
          </w:tcPr>
          <w:p w14:paraId="3675C181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3</w:t>
            </w:r>
            <w:r w:rsidRPr="00315987">
              <w:rPr>
                <w:color w:val="ED7D31" w:themeColor="accent2"/>
              </w:rPr>
              <w:t>72,373</w:t>
            </w:r>
          </w:p>
        </w:tc>
        <w:tc>
          <w:tcPr>
            <w:tcW w:w="3119" w:type="dxa"/>
          </w:tcPr>
          <w:p w14:paraId="5E8D50CC" w14:textId="6A2D01F4" w:rsidR="00315987" w:rsidRDefault="00315987" w:rsidP="003843D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39.36, 123, 7)</w:t>
            </w:r>
          </w:p>
        </w:tc>
      </w:tr>
      <w:tr w:rsidR="00315987" w14:paraId="1E609D9E" w14:textId="7A415745" w:rsidTr="00315987">
        <w:tc>
          <w:tcPr>
            <w:tcW w:w="2462" w:type="dxa"/>
          </w:tcPr>
          <w:p w14:paraId="2DA901C5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4</w:t>
            </w:r>
            <w:r w:rsidRPr="00315987">
              <w:rPr>
                <w:color w:val="ED7D31" w:themeColor="accent2"/>
              </w:rPr>
              <w:t>78,479</w:t>
            </w:r>
          </w:p>
        </w:tc>
        <w:tc>
          <w:tcPr>
            <w:tcW w:w="3119" w:type="dxa"/>
          </w:tcPr>
          <w:p w14:paraId="47B5A3FB" w14:textId="2A542F2A" w:rsidR="00315987" w:rsidRDefault="00315987" w:rsidP="003843D6">
            <w:r>
              <w:rPr>
                <w:rFonts w:hint="eastAsia"/>
              </w:rPr>
              <w:t>(</w:t>
            </w:r>
            <w:r>
              <w:t>22.5, 45, 6)</w:t>
            </w:r>
          </w:p>
        </w:tc>
      </w:tr>
      <w:tr w:rsidR="00315987" w14:paraId="5AAEB576" w14:textId="097A9B7B" w:rsidTr="00315987">
        <w:tc>
          <w:tcPr>
            <w:tcW w:w="2462" w:type="dxa"/>
          </w:tcPr>
          <w:p w14:paraId="7B8B6A2C" w14:textId="77777777" w:rsidR="00315987" w:rsidRPr="00315987" w:rsidRDefault="00315987" w:rsidP="003843D6">
            <w:pPr>
              <w:tabs>
                <w:tab w:val="left" w:pos="2040"/>
              </w:tabs>
              <w:rPr>
                <w:color w:val="ED7D31" w:themeColor="accent2"/>
              </w:rPr>
            </w:pPr>
            <w:r w:rsidRPr="00315987">
              <w:rPr>
                <w:rFonts w:hint="eastAsia"/>
                <w:color w:val="ED7D31" w:themeColor="accent2"/>
              </w:rPr>
              <w:t>1</w:t>
            </w:r>
            <w:r w:rsidRPr="00315987">
              <w:rPr>
                <w:color w:val="ED7D31" w:themeColor="accent2"/>
              </w:rPr>
              <w:t>2,13</w:t>
            </w:r>
          </w:p>
        </w:tc>
        <w:tc>
          <w:tcPr>
            <w:tcW w:w="3119" w:type="dxa"/>
          </w:tcPr>
          <w:p w14:paraId="2E750788" w14:textId="5BEFB7CC" w:rsidR="00315987" w:rsidRDefault="00315987" w:rsidP="003843D6">
            <w:r>
              <w:t>(</w:t>
            </w:r>
            <w:r>
              <w:rPr>
                <w:rFonts w:hint="eastAsia"/>
              </w:rPr>
              <w:t>4</w:t>
            </w:r>
            <w:r>
              <w:t>.31, 14, 1)</w:t>
            </w:r>
          </w:p>
        </w:tc>
      </w:tr>
    </w:tbl>
    <w:p w14:paraId="1B04B41B" w14:textId="4316E326" w:rsidR="00557F46" w:rsidRDefault="009E7D6C" w:rsidP="009E7D6C">
      <w:pPr>
        <w:pStyle w:val="a3"/>
        <w:numPr>
          <w:ilvl w:val="0"/>
          <w:numId w:val="1"/>
        </w:numPr>
        <w:ind w:firstLineChars="0"/>
      </w:pPr>
      <w:r>
        <w:t>Drop all the outliers and count the average.</w:t>
      </w:r>
    </w:p>
    <w:p w14:paraId="60150ABC" w14:textId="6A24ED16" w:rsidR="009E7D6C" w:rsidRDefault="00315987" w:rsidP="009E7D6C">
      <w:pPr>
        <w:pStyle w:val="a3"/>
        <w:numPr>
          <w:ilvl w:val="0"/>
          <w:numId w:val="1"/>
        </w:numPr>
        <w:ind w:firstLineChars="0"/>
      </w:pPr>
      <w:r>
        <w:t>N00090 can do all the status in orange colo</w:t>
      </w:r>
      <w:bookmarkStart w:id="0" w:name="_GoBack"/>
      <w:bookmarkEnd w:id="0"/>
      <w:r>
        <w:t>r but it will usually take more time.</w:t>
      </w:r>
    </w:p>
    <w:p w14:paraId="143C6532" w14:textId="72925877" w:rsidR="00315987" w:rsidRDefault="00315987" w:rsidP="009E7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00010 and T00009 are two same type of machine and T00010 is faster.</w:t>
      </w:r>
    </w:p>
    <w:p w14:paraId="7358C94F" w14:textId="2253E657" w:rsidR="00315987" w:rsidRDefault="00315987" w:rsidP="00081DCE">
      <w:pPr>
        <w:pStyle w:val="a3"/>
        <w:ind w:left="360" w:firstLineChars="0" w:firstLine="0"/>
      </w:pPr>
    </w:p>
    <w:p w14:paraId="0E0CCE40" w14:textId="03F72F38" w:rsidR="00081DCE" w:rsidRDefault="003A39B4" w:rsidP="003A39B4">
      <w:pPr>
        <w:pStyle w:val="a3"/>
        <w:numPr>
          <w:ilvl w:val="0"/>
          <w:numId w:val="1"/>
        </w:numPr>
        <w:ind w:firstLineChars="0"/>
      </w:pPr>
      <w:r>
        <w:t xml:space="preserve">As for the correlation coefficient of </w:t>
      </w:r>
      <w:r w:rsidR="00081DCE">
        <w:t>“</w:t>
      </w:r>
      <w:proofErr w:type="spellStart"/>
      <w:r w:rsidR="00081DCE">
        <w:t>l_size</w:t>
      </w:r>
      <w:proofErr w:type="spellEnd"/>
      <w:r w:rsidR="00081DCE">
        <w:t>”</w:t>
      </w:r>
      <w:r>
        <w:t xml:space="preserve"> and</w:t>
      </w:r>
      <w:r w:rsidR="00081DCE">
        <w:t xml:space="preserve"> “</w:t>
      </w:r>
      <w:proofErr w:type="spellStart"/>
      <w:r w:rsidR="00081DCE">
        <w:t>d_size</w:t>
      </w:r>
      <w:proofErr w:type="spellEnd"/>
      <w:r w:rsidR="00081DCE">
        <w:t>”</w:t>
      </w:r>
      <w:r>
        <w:t xml:space="preserve"> is 0.517, which means </w:t>
      </w:r>
      <w:r w:rsidRPr="003A39B4">
        <w:t>that the two are significantly positively correlated</w:t>
      </w:r>
      <w:r>
        <w:t>.</w:t>
      </w:r>
    </w:p>
    <w:p w14:paraId="3CB386BB" w14:textId="77777777" w:rsidR="003A39B4" w:rsidRDefault="003A39B4" w:rsidP="003A39B4">
      <w:pPr>
        <w:pStyle w:val="a3"/>
        <w:rPr>
          <w:rFonts w:hint="eastAsia"/>
        </w:rPr>
      </w:pPr>
    </w:p>
    <w:p w14:paraId="3CDB1B4F" w14:textId="2458D16B" w:rsidR="003A39B4" w:rsidRDefault="003A39B4" w:rsidP="003A39B4">
      <w:pPr>
        <w:pStyle w:val="a3"/>
        <w:numPr>
          <w:ilvl w:val="0"/>
          <w:numId w:val="1"/>
        </w:numPr>
        <w:ind w:firstLineChars="0"/>
      </w:pPr>
      <w:r>
        <w:t>Average “</w:t>
      </w:r>
      <w:proofErr w:type="spellStart"/>
      <w:r>
        <w:t>d_size</w:t>
      </w:r>
      <w:proofErr w:type="spellEnd"/>
      <w:r>
        <w:t>” and “</w:t>
      </w:r>
      <w:proofErr w:type="spellStart"/>
      <w:r>
        <w:t>l_size</w:t>
      </w:r>
      <w:proofErr w:type="spellEnd"/>
      <w:r>
        <w:t>” on each machine corresponds to what have been described in the machine_processing_time.xlsx.</w:t>
      </w:r>
    </w:p>
    <w:p w14:paraId="491BAC36" w14:textId="77777777" w:rsidR="00D10590" w:rsidRDefault="00D10590" w:rsidP="00D10590">
      <w:pPr>
        <w:pStyle w:val="a3"/>
        <w:rPr>
          <w:rFonts w:hint="eastAsia"/>
        </w:rPr>
      </w:pPr>
    </w:p>
    <w:p w14:paraId="7E66CEE2" w14:textId="506850B5" w:rsidR="00D10590" w:rsidRDefault="00D10590" w:rsidP="003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 mac1.csv, you can see the trend that some machine </w:t>
      </w:r>
      <w:proofErr w:type="gramStart"/>
      <w:r>
        <w:t>tend</w:t>
      </w:r>
      <w:proofErr w:type="gramEnd"/>
      <w:r>
        <w:t xml:space="preserve"> to process with large size of product and vice versa. </w:t>
      </w:r>
    </w:p>
    <w:p w14:paraId="0789BFC0" w14:textId="77777777" w:rsidR="00765BFD" w:rsidRDefault="00765BFD" w:rsidP="00765BFD">
      <w:pPr>
        <w:pStyle w:val="a3"/>
        <w:rPr>
          <w:rFonts w:hint="eastAsia"/>
        </w:rPr>
      </w:pPr>
    </w:p>
    <w:p w14:paraId="0554212F" w14:textId="7A790122" w:rsidR="00765BFD" w:rsidRDefault="00765BFD" w:rsidP="00765BFD">
      <w:pPr>
        <w:pStyle w:val="a3"/>
        <w:ind w:left="360" w:firstLineChars="0" w:firstLine="0"/>
      </w:pPr>
      <w:r>
        <w:rPr>
          <w:rFonts w:hint="eastAsia"/>
        </w:rPr>
        <w:t>F</w:t>
      </w:r>
      <w:r>
        <w:t>uture work:</w:t>
      </w:r>
    </w:p>
    <w:p w14:paraId="0F2D68F8" w14:textId="6328F4B3" w:rsidR="00765BFD" w:rsidRDefault="00765BFD" w:rsidP="00765BFD">
      <w:pPr>
        <w:pStyle w:val="a3"/>
        <w:ind w:left="360" w:firstLineChars="0" w:firstLine="0"/>
      </w:pPr>
      <w:r>
        <w:t xml:space="preserve">Machine learning in choosing </w:t>
      </w:r>
      <w:r w:rsidR="00784E48">
        <w:t xml:space="preserve">specific </w:t>
      </w:r>
      <w:r>
        <w:t>machine</w:t>
      </w:r>
      <w:r w:rsidR="00784E48">
        <w:t>:</w:t>
      </w:r>
    </w:p>
    <w:p w14:paraId="57205AA7" w14:textId="09B11B28" w:rsidR="00784E48" w:rsidRDefault="00784E48" w:rsidP="00784E48">
      <w:pPr>
        <w:pStyle w:val="a3"/>
        <w:ind w:left="360" w:firstLineChars="0" w:firstLine="0"/>
      </w:pPr>
      <w:r>
        <w:t xml:space="preserve">Input: </w:t>
      </w:r>
      <w:proofErr w:type="spellStart"/>
      <w:r>
        <w:t>product_id</w:t>
      </w:r>
      <w:proofErr w:type="spellEnd"/>
      <w:r>
        <w:t>(</w:t>
      </w:r>
      <w:proofErr w:type="spellStart"/>
      <w:r>
        <w:t>d_</w:t>
      </w:r>
      <w:proofErr w:type="gramStart"/>
      <w:r>
        <w:t>size,l</w:t>
      </w:r>
      <w:proofErr w:type="gramEnd"/>
      <w:r>
        <w:t>_size</w:t>
      </w:r>
      <w:proofErr w:type="spellEnd"/>
      <w:r>
        <w:rPr>
          <w:rFonts w:hint="eastAsia"/>
        </w:rPr>
        <w:t>)</w:t>
      </w:r>
    </w:p>
    <w:p w14:paraId="6A6B7B9C" w14:textId="5B3A49C7" w:rsidR="00784E48" w:rsidRDefault="00784E48" w:rsidP="00784E48">
      <w:pPr>
        <w:pStyle w:val="a3"/>
        <w:ind w:left="360" w:firstLineChars="0" w:firstLine="0"/>
      </w:pPr>
      <w:r>
        <w:rPr>
          <w:rFonts w:hint="eastAsia"/>
        </w:rPr>
        <w:t>O</w:t>
      </w:r>
      <w:r>
        <w:t>utput: mac_cd1, mac_cd2</w:t>
      </w:r>
    </w:p>
    <w:p w14:paraId="662D37A6" w14:textId="6FBCCBC5" w:rsidR="00784E48" w:rsidRDefault="00784E48" w:rsidP="00784E48">
      <w:pPr>
        <w:pStyle w:val="a3"/>
        <w:ind w:left="360" w:firstLineChars="0" w:firstLine="0"/>
      </w:pPr>
    </w:p>
    <w:p w14:paraId="38E2370F" w14:textId="59798941" w:rsidR="00784E48" w:rsidRPr="00784E48" w:rsidRDefault="00784E48" w:rsidP="00784E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Then</w:t>
      </w:r>
      <w:r>
        <w:t xml:space="preserve"> combine it to </w:t>
      </w:r>
      <w:proofErr w:type="spellStart"/>
      <w:r>
        <w:t>status_sequence</w:t>
      </w:r>
      <w:proofErr w:type="spellEnd"/>
      <w:r>
        <w:t>.</w:t>
      </w:r>
    </w:p>
    <w:p w14:paraId="465041C1" w14:textId="77777777" w:rsidR="00081DCE" w:rsidRPr="003A39B4" w:rsidRDefault="00081DCE" w:rsidP="00081DCE">
      <w:pPr>
        <w:pStyle w:val="a3"/>
        <w:ind w:left="360" w:firstLineChars="0" w:firstLine="0"/>
        <w:rPr>
          <w:rFonts w:hint="eastAsia"/>
        </w:rPr>
      </w:pPr>
    </w:p>
    <w:p w14:paraId="61770FCF" w14:textId="77777777" w:rsidR="00557F46" w:rsidRDefault="00557F46" w:rsidP="00557F46">
      <w:pPr>
        <w:rPr>
          <w:rFonts w:hint="eastAsia"/>
        </w:rPr>
      </w:pPr>
    </w:p>
    <w:sectPr w:rsidR="00557F4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2E70F" w14:textId="77777777" w:rsidR="002D73D1" w:rsidRDefault="002D73D1" w:rsidP="00315987">
      <w:r>
        <w:separator/>
      </w:r>
    </w:p>
  </w:endnote>
  <w:endnote w:type="continuationSeparator" w:id="0">
    <w:p w14:paraId="33B6F3D6" w14:textId="77777777" w:rsidR="002D73D1" w:rsidRDefault="002D73D1" w:rsidP="0031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15FC8" w14:textId="77777777" w:rsidR="002D73D1" w:rsidRDefault="002D73D1" w:rsidP="00315987">
      <w:r>
        <w:separator/>
      </w:r>
    </w:p>
  </w:footnote>
  <w:footnote w:type="continuationSeparator" w:id="0">
    <w:p w14:paraId="02567EE1" w14:textId="77777777" w:rsidR="002D73D1" w:rsidRDefault="002D73D1" w:rsidP="00315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F02CC"/>
    <w:multiLevelType w:val="hybridMultilevel"/>
    <w:tmpl w:val="D8A24990"/>
    <w:lvl w:ilvl="0" w:tplc="FB2C8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78"/>
    <w:rsid w:val="00081DCE"/>
    <w:rsid w:val="000A75AD"/>
    <w:rsid w:val="001E0078"/>
    <w:rsid w:val="002D73D1"/>
    <w:rsid w:val="00315987"/>
    <w:rsid w:val="003A39B4"/>
    <w:rsid w:val="00557F46"/>
    <w:rsid w:val="00567894"/>
    <w:rsid w:val="006C33D2"/>
    <w:rsid w:val="00765BFD"/>
    <w:rsid w:val="00784E48"/>
    <w:rsid w:val="00814CFD"/>
    <w:rsid w:val="009E7D6C"/>
    <w:rsid w:val="00D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2820B"/>
  <w15:chartTrackingRefBased/>
  <w15:docId w15:val="{D08B4117-04F8-48A1-934F-9BCCDFB4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F46"/>
    <w:pPr>
      <w:ind w:firstLineChars="200" w:firstLine="420"/>
    </w:pPr>
  </w:style>
  <w:style w:type="table" w:styleId="a4">
    <w:name w:val="Table Grid"/>
    <w:basedOn w:val="a1"/>
    <w:uiPriority w:val="39"/>
    <w:rsid w:val="00557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5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曹先卓</dc:creator>
  <cp:keywords/>
  <dc:description/>
  <cp:lastModifiedBy>曹先卓</cp:lastModifiedBy>
  <cp:revision>4</cp:revision>
  <dcterms:created xsi:type="dcterms:W3CDTF">2019-06-17T02:58:00Z</dcterms:created>
  <dcterms:modified xsi:type="dcterms:W3CDTF">2019-06-17T09:53:00Z</dcterms:modified>
</cp:coreProperties>
</file>