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session_ef88d9da-f348-496e-b82d-36d4cd9debba</w:t>
      </w:r>
    </w:p>
    <w:p>
      <w:r>
        <w:t>날짜: 2026-01-11T16:07:54.749240</w:t>
      </w:r>
    </w:p>
    <w:p>
      <w:r>
        <w:t xml:space="preserve">초기 문의: </w:t>
      </w:r>
    </w:p>
    <w:p>
      <w:r>
        <w:t>고객 성향: 까다로운 고객</w:t>
      </w:r>
    </w:p>
    <w:p>
      <w:r>
        <w:t>언어: ko</w:t>
      </w:r>
    </w:p>
    <w:p>
      <w:pPr>
        <w:pStyle w:val="Heading2"/>
      </w:pPr>
      <w:r>
        <w:t>요약</w:t>
      </w:r>
    </w:p>
    <w:p>
      <w:r>
        <w:t>주요 문의: JR 패스 유효기한 및 이용 가능한 역 구간</w:t>
      </w:r>
    </w:p>
    <w:p>
      <w:r>
        <w:t>핵심 응답: JR 패스의 유효기간은 일본에 도착하여 사용을 최초로 시작한 날부터 시작됨, 도쿄에서 오사카까지의 구간은 JR 패스를 통해 이용 가능, 고객의 이메일을 통해 계정 확인 필요</w:t>
      </w:r>
    </w:p>
    <w:p>
      <w:r>
        <w:t>고객 감정 점수: 85/100</w:t>
      </w:r>
    </w:p>
    <w:p>
      <w:r>
        <w:t>고객 만족도 점수: 90/100</w:t>
      </w:r>
    </w:p>
    <w:p>
      <w:pPr>
        <w:pStyle w:val="Heading2"/>
      </w:pPr>
      <w:r>
        <w:t>고객 특성</w:t>
      </w:r>
    </w:p>
    <w:p>
      <w:r>
        <w:t>언어: ko</w:t>
      </w:r>
    </w:p>
    <w:p>
      <w:r>
        <w:t>문화적 배경: 한국어로 의사소통, 한국 문화</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JR 패스의 유효기간과 도쿄에서 오사카까지의 구간 이용 가능 여부를 문의하였습니다. 상담원은 유효기간은 일본에 도착하여 사용을 시작한 날부터 시작되며, 해당 구간은 JR 패스를 통해 이용 가능하다는 답변을 제공하였습니다. 고객은 명확한 답변에 만족하였고, 추가 문의 사항이 없음을 확인하였습니다.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