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顧客対応履歴要約</w:t>
      </w:r>
    </w:p>
    <w:p>
      <w:pPr>
        <w:pStyle w:val="Heading1"/>
      </w:pPr>
      <w:r>
        <w:t>履歴 #1</w:t>
      </w:r>
    </w:p>
    <w:p>
      <w:r>
        <w:t>ID: call_session_f947e736-9cad-4b32-bd20-be6641719b16</w:t>
      </w:r>
    </w:p>
    <w:p>
      <w:r>
        <w:t>日付: 2025-12-19T10:50:47.148346</w:t>
      </w:r>
    </w:p>
    <w:p>
      <w:r>
        <w:t>初期問い合わせ: お客様がお子連れの予定で、子供向けのルーブル博物館の入場料金はどうなったのかとのお問合せを戴きました。</w:t>
        <w:br/>
      </w:r>
    </w:p>
    <w:p>
      <w:r>
        <w:t>顧客タイプ: 一般的な問い合わせ</w:t>
      </w:r>
    </w:p>
    <w:p>
      <w:r>
        <w:t>言語: ja</w:t>
      </w:r>
    </w:p>
    <w:p>
      <w:pPr>
        <w:pStyle w:val="Heading2"/>
      </w:pPr>
      <w:r>
        <w:t>要約</w:t>
      </w:r>
    </w:p>
    <w:p>
      <w:r>
        <w:t>主な問い合わせ: お客様がお子連れの予定で、子供向けのルーブル博物館の入場料金はどうなったのかとのお問合せを戴きました。</w:t>
        <w:br/>
      </w:r>
    </w:p>
    <w:p>
      <w:r>
        <w:t xml:space="preserve">核心応答: </w:t>
      </w:r>
    </w:p>
    <w:p>
      <w:r>
        <w:t>顧客の感情スコア: 50/100</w:t>
      </w:r>
    </w:p>
    <w:p>
      <w:r>
        <w:t>顧客満足度スコア: 50/100</w:t>
      </w:r>
    </w:p>
    <w:p>
      <w:pPr>
        <w:pStyle w:val="Heading2"/>
      </w:pPr>
      <w:r>
        <w:t>顧客特性</w:t>
      </w:r>
    </w:p>
    <w:p>
      <w:r>
        <w:t>言語: N/A</w:t>
      </w:r>
    </w:p>
    <w:p>
      <w:r>
        <w:t>文化的背景: N/A</w:t>
      </w:r>
    </w:p>
    <w:p>
      <w:r>
        <w:t>地域: N/A</w:t>
      </w:r>
    </w:p>
    <w:p>
      <w:r>
        <w:t>コミュニケーションスタイル: N/A</w:t>
      </w:r>
    </w:p>
    <w:p>
      <w:pPr>
        <w:pStyle w:val="Heading2"/>
      </w:pPr>
      <w:r>
        <w:t>個人情報要約</w:t>
      </w:r>
    </w:p>
    <w:p>
      <w:r>
        <w:t>提供されたメールアドレス: いいえ</w:t>
      </w:r>
    </w:p>
    <w:p>
      <w:r>
        <w:t>提供された電話番号: いいえ</w:t>
      </w:r>
    </w:p>
    <w:p>
      <w:r>
        <w:t>住所提供: いいえ</w:t>
      </w:r>
    </w:p>
    <w:p>
      <w:r>
        <w:t>地域ヒント: N/A</w:t>
      </w:r>
    </w:p>
    <w:p>
      <w:r>
        <w:t>全体要約: 顧客は子供連れの予定で、ルーブル博物館の子供向け入場料金について問い合わせました。エージェントは、最初に誤った問い合わせ内容を確認しようとしましたが、顧客はその内容に心当たりがないと回答しました。このため、エージェントは正しい問い合わせ内容を特定できず、問題を解決することができませんで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