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session_a7a05b79-3d47-48bb-bdbc-3a3db31497e3</w:t>
      </w:r>
    </w:p>
    <w:p>
      <w:r>
        <w:t>날짜: 2025-12-23T16:47:06.643995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Issue with the activation of purchased eSIMs for Japan trip</w:t>
      </w:r>
    </w:p>
    <w:p>
      <w:r>
        <w:t>핵심 응답: Confirmed the purchased eSIM is valid for the travel dates within the 180-day validity period, Advised customer to activate the eSIM upon arrival in Japan and to ensure phone settings are correct, Requested more information to assist with the network activation issue</w:t>
      </w:r>
    </w:p>
    <w:p>
      <w:r>
        <w:t>고객 감정 점수: 85/100</w:t>
      </w:r>
    </w:p>
    <w:p>
      <w:r>
        <w:t>고객 만족도 점수: 80/100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Customer provided detailed explanations and was polite throughout the interaction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 region</w:t>
      </w:r>
    </w:p>
    <w:p>
      <w:r>
        <w:t>전체 요약: 고객은 일본 여행을 위해 구매한 eSIM 활성화 문제에 대해 문의하였고, 상담원은 여행 일정 내 eSIM이 유효함을 확인해주었으며, 일본 도착 후 eSIM을 활성화할 것을 안내하였습니다. 고객은 제공된 정보에 만족하며 추가 요청 없이 종료했습니다.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