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session_a7a05b79-3d47-48bb-bdbc-3a3db31497e3</w:t>
      </w:r>
    </w:p>
    <w:p>
      <w:r>
        <w:t>날짜: 2025-12-23T16:47:18.026887</w:t>
      </w:r>
    </w:p>
    <w:p>
      <w:r>
        <w:t xml:space="preserve">초기 문의: </w:t>
      </w:r>
    </w:p>
    <w:p>
      <w:r>
        <w:t>고객 성향: 까다로운 고객</w:t>
      </w:r>
    </w:p>
    <w:p>
      <w:r>
        <w:t>언어: ko</w:t>
      </w:r>
    </w:p>
    <w:p>
      <w:pPr>
        <w:pStyle w:val="Heading2"/>
      </w:pPr>
      <w:r>
        <w:t>요약</w:t>
      </w:r>
    </w:p>
    <w:p>
      <w:r>
        <w:t>주요 문의: Inquiry about the usability and activation issue of purchased eSIMs in Japan.</w:t>
      </w:r>
    </w:p>
    <w:p>
      <w:r>
        <w:t>핵심 응답: Confirmed eSIM can be used during travel dates within validity period., Requested more details to assist with the network activation issue., Clarified refund policy and provided activation instructions for when in Japan.</w:t>
      </w:r>
    </w:p>
    <w:p>
      <w:r>
        <w:t>고객 감정 점수: 70/100</w:t>
      </w:r>
    </w:p>
    <w:p>
      <w:r>
        <w:t>고객 만족도 점수: 85/100</w:t>
      </w:r>
    </w:p>
    <w:p>
      <w:pPr>
        <w:pStyle w:val="Heading2"/>
      </w:pPr>
      <w:r>
        <w:t>고객 특성</w:t>
      </w:r>
    </w:p>
    <w:p>
      <w:r>
        <w:t>언어: ko</w:t>
      </w:r>
    </w:p>
    <w:p>
      <w:r>
        <w:t>문화적 배경: Polite and detailed communication, likely Korean</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일본 eSIM에 대한 이용 가능 여부와 네트워크 활성화 문제에 대해 문의했습니다. 상담사는 eSIM의 유효 기한 내 이용 가능 여부를 확인하고, 네트워크 활성화 문제에 대한 추가 정보를 요청했습니다. 또한, 환불 불가 정책을 설명하고 일본 도착 후 활성화 필요성을 안내했습니다. 고객은 이를 이해하고 따르기로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