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call_05a5c064-8bd0-4f2f-918f-10669bd4b9f3</w:t>
      </w:r>
    </w:p>
    <w:p>
      <w:r>
        <w:t>日付: 2025-12-24T15:49:01.904564</w:t>
      </w:r>
    </w:p>
    <w:p>
      <w:r>
        <w:t>初期問い合わせ: お客様のお問い合わせの内容：パリーでeSIMのデーターの活性化の手続の中で、トラブルに向かっている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トラブルに遭遇したeSIMのデータ活性化</w:t>
      </w:r>
    </w:p>
    <w:p>
      <w:r>
        <w:t>核心応答: 機内モードをオンにしてからオフに切り替えることを提案, データ設定とネットワークの確認を促す, スマートフォンの電源を切って再起動することを提案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可能性として日本文化背景</w:t>
      </w:r>
    </w:p>
    <w:p>
      <w:r>
        <w:t>地域: 欧州（パリ滞在中）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Europe</w:t>
      </w:r>
    </w:p>
    <w:p>
      <w:r>
        <w:t>全体要約: お客様はフランス、パリでeSIMのデータ活性化に関する問題に直面していました。エージェントは、機内モードの設定、データとネットワークの確認、再起動を提案しました。お客様は非常に礼儀正しく、指示に従う意志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