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call_1c9c85b6-c73e-4e3c-8275-8b5986f5dcef</w:t>
      </w:r>
    </w:p>
    <w:p>
      <w:r>
        <w:t>날짜: 2025-12-26T11:46:17.960665</w:t>
      </w:r>
    </w:p>
    <w:p>
      <w:r>
        <w:t>초기 문의: 오사카 유니버셜 스튜디오 재팬 입장권 + 익스프레스 문의</w:t>
      </w:r>
    </w:p>
    <w:p>
      <w:r>
        <w:t>고객 성향: 까다로운 고객</w:t>
      </w:r>
    </w:p>
    <w:p>
      <w:r>
        <w:t>언어: ko</w:t>
      </w:r>
    </w:p>
    <w:p>
      <w:pPr>
        <w:pStyle w:val="Heading2"/>
      </w:pPr>
      <w:r>
        <w:t>요약</w:t>
      </w:r>
    </w:p>
    <w:p>
      <w:r>
        <w:t>주요 문의: Inquiry about purchasing tickets and express passes for Universal Studios Japan, Osaka.</w:t>
      </w:r>
    </w:p>
    <w:p>
      <w:r>
        <w:t>핵심 응답: Inform customer that entrance tickets and express passes must be purchased separately., Suggested checking the card for issues on other sites or contacting the bank., Recommended using alternative online payment methods like KakaoPay, NaverPay, etc.</w:t>
      </w:r>
    </w:p>
    <w:p>
      <w:r>
        <w:t>고객 감정 점수: 85/100</w:t>
      </w:r>
    </w:p>
    <w:p>
      <w:r>
        <w:t>고객 만족도 점수: 90/100</w:t>
      </w:r>
    </w:p>
    <w:p>
      <w:pPr>
        <w:pStyle w:val="Heading2"/>
      </w:pPr>
      <w:r>
        <w:t>고객 특성</w:t>
      </w:r>
    </w:p>
    <w:p>
      <w:r>
        <w:t>언어: ko</w:t>
      </w:r>
    </w:p>
    <w:p>
      <w:r>
        <w:t>문화적 배경: Distinctive Korean communication style</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오사카의 유니버셜 스튜디오 재팬 입장권과 익스프레스 패스 구매에 대한 문제를 논의했으며, 에이전트는 카드를 다른 사이트에서도 확인하고 다른 결제 수단을 고려하도록 조언했습니다.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