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session_6040b524-0dd8-44d8-b36e-9e2c4507e881</w:t>
      </w:r>
    </w:p>
    <w:p>
      <w:r>
        <w:t>날짜: 2025-12-26T12:28:34.334420</w:t>
      </w:r>
    </w:p>
    <w:p>
      <w:r>
        <w:t xml:space="preserve">초기 문의: </w:t>
      </w:r>
    </w:p>
    <w:p>
      <w:r>
        <w:t>고객 성향: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right earbud of wireless earbuds not working</w:t>
      </w:r>
    </w:p>
    <w:p>
      <w:r>
        <w:t>핵심 응답: Check if both earbuds are charged and try swapping positions., Reset earbuds and reconnect to the device., Ensure the software is updated and check volume balance.</w:t>
      </w:r>
    </w:p>
    <w:p>
      <w:r>
        <w:t>고객 감정 점수: 85/100</w:t>
      </w:r>
    </w:p>
    <w:p>
      <w:r>
        <w:t>고객 만족도 점수: 90/100</w:t>
      </w:r>
    </w:p>
    <w:p>
      <w:pPr>
        <w:pStyle w:val="Heading2"/>
      </w:pPr>
      <w:r>
        <w:t>고객 특성</w:t>
      </w:r>
    </w:p>
    <w:p>
      <w:r>
        <w:t>언어: ko</w:t>
      </w:r>
    </w:p>
    <w:p>
      <w:r>
        <w:t>문화적 배경: values polite and prompt service</w:t>
      </w:r>
    </w:p>
    <w:p>
      <w:r>
        <w:t>지역: Asia</w:t>
      </w:r>
    </w:p>
    <w:p>
      <w:r>
        <w:t>소통 스타일: formal/detailed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Asia</w:t>
      </w:r>
    </w:p>
    <w:p>
      <w:r>
        <w:t>전체 요약: 고객은 '무선 이어버드'의 오른쪽 이어버드 문제에 대한 신속한 해결책을 요청했습니다. 상담원은 다양한 해결책을 제공하였고, 고객은 제안된 단계를 시도하겠다고 응답했습니다. 상담원은 고객의 만족을 위해 추가적인 도움을 제안했습니다.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