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session_c6b79d4f-6d78-41e5-983f-f3f3aa004ed9</w:t>
      </w:r>
    </w:p>
    <w:p>
      <w:r>
        <w:t>날짜: 2025-12-26T15:02:37.090329</w:t>
      </w:r>
    </w:p>
    <w:p>
      <w:r>
        <w:t xml:space="preserve">초기 문의: </w:t>
      </w:r>
    </w:p>
    <w:p>
      <w:r>
        <w:t>고객 성향: 까다로운 고객</w:t>
      </w:r>
    </w:p>
    <w:p>
      <w:r>
        <w:t>언어: ko</w:t>
      </w:r>
    </w:p>
    <w:p>
      <w:pPr>
        <w:pStyle w:val="Heading2"/>
      </w:pPr>
      <w:r>
        <w:t>요약</w:t>
      </w:r>
    </w:p>
    <w:p>
      <w:r>
        <w:t>주요 문의: Inquiry about purchasing entry and express pass tickets for Universal Studios Japan</w:t>
      </w:r>
    </w:p>
    <w:p>
      <w:r>
        <w:t>핵심 응답: Tickets and express passes can be purchased separately or together and used flexibly., Guests must check the specific benefits and possible extra fees for express passes on the Klook website., Express pass benefits and restrictions vary by pass type, and specific attractions and time limitations may apply.</w:t>
      </w:r>
    </w:p>
    <w:p>
      <w:r>
        <w:t>고객 감정 점수: 85/100</w:t>
      </w:r>
    </w:p>
    <w:p>
      <w:r>
        <w:t>고객 만족도 점수: 90/100</w:t>
      </w:r>
    </w:p>
    <w:p>
      <w:pPr>
        <w:pStyle w:val="Heading2"/>
      </w:pPr>
      <w:r>
        <w:t>고객 특성</w:t>
      </w:r>
    </w:p>
    <w:p>
      <w:r>
        <w:t>언어: ko</w:t>
      </w:r>
    </w:p>
    <w:p>
      <w:r>
        <w:t>문화적 배경: Using polite and formal communication style common in Korean culture.</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오사카 유니버셜 스튜디오 재팬의 입장권과 익스프레스 패스 구매 및 이용 관련 정보를 문의하였고, 각 패스의 사용 및 혜택에 대한 설명을 듣고 만족하였습니다. 익스프레스 패스는 별도로 구매 가능하며, 특정 어트랙션에 우선 입장할 수 있는 혜택이 있는 반면, 사용 가능 시간에 제한이 있을 수 있음을 설명했습니다. 고객은 이러한 정보를 받고 추가 문의 없이 대화를 마무리했습니다.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