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session_708e060b-24c1-477b-baba-510afd8c5fb7</w:t>
      </w:r>
    </w:p>
    <w:p>
      <w:r>
        <w:t>日付: 2025-12-27T15:41:13.451575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eSIM activation and usage in Malaysia and Singapore</w:t>
      </w:r>
    </w:p>
    <w:p>
      <w:r>
        <w:t>核心応答: Provided steps to confirm eSIM activation in Johor Bahru, Advised to check data roaming settings for use in Singapore, Recommended keeping account information handy for support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indicated travel between Malaysia and Singapore, interest in seamless travel communication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はい</w:t>
      </w:r>
    </w:p>
    <w:p>
      <w:r>
        <w:t>地域ヒント: resides in Asia region</w:t>
      </w:r>
    </w:p>
    <w:p>
      <w:r>
        <w:t>全体要約: 会話は、マレーシアとシンガポールでeSIMをどのようにアクティベートし使用するかについてのものでした。顧客は最終的に解決策に満足し、エージェントの支援に感謝しました。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