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session_071e77f7-70a0-4837-9681-2a28178d42eb</w:t>
      </w:r>
    </w:p>
    <w:p>
      <w:r>
        <w:t>日付: 2026-01-03T23:02:12.645210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Request to change the date of Lotte World Sky admission due to flight cancellation</w:t>
      </w:r>
    </w:p>
    <w:p>
      <w:r>
        <w:t>核心応答: Apology for inconvenience and request for reservation details, Instructions to provide reservation number, registered email, and new desired date, Emphasis on security and prompt processing upon receiving information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culture with emphasis on politeness and formality</w:t>
      </w:r>
    </w:p>
    <w:p>
      <w:r>
        <w:t>地域: Asia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はい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 region</w:t>
      </w:r>
    </w:p>
    <w:p>
      <w:r>
        <w:t>全体要約: お客様は飛行機の欠航により、ロッテワールドスカイの入場券の日付変更を希望しています。エージェントは迅速な対応のために予約情報の提供を求めています。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