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session_9500b548-2eb3-493d-93b7-ebe4d8b06dd2</w:t>
      </w:r>
    </w:p>
    <w:p>
      <w:r>
        <w:t>날짜: 2026-01-04T22:35:12.774129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공항 픽업 목적지 변경 (싱가포르 창이 공항)</w:t>
      </w:r>
    </w:p>
    <w:p>
      <w:r>
        <w:t>핵심 응답: 공항 픽업 목적지 변경 요청 처리, 현지 직원 센터와 연락하여 변경 확인, 고객에게 성공적인 변경 완료 통보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cultural context with polite language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싱가포르 창이 공항의 픽업 목적지를 마리나 베이 샌즈 호텔로 변경을 요청했습니다. 에이전트는 고객의 요청을 현지 직원과 확인하여 성공적으로 처리하였으며, 고객은 이에 만족했습니다.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