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A106" w14:textId="59685332" w:rsidR="0071322F" w:rsidRDefault="0071322F">
      <w:r>
        <w:t>TEST</w:t>
      </w:r>
    </w:p>
    <w:sectPr w:rsidR="00713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2F"/>
    <w:rsid w:val="00356CD3"/>
    <w:rsid w:val="0071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C07D8"/>
  <w15:chartTrackingRefBased/>
  <w15:docId w15:val="{FF032D28-8F1E-44C6-85D1-8C2E1CE7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32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32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32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32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32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32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32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32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32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32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3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Salomé NOYER</dc:creator>
  <cp:keywords/>
  <dc:description/>
  <cp:lastModifiedBy>Salomé NOYER</cp:lastModifiedBy>
  <cp:revision>1</cp:revision>
  <dcterms:created xsi:type="dcterms:W3CDTF">2026-09-29T12:54:00Z</dcterms:created>
  <dcterms:modified xsi:type="dcterms:W3CDTF">2026-09-29T13:05:00Z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2026-09-29T13:04:52Z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df804e2b-2206-4e4f-abc7-f61c764bfc06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