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A485" w14:textId="0FD533DB" w:rsidR="008A55B5" w:rsidRPr="0095193A" w:rsidRDefault="00BB7BD3">
      <w:pPr>
        <w:pStyle w:val="papertitle"/>
        <w:rPr>
          <w:rFonts w:eastAsia="MS Mincho"/>
          <w:noProof w:val="0"/>
          <w:lang w:val="es-CO"/>
        </w:rPr>
      </w:pPr>
      <w:r>
        <w:rPr>
          <w:rFonts w:eastAsia="MS Mincho"/>
          <w:noProof w:val="0"/>
          <w:lang w:val="es-CO"/>
        </w:rPr>
        <w:t>Reconocimiento de tramas I</w:t>
      </w:r>
      <w:r w:rsidR="007A19FC" w:rsidRPr="007A19FC">
        <w:rPr>
          <w:rFonts w:eastAsia="MS Mincho"/>
          <w:noProof w:val="0"/>
          <w:vertAlign w:val="superscript"/>
          <w:lang w:val="es-CO"/>
        </w:rPr>
        <w:t>2</w:t>
      </w:r>
      <w:r w:rsidR="007A19FC">
        <w:rPr>
          <w:rFonts w:eastAsia="MS Mincho"/>
          <w:noProof w:val="0"/>
          <w:lang w:val="es-CO"/>
        </w:rPr>
        <w:t xml:space="preserve">C con analizador lógico </w:t>
      </w:r>
    </w:p>
    <w:p w14:paraId="12824E5F" w14:textId="77777777" w:rsidR="00B5440E" w:rsidRPr="0095193A" w:rsidRDefault="00B5440E" w:rsidP="00B5440E">
      <w:pPr>
        <w:pStyle w:val="papersubtitle"/>
        <w:rPr>
          <w:rFonts w:eastAsia="MS Mincho"/>
          <w:noProof w:val="0"/>
          <w:sz w:val="20"/>
          <w:szCs w:val="20"/>
          <w:lang w:val="es-CO"/>
        </w:rPr>
      </w:pPr>
      <w:r>
        <w:rPr>
          <w:rFonts w:eastAsia="MS Mincho"/>
          <w:noProof w:val="0"/>
          <w:sz w:val="20"/>
          <w:szCs w:val="20"/>
          <w:lang w:val="es-CO"/>
        </w:rPr>
        <w:t>Riveros Sierra Harol Felipe 1401660, Bohorquez Blanco Salome 1401654</w:t>
      </w:r>
    </w:p>
    <w:p w14:paraId="2C055400" w14:textId="77777777" w:rsidR="008A55B5" w:rsidRPr="0095193A" w:rsidRDefault="00B5440E" w:rsidP="00B5440E">
      <w:pPr>
        <w:pStyle w:val="papersubtitle"/>
        <w:rPr>
          <w:rFonts w:eastAsia="MS Mincho"/>
          <w:noProof w:val="0"/>
          <w:sz w:val="20"/>
          <w:szCs w:val="20"/>
          <w:lang w:val="es-CO"/>
        </w:rPr>
      </w:pPr>
      <w:r>
        <w:rPr>
          <w:rFonts w:eastAsia="MS Mincho"/>
          <w:noProof w:val="0"/>
          <w:sz w:val="20"/>
          <w:szCs w:val="20"/>
          <w:lang w:val="es-CO"/>
        </w:rPr>
        <w:t>Docente: Ing. José de Jesús Rugeles Uribe.</w:t>
      </w:r>
    </w:p>
    <w:p w14:paraId="00D6A314" w14:textId="77777777" w:rsidR="009D4931" w:rsidRPr="0095193A" w:rsidRDefault="009D4931" w:rsidP="009D4931">
      <w:pPr>
        <w:jc w:val="both"/>
        <w:rPr>
          <w:rFonts w:eastAsia="MS Mincho"/>
        </w:rPr>
        <w:sectPr w:rsidR="009D4931" w:rsidRPr="0095193A" w:rsidSect="006C4648">
          <w:headerReference w:type="default" r:id="rId8"/>
          <w:type w:val="continuous"/>
          <w:pgSz w:w="11909" w:h="16834" w:code="9"/>
          <w:pgMar w:top="1080" w:right="734" w:bottom="2434" w:left="734" w:header="720" w:footer="720" w:gutter="0"/>
          <w:cols w:space="720"/>
          <w:docGrid w:linePitch="360"/>
        </w:sectPr>
      </w:pPr>
    </w:p>
    <w:p w14:paraId="453AD775" w14:textId="77777777" w:rsidR="00B5440E" w:rsidRDefault="00B5440E" w:rsidP="00B5440E">
      <w:pPr>
        <w:pStyle w:val="Ttulo1"/>
        <w:rPr>
          <w:b/>
          <w:bCs/>
          <w:noProof w:val="0"/>
        </w:rPr>
      </w:pPr>
      <w:r>
        <w:rPr>
          <w:b/>
          <w:bCs/>
          <w:noProof w:val="0"/>
        </w:rPr>
        <w:t>RESUMEN</w:t>
      </w:r>
    </w:p>
    <w:p w14:paraId="328EEDBF" w14:textId="1F27ECC8" w:rsidR="005F4EA0" w:rsidRDefault="00AE36CA" w:rsidP="005F4EA0">
      <w:pPr>
        <w:jc w:val="both"/>
      </w:pPr>
      <w:r w:rsidRPr="00AE36CA">
        <w:t>En esta práctica de laboratorio se analizó el protocolo de comunicación I²C mediante una Raspberry Pi Pico 2W, una pantalla OLED SSD1306 y un analizador lógico utilizando el software Logic 2. Se identificaron los elementos que conforman una trama I²C, incluyendo las condiciones de inicio y parada, el direccionamiento de 7 bits y los estados de reconocimiento ACK y NACK. Asimismo, se realizaron pruebas de comunicación con direcciones correctas e incorrectas, un escaneo de dispositivos conectados al bus y la observación de comandos enviados a la pantalla OLED. Finalmente, se estableció la relación entre las señales digitales adquiridas y la información decodificada, permitiendo reconocer la estructura y el funcionamiento de las transacciones del protocolo.</w:t>
      </w:r>
    </w:p>
    <w:p w14:paraId="346F0D19" w14:textId="77777777" w:rsidR="003548FB" w:rsidRPr="005F4EA0" w:rsidRDefault="003548FB" w:rsidP="005F4EA0">
      <w:pPr>
        <w:jc w:val="both"/>
      </w:pPr>
    </w:p>
    <w:p w14:paraId="2F4C7732" w14:textId="77777777" w:rsidR="00B5440E" w:rsidRDefault="00B5440E" w:rsidP="00B5440E">
      <w:pPr>
        <w:pStyle w:val="Ttulo1"/>
        <w:rPr>
          <w:b/>
          <w:bCs/>
          <w:noProof w:val="0"/>
        </w:rPr>
      </w:pPr>
      <w:r>
        <w:rPr>
          <w:b/>
          <w:bCs/>
          <w:noProof w:val="0"/>
        </w:rPr>
        <w:t>ABSTRACT</w:t>
      </w:r>
    </w:p>
    <w:p w14:paraId="47696654" w14:textId="70E1608F" w:rsidR="003548FB" w:rsidRPr="0009697B" w:rsidRDefault="005A58C5" w:rsidP="0009697B">
      <w:pPr>
        <w:jc w:val="both"/>
        <w:rPr>
          <w:lang w:val="de-LI"/>
        </w:rPr>
      </w:pPr>
      <w:r w:rsidRPr="00234D99">
        <w:rPr>
          <w:lang w:val="en-US"/>
        </w:rPr>
        <w:t xml:space="preserve">In this laboratory exercise, the I²C communication protocol </w:t>
      </w:r>
      <w:proofErr w:type="gramStart"/>
      <w:r w:rsidRPr="00234D99">
        <w:rPr>
          <w:lang w:val="en-US"/>
        </w:rPr>
        <w:t>was analyzed</w:t>
      </w:r>
      <w:proofErr w:type="gramEnd"/>
      <w:r w:rsidRPr="00234D99">
        <w:rPr>
          <w:lang w:val="en-US"/>
        </w:rPr>
        <w:t xml:space="preserve"> using a Raspberry Pi Pico 2W, an SSD1306 OLED display, and a logic analyzer with Logic 2 software. </w:t>
      </w:r>
      <w:r w:rsidRPr="005A58C5">
        <w:rPr>
          <w:lang w:val="de-LI"/>
        </w:rPr>
        <w:t>The components of an I²C frame were identified, including start and stop conditions, 7-bit addressing, and ACK/NACK acknowledgment states. Additionally, communication tests were conducted using both correct and incorrect addresses; a scan of devices connected to the bus was performed; and commands sent to the OLED display were observed. Finally, the relationship between the captured digital signals and the decoded information was established, enabling an understanding of the structure and operation of the protocol's transactions.</w:t>
      </w:r>
    </w:p>
    <w:p w14:paraId="570657CB" w14:textId="77777777" w:rsidR="00B5440E" w:rsidRPr="0095193A" w:rsidRDefault="00B5440E" w:rsidP="00B5440E">
      <w:pPr>
        <w:pStyle w:val="Ttulo1"/>
        <w:rPr>
          <w:b/>
          <w:bCs/>
          <w:noProof w:val="0"/>
        </w:rPr>
      </w:pPr>
      <w:r>
        <w:rPr>
          <w:b/>
          <w:bCs/>
          <w:noProof w:val="0"/>
        </w:rPr>
        <w:t>PALABRAS CLAVE</w:t>
      </w:r>
    </w:p>
    <w:p w14:paraId="66A7E6D4" w14:textId="577292D0" w:rsidR="003548FB" w:rsidRPr="0095193A" w:rsidRDefault="005A58C5" w:rsidP="00B5440E">
      <w:pPr>
        <w:jc w:val="both"/>
      </w:pPr>
      <w:r w:rsidRPr="005A58C5">
        <w:t>I²C</w:t>
      </w:r>
      <w:r w:rsidR="009E537A">
        <w:t>, Raspberry Pi Pico 2W,</w:t>
      </w:r>
      <w:r>
        <w:t xml:space="preserve"> Logic 2, ACK, NACK, Bits de parada, Bit de inicio, Pantalla OLED </w:t>
      </w:r>
    </w:p>
    <w:p w14:paraId="51266DF9" w14:textId="77777777" w:rsidR="00B5440E" w:rsidRDefault="00B5440E" w:rsidP="00B5440E">
      <w:pPr>
        <w:pStyle w:val="Ttulo1"/>
        <w:rPr>
          <w:b/>
          <w:bCs/>
          <w:noProof w:val="0"/>
        </w:rPr>
      </w:pPr>
      <w:r>
        <w:rPr>
          <w:b/>
          <w:bCs/>
          <w:noProof w:val="0"/>
        </w:rPr>
        <w:t>KEYWOARDS</w:t>
      </w:r>
    </w:p>
    <w:p w14:paraId="45049840" w14:textId="77777777" w:rsidR="00255B3A" w:rsidRPr="00255B3A" w:rsidRDefault="00255B3A" w:rsidP="00255B3A"/>
    <w:p w14:paraId="246A33E5" w14:textId="2BF8D234" w:rsidR="008D574E" w:rsidRPr="00234D99" w:rsidRDefault="00922323" w:rsidP="00B5440E">
      <w:pPr>
        <w:jc w:val="both"/>
        <w:rPr>
          <w:lang w:val="en-US"/>
        </w:rPr>
      </w:pPr>
      <w:r w:rsidRPr="00234D99">
        <w:rPr>
          <w:lang w:val="en-US"/>
        </w:rPr>
        <w:t>I²C, Raspberry Pi Pico 2W, Logic 2, ACK, NACK, Stop Bits, Start Bit, OLED Display</w:t>
      </w:r>
    </w:p>
    <w:p w14:paraId="308DE8F8" w14:textId="77777777" w:rsidR="00AB051E" w:rsidRPr="00234D99" w:rsidRDefault="00AB051E" w:rsidP="00B5440E">
      <w:pPr>
        <w:jc w:val="both"/>
        <w:rPr>
          <w:lang w:val="en-US"/>
        </w:rPr>
      </w:pPr>
    </w:p>
    <w:p w14:paraId="101B9434" w14:textId="1DAD9CBD" w:rsidR="008D574E" w:rsidRPr="008D574E" w:rsidRDefault="00B5440E" w:rsidP="008D574E">
      <w:pPr>
        <w:pStyle w:val="Ttulo1"/>
        <w:rPr>
          <w:b/>
          <w:noProof w:val="0"/>
        </w:rPr>
      </w:pPr>
      <w:r>
        <w:rPr>
          <w:b/>
          <w:noProof w:val="0"/>
        </w:rPr>
        <w:t xml:space="preserve">INTRODUCCIÓN </w:t>
      </w:r>
    </w:p>
    <w:p w14:paraId="11AAD2C0" w14:textId="77777777" w:rsidR="00AB051E" w:rsidRDefault="00AB051E" w:rsidP="00AB051E">
      <w:pPr>
        <w:jc w:val="both"/>
      </w:pPr>
      <w:r>
        <w:t>Los protocolos de comunicación serial permiten el intercambio de información entre microcontroladores y dispositivos periféricos mediante señales digitales. Entre estos protocolos se encuentra I²C, el cual utiliza las líneas SDA y SCL para transmitir datos y sincronizar las operaciones entre los dispositivos conectados al bus.</w:t>
      </w:r>
    </w:p>
    <w:p w14:paraId="6163DA3A" w14:textId="77777777" w:rsidR="00AB051E" w:rsidRDefault="00AB051E" w:rsidP="00AB051E">
      <w:pPr>
        <w:jc w:val="both"/>
      </w:pPr>
    </w:p>
    <w:p w14:paraId="4EB7D20A" w14:textId="77777777" w:rsidR="00AB051E" w:rsidRDefault="00AB051E" w:rsidP="00AB051E">
      <w:pPr>
        <w:jc w:val="both"/>
      </w:pPr>
      <w:r>
        <w:t>El reconocimiento de las tramas de comunicación es fundamental para verificar el direccionamiento de los dispositivos, la transmisión de información y las respuestas generadas durante una transacción. En este contexto, el analizador lógico constituye una herramienta que permite visualizar las señales digitales y decodificar los datos transmitidos, facilitando la identificación de las condiciones START y STOP, los bits de dirección y los estados ACK/NACK.</w:t>
      </w:r>
    </w:p>
    <w:p w14:paraId="7D01A3D8" w14:textId="77777777" w:rsidR="00AB051E" w:rsidRDefault="00AB051E" w:rsidP="00AB051E">
      <w:pPr>
        <w:jc w:val="both"/>
      </w:pPr>
    </w:p>
    <w:p w14:paraId="42F789FB" w14:textId="77777777" w:rsidR="00AB051E" w:rsidRDefault="00AB051E" w:rsidP="00AB051E">
      <w:pPr>
        <w:jc w:val="both"/>
      </w:pPr>
      <w:r>
        <w:t xml:space="preserve">En el presente laboratorio se empleó una Raspberry Pi Pico 2W programada en </w:t>
      </w:r>
      <w:proofErr w:type="spellStart"/>
      <w:r>
        <w:t>MicroPython</w:t>
      </w:r>
      <w:proofErr w:type="spellEnd"/>
      <w:r>
        <w:t xml:space="preserve"> para establecer comunicación con una pantalla OLED SSD1306 mediante el protocolo I²C. A través del software Logic 2 se capturaron y analizaron las señales del bus, realizando pruebas de reconocimiento de direcciones, verificación de respuestas y observación de comandos enviados a la pantalla.</w:t>
      </w:r>
    </w:p>
    <w:p w14:paraId="2D754D68" w14:textId="77777777" w:rsidR="00AB051E" w:rsidRDefault="00AB051E" w:rsidP="00AB051E">
      <w:pPr>
        <w:jc w:val="both"/>
      </w:pPr>
    </w:p>
    <w:p w14:paraId="787F6EC9" w14:textId="082765DA" w:rsidR="00B5440E" w:rsidRPr="0095193A" w:rsidRDefault="00AB051E" w:rsidP="00AB051E">
      <w:pPr>
        <w:jc w:val="both"/>
      </w:pPr>
      <w:r>
        <w:t>De esta manera, se estudió experimentalmente la estructura de las transacciones I²C y se relacionaron las señales adquiridas con las operaciones ejecutadas por el microcontrolador sobre el dispositivo periférico.</w:t>
      </w:r>
    </w:p>
    <w:p w14:paraId="4BCA0197" w14:textId="77777777" w:rsidR="008A55B5" w:rsidRPr="0095193A" w:rsidRDefault="006626B2" w:rsidP="00CB1404">
      <w:pPr>
        <w:pStyle w:val="Ttulo1"/>
        <w:rPr>
          <w:b/>
          <w:noProof w:val="0"/>
        </w:rPr>
      </w:pPr>
      <w:r>
        <w:rPr>
          <w:b/>
          <w:noProof w:val="0"/>
        </w:rPr>
        <w:t xml:space="preserve">OBJETIVOS </w:t>
      </w:r>
    </w:p>
    <w:p w14:paraId="2C35D669" w14:textId="64CCDDEB" w:rsidR="00255B3A" w:rsidRDefault="00255B3A" w:rsidP="00255B3A">
      <w:pPr>
        <w:pStyle w:val="Textoindependiente"/>
        <w:ind w:firstLine="0"/>
      </w:pPr>
      <w:r>
        <w:t>Identificar las condiciones START y STOP, el direccionamiento de 7 bits y los estados ACK/NACK en las tramas I²C mediante el software Logic 2.</w:t>
      </w:r>
    </w:p>
    <w:p w14:paraId="008377EF" w14:textId="77777777" w:rsidR="00255B3A" w:rsidRDefault="00255B3A" w:rsidP="00255B3A">
      <w:pPr>
        <w:pStyle w:val="Textoindependiente"/>
        <w:ind w:firstLine="0"/>
      </w:pPr>
    </w:p>
    <w:p w14:paraId="286F4633" w14:textId="6A26E0D5" w:rsidR="00255B3A" w:rsidRDefault="00255B3A" w:rsidP="00255B3A">
      <w:pPr>
        <w:pStyle w:val="Textoindependiente"/>
        <w:ind w:firstLine="0"/>
      </w:pPr>
      <w:r>
        <w:t>Verificar la respuesta de la pantalla OLED SSD1306 utilizando direcciones correctas e incorrectas y comparar las capturas obtenidas.</w:t>
      </w:r>
    </w:p>
    <w:p w14:paraId="6CA9128F" w14:textId="77777777" w:rsidR="00255B3A" w:rsidRDefault="00255B3A" w:rsidP="00255B3A">
      <w:pPr>
        <w:pStyle w:val="Textoindependiente"/>
        <w:ind w:firstLine="0"/>
      </w:pPr>
    </w:p>
    <w:p w14:paraId="4FE4D404" w14:textId="4DFACA4E" w:rsidR="00255B3A" w:rsidRDefault="00255B3A" w:rsidP="00255B3A">
      <w:pPr>
        <w:pStyle w:val="Textoindependiente"/>
        <w:ind w:firstLine="0"/>
      </w:pPr>
      <w:r>
        <w:t>Determinar la frecuencia de reloj SCL mediante la medición del período de la señal adquirida con el analizador lógico.</w:t>
      </w:r>
    </w:p>
    <w:p w14:paraId="22F7AD18" w14:textId="77777777" w:rsidR="00255B3A" w:rsidRDefault="00255B3A" w:rsidP="00255B3A">
      <w:pPr>
        <w:pStyle w:val="Textoindependiente"/>
        <w:ind w:firstLine="0"/>
      </w:pPr>
    </w:p>
    <w:p w14:paraId="18A66DDB" w14:textId="2F5342B6" w:rsidR="00255B3A" w:rsidRDefault="00255B3A" w:rsidP="00255B3A">
      <w:pPr>
        <w:pStyle w:val="Textoindependiente"/>
        <w:ind w:firstLine="0"/>
      </w:pPr>
      <w:r>
        <w:t xml:space="preserve">Implementar el escaneo de direcciones I²C mediante </w:t>
      </w:r>
      <w:proofErr w:type="spellStart"/>
      <w:r>
        <w:t>MicroPython</w:t>
      </w:r>
      <w:proofErr w:type="spellEnd"/>
      <w:r>
        <w:t xml:space="preserve"> para detectar los dispositivos conectados al bus.</w:t>
      </w:r>
    </w:p>
    <w:p w14:paraId="3F634AB9" w14:textId="77777777" w:rsidR="00255B3A" w:rsidRDefault="00255B3A" w:rsidP="00255B3A">
      <w:pPr>
        <w:pStyle w:val="Textoindependiente"/>
        <w:ind w:firstLine="0"/>
      </w:pPr>
    </w:p>
    <w:p w14:paraId="14AE9CC7" w14:textId="472D8F14" w:rsidR="00B82F6B" w:rsidRDefault="00255B3A" w:rsidP="00255B3A">
      <w:pPr>
        <w:pStyle w:val="Textoindependiente"/>
        <w:ind w:firstLine="0"/>
      </w:pPr>
      <w:r>
        <w:t>Reconocer los comandos y datos transmitidos a la pantalla OLED, relacionando los códigos hexadecimales observados con sus respectivas funciones.</w:t>
      </w:r>
    </w:p>
    <w:p w14:paraId="07940541" w14:textId="77777777" w:rsidR="008A55B5" w:rsidRPr="0095193A" w:rsidRDefault="006626B2" w:rsidP="00CB1404">
      <w:pPr>
        <w:pStyle w:val="Ttulo1"/>
        <w:rPr>
          <w:b/>
          <w:noProof w:val="0"/>
        </w:rPr>
      </w:pPr>
      <w:r>
        <w:rPr>
          <w:b/>
          <w:noProof w:val="0"/>
        </w:rPr>
        <w:lastRenderedPageBreak/>
        <w:t>MARCO TEÓRICO</w:t>
      </w:r>
    </w:p>
    <w:p w14:paraId="47070F9F" w14:textId="12479E31" w:rsidR="004F6512" w:rsidRPr="00636D4E" w:rsidRDefault="00AC370F" w:rsidP="004F6512">
      <w:pPr>
        <w:pStyle w:val="Ttulo2"/>
        <w:rPr>
          <w:b/>
          <w:bCs/>
          <w:noProof w:val="0"/>
        </w:rPr>
      </w:pPr>
      <w:r w:rsidRPr="00636D4E">
        <w:rPr>
          <w:b/>
          <w:bCs/>
          <w:noProof w:val="0"/>
        </w:rPr>
        <w:t>P</w:t>
      </w:r>
      <w:r w:rsidR="0064082A" w:rsidRPr="00636D4E">
        <w:rPr>
          <w:b/>
          <w:bCs/>
          <w:noProof w:val="0"/>
        </w:rPr>
        <w:t xml:space="preserve">ROTOCOLO DE </w:t>
      </w:r>
      <w:r w:rsidR="000B31DF" w:rsidRPr="00636D4E">
        <w:rPr>
          <w:b/>
          <w:bCs/>
          <w:noProof w:val="0"/>
        </w:rPr>
        <w:t>COMUNICACIÓN I</w:t>
      </w:r>
      <w:r w:rsidRPr="00636D4E">
        <w:rPr>
          <w:b/>
          <w:bCs/>
          <w:noProof w:val="0"/>
          <w:vertAlign w:val="superscript"/>
        </w:rPr>
        <w:t>2</w:t>
      </w:r>
      <w:r w:rsidRPr="00636D4E">
        <w:rPr>
          <w:b/>
          <w:bCs/>
          <w:noProof w:val="0"/>
        </w:rPr>
        <w:t>C</w:t>
      </w:r>
    </w:p>
    <w:p w14:paraId="73506FF5" w14:textId="77777777" w:rsidR="00234D99" w:rsidRDefault="00234D99" w:rsidP="00234D99">
      <w:pPr>
        <w:jc w:val="both"/>
      </w:pPr>
      <w:r>
        <w:t>El protocolo Inter-</w:t>
      </w:r>
      <w:proofErr w:type="spellStart"/>
      <w:r>
        <w:t>Integrated</w:t>
      </w:r>
      <w:proofErr w:type="spellEnd"/>
      <w:r>
        <w:t xml:space="preserve"> </w:t>
      </w:r>
      <w:proofErr w:type="spellStart"/>
      <w:r>
        <w:t>Circuit</w:t>
      </w:r>
      <w:proofErr w:type="spellEnd"/>
      <w:r>
        <w:t xml:space="preserve"> (I²C) es un protocolo de comunicación serial síncrona utilizado para intercambiar información entre un microcontrolador y diferentes dispositivos periféricos. Su funcionamiento se basa principalmente en dos líneas de comunicación: SDA (Serial Data), por donde se transmiten los datos, y SCL (Serial Clock), que proporciona la señal de reloj utilizada para sincronizar la comunicación.</w:t>
      </w:r>
    </w:p>
    <w:p w14:paraId="6FE3FCDE" w14:textId="77777777" w:rsidR="00234D99" w:rsidRDefault="00234D99" w:rsidP="00234D99">
      <w:pPr>
        <w:jc w:val="both"/>
      </w:pPr>
    </w:p>
    <w:p w14:paraId="1868BC06" w14:textId="77777777" w:rsidR="00234D99" w:rsidRDefault="00234D99" w:rsidP="00234D99">
      <w:pPr>
        <w:jc w:val="both"/>
      </w:pPr>
      <w:r>
        <w:t>En una comunicación I²C, el dispositivo que inicia y controla la transferencia se denomina maestro, mientras que los dispositivos que reciben las solicitudes se denominan esclavos. Cada dispositivo conectado al bus posee una dirección que permite al maestro identificar con cuál de ellos desea comunicarse.</w:t>
      </w:r>
    </w:p>
    <w:p w14:paraId="0501F0E6" w14:textId="77777777" w:rsidR="00234D99" w:rsidRDefault="00234D99" w:rsidP="00234D99">
      <w:pPr>
        <w:jc w:val="both"/>
      </w:pPr>
    </w:p>
    <w:p w14:paraId="36835C4E" w14:textId="77777777" w:rsidR="00234D99" w:rsidRDefault="00234D99" w:rsidP="00234D99">
      <w:pPr>
        <w:jc w:val="both"/>
      </w:pPr>
      <w:r>
        <w:t>En esta práctica, la Raspberry Pi Pico 2W actúa como maestro y se comunica con una pantalla OLED basada en el controlador SSD1306. Se utiliza la interfaz I²C1, configurando el pin GP15 como SCL y el pin GP14 como SDA, con una frecuencia de reloj de 100 kHz. Estas señales son adquiridas mediante un analizador lógico y posteriormente visualizadas y decodificadas en el software Logic 2.</w:t>
      </w:r>
    </w:p>
    <w:p w14:paraId="6878F161" w14:textId="77777777" w:rsidR="00234D99" w:rsidRDefault="00234D99" w:rsidP="00234D99">
      <w:pPr>
        <w:jc w:val="both"/>
      </w:pPr>
    </w:p>
    <w:p w14:paraId="1F1B57BF" w14:textId="02D0F64D" w:rsidR="004F6512" w:rsidRDefault="00234D99" w:rsidP="00234D99">
      <w:pPr>
        <w:jc w:val="both"/>
      </w:pPr>
      <w:r>
        <w:t>El propósito del análisis es observar las señales eléctricas del bus y relacionarlas con los datos que realmente se están transmitiendo. De esta manera, es posible comprobar si el dispositivo recibe correctamente la información y si responde a las solicitudes realizadas por el microcontrolador.</w:t>
      </w:r>
    </w:p>
    <w:p w14:paraId="60A6C571" w14:textId="77777777" w:rsidR="00A75B2A" w:rsidRDefault="00A75B2A" w:rsidP="00712309">
      <w:pPr>
        <w:jc w:val="both"/>
      </w:pPr>
    </w:p>
    <w:p w14:paraId="79080E4D" w14:textId="2C5454F6" w:rsidR="00525752" w:rsidRPr="00636D4E" w:rsidRDefault="00DC451B" w:rsidP="00525752">
      <w:pPr>
        <w:pStyle w:val="Ttulo2"/>
        <w:rPr>
          <w:b/>
          <w:bCs/>
        </w:rPr>
      </w:pPr>
      <w:r w:rsidRPr="00636D4E">
        <w:rPr>
          <w:b/>
          <w:bCs/>
        </w:rPr>
        <w:t>ESTRUTURA DE UNA TRAMA I</w:t>
      </w:r>
      <w:r w:rsidRPr="00636D4E">
        <w:rPr>
          <w:b/>
          <w:bCs/>
          <w:vertAlign w:val="superscript"/>
        </w:rPr>
        <w:t>2</w:t>
      </w:r>
      <w:r w:rsidRPr="00636D4E">
        <w:rPr>
          <w:b/>
          <w:bCs/>
        </w:rPr>
        <w:t>C</w:t>
      </w:r>
    </w:p>
    <w:p w14:paraId="7B955185" w14:textId="77777777" w:rsidR="00234D99" w:rsidRDefault="00234D99" w:rsidP="00234D99">
      <w:pPr>
        <w:jc w:val="both"/>
      </w:pPr>
      <w:r>
        <w:t>Una transacción I²C está formada por una secuencia de señales que permite iniciar la comunicación, identificar el dispositivo con el que se desea establecer comunicación, indicar el tipo de operación y verificar si el dispositivo receptor respondió correctamente.</w:t>
      </w:r>
    </w:p>
    <w:p w14:paraId="2A655DEB" w14:textId="77777777" w:rsidR="00234D99" w:rsidRDefault="00234D99" w:rsidP="00234D99">
      <w:pPr>
        <w:jc w:val="both"/>
      </w:pPr>
    </w:p>
    <w:p w14:paraId="505AE2EA" w14:textId="0DD0CAEE" w:rsidR="00DC451B" w:rsidRDefault="00234D99" w:rsidP="00234D99">
      <w:pPr>
        <w:jc w:val="both"/>
      </w:pPr>
      <w:r>
        <w:t>Antes de iniciar una comunicación, el bus se encuentra normalmente en estado IDLE, en el cual las líneas SDA y SCL permanecen en nivel alto. A partir de este estado se pueden identificar los siguientes elementos:</w:t>
      </w:r>
    </w:p>
    <w:p w14:paraId="49C01029" w14:textId="77777777" w:rsidR="00DC451B" w:rsidRDefault="00DC451B" w:rsidP="00DC451B">
      <w:pPr>
        <w:jc w:val="both"/>
      </w:pPr>
    </w:p>
    <w:p w14:paraId="608A9B93" w14:textId="5E3565F5" w:rsidR="00DC451B" w:rsidRDefault="00234D99" w:rsidP="00234D99">
      <w:pPr>
        <w:pStyle w:val="Prrafodelista"/>
        <w:numPr>
          <w:ilvl w:val="0"/>
          <w:numId w:val="30"/>
        </w:numPr>
        <w:jc w:val="both"/>
      </w:pPr>
      <w:r>
        <w:t xml:space="preserve">CONDICION DE START </w:t>
      </w:r>
    </w:p>
    <w:p w14:paraId="41954FC8" w14:textId="77777777" w:rsidR="00234D99" w:rsidRDefault="00234D99" w:rsidP="00234D99">
      <w:pPr>
        <w:jc w:val="both"/>
      </w:pPr>
    </w:p>
    <w:p w14:paraId="7ACCB0B1" w14:textId="77777777" w:rsidR="00234D99" w:rsidRDefault="00234D99" w:rsidP="00234D99">
      <w:pPr>
        <w:jc w:val="both"/>
      </w:pPr>
      <w:r>
        <w:t>La condición START indica el comienzo de una transacción I²C. Se produce cuando la línea SDA cambia de nivel alto a nivel bajo mientras SCL permanece en nivel alto.</w:t>
      </w:r>
    </w:p>
    <w:p w14:paraId="19A3656C" w14:textId="77777777" w:rsidR="00234D99" w:rsidRDefault="00234D99" w:rsidP="00234D99">
      <w:pPr>
        <w:jc w:val="both"/>
      </w:pPr>
    </w:p>
    <w:p w14:paraId="28E34020" w14:textId="2C76A219" w:rsidR="00234D99" w:rsidRDefault="00234D99" w:rsidP="00234D99">
      <w:pPr>
        <w:jc w:val="both"/>
      </w:pPr>
      <w:r>
        <w:t>Esta transición es importante porque permite que los dispositivos conectados al bus reconozcan que una nueva comunicación está comenzando.</w:t>
      </w:r>
    </w:p>
    <w:p w14:paraId="29217472" w14:textId="77BE66FF" w:rsidR="00DC451B" w:rsidRDefault="00DC451B" w:rsidP="00DC451B">
      <w:pPr>
        <w:jc w:val="both"/>
      </w:pPr>
    </w:p>
    <w:p w14:paraId="5E823FF8" w14:textId="5E866D89" w:rsidR="00234D99" w:rsidRDefault="00234D99" w:rsidP="00234D99">
      <w:pPr>
        <w:pStyle w:val="Prrafodelista"/>
        <w:numPr>
          <w:ilvl w:val="0"/>
          <w:numId w:val="30"/>
        </w:numPr>
        <w:jc w:val="both"/>
      </w:pPr>
      <w:r>
        <w:t>DIRECCION Y BIT R/W</w:t>
      </w:r>
    </w:p>
    <w:p w14:paraId="662518E1" w14:textId="70D97FE1" w:rsidR="00234D99" w:rsidRDefault="00234D99" w:rsidP="00234D99">
      <w:pPr>
        <w:jc w:val="both"/>
      </w:pPr>
    </w:p>
    <w:p w14:paraId="183BFE76" w14:textId="77777777" w:rsidR="00234D99" w:rsidRDefault="00234D99" w:rsidP="00234D99">
      <w:pPr>
        <w:jc w:val="both"/>
      </w:pPr>
      <w:r>
        <w:t>Después de la condición START, el maestro transmite la dirección del dispositivo con el que desea comunicarse. En este laboratorio se utiliza un direccionamiento de 7 bits.</w:t>
      </w:r>
    </w:p>
    <w:p w14:paraId="509DA7F8" w14:textId="77777777" w:rsidR="00234D99" w:rsidRDefault="00234D99" w:rsidP="00234D99">
      <w:pPr>
        <w:jc w:val="both"/>
      </w:pPr>
    </w:p>
    <w:p w14:paraId="4B41AA49" w14:textId="77777777" w:rsidR="00234D99" w:rsidRDefault="00234D99" w:rsidP="00234D99">
      <w:pPr>
        <w:jc w:val="both"/>
      </w:pPr>
      <w:r>
        <w:t>La pantalla OLED utilizada tiene la dirección:</w:t>
      </w:r>
    </w:p>
    <w:p w14:paraId="312EA084" w14:textId="77777777" w:rsidR="00234D99" w:rsidRDefault="00234D99" w:rsidP="00234D99">
      <w:pPr>
        <w:jc w:val="both"/>
      </w:pPr>
    </w:p>
    <w:p w14:paraId="630BC522" w14:textId="35A1F1B3" w:rsidR="00234D99" w:rsidRDefault="00234D99" w:rsidP="00234D99">
      <w:r>
        <w:t>ADDR = 0x3C</w:t>
      </w:r>
    </w:p>
    <w:p w14:paraId="6A83C402" w14:textId="5C0366C7" w:rsidR="00234D99" w:rsidRDefault="00234D99" w:rsidP="00234D99">
      <w:pPr>
        <w:jc w:val="both"/>
      </w:pPr>
    </w:p>
    <w:p w14:paraId="30F0EEA5" w14:textId="77777777" w:rsidR="00234D99" w:rsidRDefault="00234D99" w:rsidP="00234D99">
      <w:pPr>
        <w:jc w:val="both"/>
      </w:pPr>
      <w:r>
        <w:t>En binario, esta dirección corresponde a:</w:t>
      </w:r>
    </w:p>
    <w:p w14:paraId="25FFFEFE" w14:textId="77777777" w:rsidR="00234D99" w:rsidRDefault="00234D99" w:rsidP="00234D99">
      <w:pPr>
        <w:jc w:val="both"/>
      </w:pPr>
    </w:p>
    <w:p w14:paraId="68E621F3" w14:textId="77777777" w:rsidR="00234D99" w:rsidRDefault="00234D99" w:rsidP="00234D99">
      <w:r>
        <w:t>0x3C = 0111100₂</w:t>
      </w:r>
    </w:p>
    <w:p w14:paraId="5FB152A6" w14:textId="77777777" w:rsidR="00234D99" w:rsidRDefault="00234D99" w:rsidP="00234D99">
      <w:pPr>
        <w:jc w:val="both"/>
      </w:pPr>
    </w:p>
    <w:p w14:paraId="30BC8F4F" w14:textId="77777777" w:rsidR="00234D99" w:rsidRDefault="00234D99" w:rsidP="00234D99">
      <w:pPr>
        <w:jc w:val="both"/>
      </w:pPr>
      <w:r>
        <w:t>A los 7 bits de dirección se agrega un octavo bit denominado R/W, que indica el tipo de operación:</w:t>
      </w:r>
    </w:p>
    <w:p w14:paraId="4CD29DD8" w14:textId="77777777" w:rsidR="00234D99" w:rsidRDefault="00234D99" w:rsidP="00234D99">
      <w:pPr>
        <w:jc w:val="both"/>
      </w:pPr>
    </w:p>
    <w:p w14:paraId="46986851" w14:textId="5FE6D6DF" w:rsidR="00234D99" w:rsidRDefault="00234D99" w:rsidP="00234D99">
      <w:r>
        <w:t>R/W = 0: escritura.</w:t>
      </w:r>
    </w:p>
    <w:p w14:paraId="098AC945" w14:textId="35CE14FC" w:rsidR="00234D99" w:rsidRDefault="00234D99" w:rsidP="00234D99">
      <w:r>
        <w:t>R/W = 1: lectura.</w:t>
      </w:r>
    </w:p>
    <w:p w14:paraId="3E07D792" w14:textId="4DE5D594" w:rsidR="00234D99" w:rsidRDefault="00234D99" w:rsidP="00234D99">
      <w:pPr>
        <w:jc w:val="both"/>
      </w:pPr>
    </w:p>
    <w:p w14:paraId="053F6AEE" w14:textId="34F9E02D" w:rsidR="00234D99" w:rsidRDefault="00234D99" w:rsidP="00234D99">
      <w:pPr>
        <w:jc w:val="both"/>
      </w:pPr>
      <w:r w:rsidRPr="00234D99">
        <w:t>Para una operación de escritura, la dirección de 7 bits se desplaza una posición hacia la izquierda y se agrega un cero como bit R/W:</w:t>
      </w:r>
    </w:p>
    <w:p w14:paraId="7119F916" w14:textId="0C75A510" w:rsidR="00234D99" w:rsidRDefault="00234D99" w:rsidP="00234D99">
      <w:pPr>
        <w:jc w:val="both"/>
      </w:pPr>
    </w:p>
    <w:p w14:paraId="56320871" w14:textId="77777777" w:rsidR="00234D99" w:rsidRDefault="00234D99" w:rsidP="00234D99">
      <w:r>
        <w:t>Octeto = (0x3C &lt;&lt; 1) | 0</w:t>
      </w:r>
    </w:p>
    <w:p w14:paraId="587ACB0A" w14:textId="77777777" w:rsidR="00234D99" w:rsidRDefault="00234D99" w:rsidP="00234D99">
      <w:pPr>
        <w:jc w:val="both"/>
      </w:pPr>
    </w:p>
    <w:p w14:paraId="0868B910" w14:textId="1FC796AB" w:rsidR="00234D99" w:rsidRDefault="00234D99" w:rsidP="00234D99">
      <w:r>
        <w:t>Octeto = 0x78</w:t>
      </w:r>
    </w:p>
    <w:p w14:paraId="46EBE24E" w14:textId="6255AF6A" w:rsidR="00234D99" w:rsidRDefault="00234D99" w:rsidP="00234D99">
      <w:pPr>
        <w:jc w:val="both"/>
      </w:pPr>
    </w:p>
    <w:p w14:paraId="0C3750A0" w14:textId="78D4E347" w:rsidR="00234D99" w:rsidRDefault="00234D99" w:rsidP="00234D99">
      <w:pPr>
        <w:jc w:val="both"/>
      </w:pPr>
      <w:r w:rsidRPr="00234D99">
        <w:t>Por esta razón, aunque la dirección del dispositivo es 0x3C, en el analizador lógico puede observarse el octeto 0x78 cuando se realiza una operación de escritura. La guía del laboratorio establece precisamente la identificación de la secuencia</w:t>
      </w:r>
      <w:r>
        <w:t>:</w:t>
      </w:r>
      <w:r w:rsidRPr="00234D99">
        <w:t xml:space="preserve"> START → 0x78 → ACK → STOP.</w:t>
      </w:r>
    </w:p>
    <w:p w14:paraId="1A201C0C" w14:textId="77777777" w:rsidR="00234D99" w:rsidRDefault="00234D99" w:rsidP="00234D99">
      <w:pPr>
        <w:jc w:val="both"/>
      </w:pPr>
    </w:p>
    <w:p w14:paraId="0D555D51" w14:textId="4BC31838" w:rsidR="00D81A4C" w:rsidRPr="00636D4E" w:rsidRDefault="00234D99" w:rsidP="00D81A4C">
      <w:pPr>
        <w:pStyle w:val="Ttulo2"/>
        <w:rPr>
          <w:b/>
          <w:bCs/>
        </w:rPr>
      </w:pPr>
      <w:r w:rsidRPr="00636D4E">
        <w:rPr>
          <w:b/>
          <w:bCs/>
        </w:rPr>
        <w:t>BIT DE RECONOCIMIENTO ACK/NACK</w:t>
      </w:r>
    </w:p>
    <w:p w14:paraId="0961A4F4" w14:textId="77777777" w:rsidR="0064082A" w:rsidRDefault="0064082A" w:rsidP="0064082A">
      <w:pPr>
        <w:jc w:val="both"/>
      </w:pPr>
      <w:r>
        <w:t>Después de transmitir los ocho bits correspondientes a la dirección y al bit R/W, se genera un noveno pulso de reloj utilizado para indicar si el dispositivo receptor reconoció la comunicación.</w:t>
      </w:r>
    </w:p>
    <w:p w14:paraId="0201DC51" w14:textId="77777777" w:rsidR="0064082A" w:rsidRDefault="0064082A" w:rsidP="0064082A">
      <w:pPr>
        <w:jc w:val="both"/>
      </w:pPr>
    </w:p>
    <w:p w14:paraId="1C6DC155" w14:textId="77777777" w:rsidR="0064082A" w:rsidRDefault="0064082A" w:rsidP="0064082A">
      <w:pPr>
        <w:jc w:val="both"/>
      </w:pPr>
      <w:r>
        <w:t>Durante este noveno pulso, el maestro libera la línea SDA para permitir que el dispositivo receptor genere la respuesta.</w:t>
      </w:r>
    </w:p>
    <w:p w14:paraId="399E8C4F" w14:textId="77777777" w:rsidR="0064082A" w:rsidRDefault="0064082A" w:rsidP="0064082A">
      <w:pPr>
        <w:jc w:val="both"/>
      </w:pPr>
    </w:p>
    <w:p w14:paraId="1279868C" w14:textId="343AD84F" w:rsidR="0064082A" w:rsidRDefault="0064082A" w:rsidP="0064082A">
      <w:pPr>
        <w:jc w:val="both"/>
      </w:pPr>
      <w:r>
        <w:t>Si el dispositivo reconoce la dirección recibida, coloca SDA en nivel bajo, generando un ACK.</w:t>
      </w:r>
    </w:p>
    <w:p w14:paraId="5B2B6626" w14:textId="77777777" w:rsidR="0064082A" w:rsidRDefault="0064082A" w:rsidP="0064082A">
      <w:pPr>
        <w:jc w:val="both"/>
      </w:pPr>
    </w:p>
    <w:p w14:paraId="2AFAAFF9" w14:textId="37DC93B4" w:rsidR="0064082A" w:rsidRDefault="0064082A" w:rsidP="0064082A">
      <w:pPr>
        <w:jc w:val="both"/>
      </w:pPr>
      <w:r>
        <w:t>Por el contrario, si ningún dispositivo reconoce la dirección, SDA permanece en nivel alto, generando un NACK.</w:t>
      </w:r>
    </w:p>
    <w:p w14:paraId="6E3DBA12" w14:textId="77777777" w:rsidR="0064082A" w:rsidRDefault="0064082A" w:rsidP="0064082A">
      <w:pPr>
        <w:jc w:val="both"/>
      </w:pPr>
    </w:p>
    <w:p w14:paraId="18798C7E" w14:textId="241B3549" w:rsidR="004B1288" w:rsidRDefault="0064082A" w:rsidP="0064082A">
      <w:pPr>
        <w:jc w:val="both"/>
      </w:pPr>
      <w:r>
        <w:t>Esta diferencia permite comprobar experimentalmente si una dirección corresponde o no a un dispositivo conectado al bus.</w:t>
      </w:r>
    </w:p>
    <w:p w14:paraId="42D803A4" w14:textId="74108769" w:rsidR="0064082A" w:rsidRDefault="0064082A" w:rsidP="0064082A">
      <w:pPr>
        <w:jc w:val="both"/>
      </w:pPr>
    </w:p>
    <w:p w14:paraId="3927C95F" w14:textId="46650FA9" w:rsidR="0064082A" w:rsidRDefault="0064082A" w:rsidP="0064082A">
      <w:pPr>
        <w:jc w:val="both"/>
      </w:pPr>
    </w:p>
    <w:p w14:paraId="2E16B18B" w14:textId="37A5F198" w:rsidR="0064082A" w:rsidRDefault="0064082A" w:rsidP="0064082A">
      <w:pPr>
        <w:jc w:val="both"/>
      </w:pPr>
    </w:p>
    <w:p w14:paraId="743234B9" w14:textId="4538AA75" w:rsidR="0064082A" w:rsidRPr="00636D4E" w:rsidRDefault="0064082A" w:rsidP="0064082A">
      <w:pPr>
        <w:pStyle w:val="Ttulo2"/>
        <w:rPr>
          <w:b/>
          <w:bCs/>
        </w:rPr>
      </w:pPr>
      <w:r w:rsidRPr="00636D4E">
        <w:rPr>
          <w:b/>
          <w:bCs/>
        </w:rPr>
        <w:lastRenderedPageBreak/>
        <w:t xml:space="preserve">CONDICION DE STOP </w:t>
      </w:r>
    </w:p>
    <w:p w14:paraId="3065EFAD" w14:textId="77777777" w:rsidR="0064082A" w:rsidRDefault="0064082A" w:rsidP="0064082A">
      <w:pPr>
        <w:jc w:val="both"/>
      </w:pPr>
      <w:r>
        <w:t>La condición STOP indica el final de una transacción I²C. Se produce cuando la línea SDA cambia de nivel bajo a nivel alto mientras SCL permanece en nivel alto.</w:t>
      </w:r>
    </w:p>
    <w:p w14:paraId="51A88EE5" w14:textId="77777777" w:rsidR="0064082A" w:rsidRDefault="0064082A" w:rsidP="0064082A">
      <w:pPr>
        <w:jc w:val="both"/>
      </w:pPr>
    </w:p>
    <w:p w14:paraId="4A7ED93B" w14:textId="77777777" w:rsidR="0064082A" w:rsidRDefault="0064082A" w:rsidP="0064082A">
      <w:pPr>
        <w:jc w:val="both"/>
      </w:pPr>
      <w:r>
        <w:t>Por lo tanto, una comunicación básica de escritura puede representarse de forma simplificada como:</w:t>
      </w:r>
    </w:p>
    <w:p w14:paraId="7F6097CD" w14:textId="77777777" w:rsidR="0064082A" w:rsidRDefault="0064082A" w:rsidP="0064082A">
      <w:pPr>
        <w:jc w:val="both"/>
      </w:pPr>
    </w:p>
    <w:p w14:paraId="37AC9ED7" w14:textId="77777777" w:rsidR="0064082A" w:rsidRPr="0064082A" w:rsidRDefault="0064082A" w:rsidP="0064082A">
      <w:pPr>
        <w:jc w:val="both"/>
        <w:rPr>
          <w:lang w:val="en-US"/>
        </w:rPr>
      </w:pPr>
      <w:r w:rsidRPr="0064082A">
        <w:rPr>
          <w:lang w:val="en-US"/>
        </w:rPr>
        <w:t xml:space="preserve">START → </w:t>
      </w:r>
      <w:proofErr w:type="spellStart"/>
      <w:r w:rsidRPr="0064082A">
        <w:rPr>
          <w:lang w:val="en-US"/>
        </w:rPr>
        <w:t>Dirección</w:t>
      </w:r>
      <w:proofErr w:type="spellEnd"/>
      <w:r w:rsidRPr="0064082A">
        <w:rPr>
          <w:lang w:val="en-US"/>
        </w:rPr>
        <w:t xml:space="preserve"> + R/W → ACK/NACK → STOP</w:t>
      </w:r>
    </w:p>
    <w:p w14:paraId="7456723F" w14:textId="77777777" w:rsidR="0064082A" w:rsidRPr="0064082A" w:rsidRDefault="0064082A" w:rsidP="0064082A">
      <w:pPr>
        <w:jc w:val="both"/>
        <w:rPr>
          <w:lang w:val="en-US"/>
        </w:rPr>
      </w:pPr>
    </w:p>
    <w:p w14:paraId="183A6980" w14:textId="7EECF456" w:rsidR="0029548F" w:rsidRDefault="0064082A" w:rsidP="0064082A">
      <w:pPr>
        <w:jc w:val="both"/>
      </w:pPr>
      <w:r>
        <w:t>Esta estructura es la que se busca identificar visualmente mediante el analizador lógico.</w:t>
      </w:r>
    </w:p>
    <w:p w14:paraId="636693A8" w14:textId="77777777" w:rsidR="0064082A" w:rsidRDefault="0064082A" w:rsidP="0064082A">
      <w:pPr>
        <w:jc w:val="both"/>
      </w:pPr>
    </w:p>
    <w:p w14:paraId="0D9CAC73" w14:textId="32C24A44" w:rsidR="00CF65F5" w:rsidRPr="00636D4E" w:rsidRDefault="0064082A" w:rsidP="00CF65F5">
      <w:pPr>
        <w:pStyle w:val="Ttulo2"/>
        <w:rPr>
          <w:b/>
          <w:bCs/>
        </w:rPr>
      </w:pPr>
      <w:r w:rsidRPr="00636D4E">
        <w:rPr>
          <w:b/>
          <w:bCs/>
        </w:rPr>
        <w:t>DIRECCIONAMIENTO Y RECONOCIMIENTO ACK/NACK</w:t>
      </w:r>
    </w:p>
    <w:p w14:paraId="7F02D20B" w14:textId="77777777" w:rsidR="00262672" w:rsidRDefault="00262672" w:rsidP="00262672">
      <w:pPr>
        <w:jc w:val="both"/>
      </w:pPr>
      <w:r>
        <w:t>El direccionamiento es el mecanismo mediante el cual el maestro selecciona el dispositivo con el que desea establecer comunicación. En el presente laboratorio, la pantalla OLED SSD1306 utiliza la dirección 0x3C.</w:t>
      </w:r>
    </w:p>
    <w:p w14:paraId="2A40E855" w14:textId="77777777" w:rsidR="00262672" w:rsidRDefault="00262672" w:rsidP="00262672">
      <w:pPr>
        <w:jc w:val="both"/>
      </w:pPr>
    </w:p>
    <w:p w14:paraId="171DD3EE" w14:textId="18EDCCF2" w:rsidR="00262672" w:rsidRDefault="00262672" w:rsidP="00262672">
      <w:pPr>
        <w:jc w:val="both"/>
      </w:pPr>
      <w:r>
        <w:t>Para comprobar el funcionamiento del direccionamiento se realizan dos pruebas. En la primera se utiliza la dirección correcta 0x3C, por lo que se espera obtener una respuesta ACK. En la segunda se utiliza una dirección que no corresponde a un dispositivo presente en el bus, como 0x3D, con el objetivo de generar una respuesta NACK.</w:t>
      </w:r>
    </w:p>
    <w:p w14:paraId="75DC21A0" w14:textId="77777777" w:rsidR="00262672" w:rsidRDefault="00262672" w:rsidP="00262672">
      <w:pPr>
        <w:jc w:val="both"/>
      </w:pPr>
    </w:p>
    <w:p w14:paraId="6E581D23" w14:textId="77777777" w:rsidR="00262672" w:rsidRDefault="00262672" w:rsidP="00262672">
      <w:pPr>
        <w:jc w:val="both"/>
      </w:pPr>
      <w:r>
        <w:t>Cuando se utiliza la dirección correcta, la secuencia observada en Logic 2 debe corresponder aproximadamente a:</w:t>
      </w:r>
    </w:p>
    <w:p w14:paraId="4562B316" w14:textId="77777777" w:rsidR="00262672" w:rsidRDefault="00262672" w:rsidP="00262672">
      <w:pPr>
        <w:jc w:val="both"/>
      </w:pPr>
    </w:p>
    <w:p w14:paraId="767D3811" w14:textId="77777777" w:rsidR="00262672" w:rsidRDefault="00262672" w:rsidP="00262672">
      <w:r>
        <w:t>START → 0x78 → ACK → STOP</w:t>
      </w:r>
    </w:p>
    <w:p w14:paraId="3CDCE5A7" w14:textId="77777777" w:rsidR="00262672" w:rsidRDefault="00262672" w:rsidP="00262672">
      <w:pPr>
        <w:jc w:val="both"/>
      </w:pPr>
    </w:p>
    <w:p w14:paraId="01630CB7" w14:textId="1902DC6E" w:rsidR="00262672" w:rsidRDefault="00262672" w:rsidP="00262672">
      <w:pPr>
        <w:jc w:val="both"/>
      </w:pPr>
      <w:r>
        <w:t>En cambio, al utilizar una dirección incorrecta, se mantiene la estructura de la comunicación, pero durante el noveno pulso SDA permanece en nivel alto, indicando que ningún dispositivo reconoció la dirección.</w:t>
      </w:r>
    </w:p>
    <w:p w14:paraId="1DCF319E" w14:textId="77777777" w:rsidR="00262672" w:rsidRDefault="00262672" w:rsidP="00262672">
      <w:pPr>
        <w:jc w:val="both"/>
      </w:pPr>
    </w:p>
    <w:p w14:paraId="62A7EABE" w14:textId="45ED213F" w:rsidR="0064082A" w:rsidRDefault="00262672" w:rsidP="00262672">
      <w:pPr>
        <w:jc w:val="both"/>
      </w:pPr>
      <w:r>
        <w:t>La comparación entre ambas capturas permite comprobar que la principal diferencia se encuentra en el noveno pulso de reloj, donde se presenta ACK para una dirección válida y NACK para una dirección que no corresponde a un dispositivo conectado.</w:t>
      </w:r>
    </w:p>
    <w:p w14:paraId="35213C43" w14:textId="77777777" w:rsidR="00262672" w:rsidRDefault="00262672" w:rsidP="00262672">
      <w:pPr>
        <w:jc w:val="both"/>
      </w:pPr>
    </w:p>
    <w:p w14:paraId="1A6CCA5C" w14:textId="5711B007" w:rsidR="00262672" w:rsidRPr="00636D4E" w:rsidRDefault="00262672" w:rsidP="00262672">
      <w:pPr>
        <w:pStyle w:val="Ttulo2"/>
        <w:rPr>
          <w:b/>
          <w:bCs/>
        </w:rPr>
      </w:pPr>
      <w:r w:rsidRPr="00636D4E">
        <w:rPr>
          <w:b/>
          <w:bCs/>
        </w:rPr>
        <w:t>ANALIZADOR LÓGICO Y MEDICION DE LA FRECUENCIA SCL</w:t>
      </w:r>
    </w:p>
    <w:p w14:paraId="3606EF32" w14:textId="06CF693D" w:rsidR="00262672" w:rsidRDefault="00262672" w:rsidP="00262672">
      <w:pPr>
        <w:jc w:val="both"/>
      </w:pPr>
      <w:r>
        <w:t>Un analizador lógico es un instrumento utilizado para adquirir y visualizar señales digitales en función del tiempo. En esta práctica permite observar las líneas SCL y SDA y utilizar el software Logic 2 para interpretar la información transmitida mediante el protocolo I²C.</w:t>
      </w:r>
    </w:p>
    <w:p w14:paraId="3B28DD29" w14:textId="77777777" w:rsidR="00636D4E" w:rsidRDefault="00636D4E" w:rsidP="00636D4E">
      <w:pPr>
        <w:keepNext/>
      </w:pPr>
      <w:r>
        <w:rPr>
          <w:noProof/>
        </w:rPr>
        <w:drawing>
          <wp:inline distT="0" distB="0" distL="0" distR="0" wp14:anchorId="1A2BC14C" wp14:editId="04AF8CDD">
            <wp:extent cx="2082374" cy="2082374"/>
            <wp:effectExtent l="0" t="0" r="0" b="0"/>
            <wp:docPr id="1" name="Imagen 1" descr="Analizador Lógico USB de 8 Canales 24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izador Lógico USB de 8 Canales 24mh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2055" cy="2092055"/>
                    </a:xfrm>
                    <a:prstGeom prst="rect">
                      <a:avLst/>
                    </a:prstGeom>
                    <a:noFill/>
                    <a:ln>
                      <a:noFill/>
                    </a:ln>
                  </pic:spPr>
                </pic:pic>
              </a:graphicData>
            </a:graphic>
          </wp:inline>
        </w:drawing>
      </w:r>
    </w:p>
    <w:p w14:paraId="43132C0D" w14:textId="2B8DB381" w:rsidR="00262672" w:rsidRDefault="00636D4E" w:rsidP="00636D4E">
      <w:pPr>
        <w:pStyle w:val="Descripcin"/>
      </w:pPr>
      <w:r>
        <w:t xml:space="preserve">Figura </w:t>
      </w:r>
      <w:fldSimple w:instr=" SEQ Figura \* ARABIC ">
        <w:r w:rsidR="00573A81">
          <w:rPr>
            <w:noProof/>
          </w:rPr>
          <w:t>1</w:t>
        </w:r>
      </w:fldSimple>
      <w:r>
        <w:t>. Analizador lógico empleado en la práctica de laboratorio.</w:t>
      </w:r>
    </w:p>
    <w:p w14:paraId="7AF5299E" w14:textId="77777777" w:rsidR="00262672" w:rsidRDefault="00262672" w:rsidP="00262672">
      <w:pPr>
        <w:jc w:val="both"/>
      </w:pPr>
      <w:r>
        <w:t xml:space="preserve">Para realizar la captura, el analizador lógico debe conectarse a las líneas correspondientes del bus y compartir la misma referencia de tierra con la Raspberry Pi Pico 2W. </w:t>
      </w:r>
    </w:p>
    <w:p w14:paraId="518DD539" w14:textId="6EB398AD" w:rsidR="00262672" w:rsidRDefault="00262672" w:rsidP="00262672">
      <w:pPr>
        <w:jc w:val="both"/>
      </w:pPr>
      <w:r>
        <w:t>De acuerdo con la guía, la señal SCL corresponde al pin GP15 y la señal SDA al pin GP14.</w:t>
      </w:r>
    </w:p>
    <w:p w14:paraId="4939D821" w14:textId="77777777" w:rsidR="00262672" w:rsidRDefault="00262672" w:rsidP="00262672">
      <w:pPr>
        <w:jc w:val="both"/>
      </w:pPr>
    </w:p>
    <w:p w14:paraId="5C9AE6A4" w14:textId="4B253D75" w:rsidR="00262672" w:rsidRPr="00262672" w:rsidRDefault="00262672" w:rsidP="00262672">
      <w:pPr>
        <w:jc w:val="both"/>
      </w:pPr>
      <w:r>
        <w:t>Una vez realizada la conexión, se habilita el decodificador I²C en Logic 2. Este permite representar la información de la señal de manera más sencilla, mostrando eventos como Start, Write, dirección, ACK/NACK y Stop, además de los datos transmitidos.</w:t>
      </w:r>
    </w:p>
    <w:p w14:paraId="1535A391" w14:textId="06ABD49C" w:rsidR="00262672" w:rsidRDefault="00262672" w:rsidP="00262672">
      <w:pPr>
        <w:pStyle w:val="Prrafodelista"/>
        <w:numPr>
          <w:ilvl w:val="0"/>
          <w:numId w:val="30"/>
        </w:numPr>
        <w:spacing w:before="100" w:beforeAutospacing="1" w:after="100" w:afterAutospacing="1"/>
        <w:jc w:val="both"/>
        <w:rPr>
          <w:lang w:eastAsia="es-CO"/>
        </w:rPr>
      </w:pPr>
      <w:r>
        <w:rPr>
          <w:lang w:eastAsia="es-CO"/>
        </w:rPr>
        <w:t xml:space="preserve">FRECUENCIA DE MUESTREO </w:t>
      </w:r>
    </w:p>
    <w:p w14:paraId="763923AD" w14:textId="7A6E4A94" w:rsidR="00262672" w:rsidRDefault="00262672" w:rsidP="00262672">
      <w:pPr>
        <w:spacing w:before="100" w:beforeAutospacing="1" w:after="100" w:afterAutospacing="1"/>
        <w:jc w:val="both"/>
        <w:rPr>
          <w:lang w:eastAsia="es-CO"/>
        </w:rPr>
      </w:pPr>
      <w:r>
        <w:rPr>
          <w:lang w:eastAsia="es-CO"/>
        </w:rPr>
        <w:t>Para que el analizador lógico pueda representar adecuadamente una señal digital, su frecuencia de muestreo debe ser superior a la frecuencia de la señal que se desea analizar. La guía establece como referencia una frecuencia de muestreo de al menos 10 veces a frecuencia del bus I²C.</w:t>
      </w:r>
    </w:p>
    <w:p w14:paraId="5A2C0579" w14:textId="3EC6521D" w:rsidR="00262672" w:rsidRDefault="000B31DF" w:rsidP="00262672">
      <w:pPr>
        <w:spacing w:before="100" w:beforeAutospacing="1" w:after="100" w:afterAutospacing="1"/>
        <w:jc w:val="both"/>
        <w:rPr>
          <w:lang w:eastAsia="es-CO"/>
        </w:rPr>
      </w:pPr>
      <w:r>
        <w:rPr>
          <w:lang w:eastAsia="es-CO"/>
        </w:rPr>
        <w:t>Para</w:t>
      </w:r>
      <w:r w:rsidR="00262672">
        <w:rPr>
          <w:lang w:eastAsia="es-CO"/>
        </w:rPr>
        <w:t xml:space="preserve"> este laboratorio:</w:t>
      </w:r>
    </w:p>
    <w:p w14:paraId="191CFB2F" w14:textId="43F16180" w:rsidR="00262672" w:rsidRDefault="00262672" w:rsidP="000B31DF">
      <w:pPr>
        <w:spacing w:before="100" w:beforeAutospacing="1" w:after="100" w:afterAutospacing="1"/>
        <w:rPr>
          <w:lang w:eastAsia="es-CO"/>
        </w:rPr>
      </w:pPr>
      <w:proofErr w:type="spellStart"/>
      <w:r>
        <w:rPr>
          <w:lang w:eastAsia="es-CO"/>
        </w:rPr>
        <w:t>f</w:t>
      </w:r>
      <w:r w:rsidRPr="000B31DF">
        <w:rPr>
          <w:vertAlign w:val="subscript"/>
          <w:lang w:eastAsia="es-CO"/>
        </w:rPr>
        <w:t>SCL</w:t>
      </w:r>
      <w:proofErr w:type="spellEnd"/>
      <w:r>
        <w:rPr>
          <w:lang w:eastAsia="es-CO"/>
        </w:rPr>
        <w:t xml:space="preserve"> = 100 kHz</w:t>
      </w:r>
    </w:p>
    <w:p w14:paraId="44F344F8" w14:textId="53141188" w:rsidR="00262672" w:rsidRDefault="00262672" w:rsidP="00262672">
      <w:pPr>
        <w:spacing w:before="100" w:beforeAutospacing="1" w:after="100" w:afterAutospacing="1"/>
        <w:jc w:val="both"/>
        <w:rPr>
          <w:lang w:eastAsia="es-CO"/>
        </w:rPr>
      </w:pPr>
      <w:r>
        <w:rPr>
          <w:lang w:eastAsia="es-CO"/>
        </w:rPr>
        <w:t>Por lo tanto:</w:t>
      </w:r>
    </w:p>
    <w:p w14:paraId="5F055463" w14:textId="4BA9FB21" w:rsidR="00262672" w:rsidRDefault="00262672" w:rsidP="000B31DF">
      <w:pPr>
        <w:spacing w:before="100" w:beforeAutospacing="1" w:after="100" w:afterAutospacing="1"/>
        <w:rPr>
          <w:lang w:eastAsia="es-CO"/>
        </w:rPr>
      </w:pPr>
      <w:proofErr w:type="spellStart"/>
      <w:r>
        <w:rPr>
          <w:lang w:eastAsia="es-CO"/>
        </w:rPr>
        <w:t>fmuestreo</w:t>
      </w:r>
      <w:proofErr w:type="spellEnd"/>
      <w:r>
        <w:rPr>
          <w:lang w:eastAsia="es-CO"/>
        </w:rPr>
        <w:t xml:space="preserve"> ≥ 10 × </w:t>
      </w:r>
      <w:proofErr w:type="spellStart"/>
      <w:r>
        <w:rPr>
          <w:lang w:eastAsia="es-CO"/>
        </w:rPr>
        <w:t>fSCL</w:t>
      </w:r>
      <w:proofErr w:type="spellEnd"/>
    </w:p>
    <w:p w14:paraId="466A1761" w14:textId="3D382D7D" w:rsidR="00262672" w:rsidRDefault="00262672" w:rsidP="000B31DF">
      <w:pPr>
        <w:spacing w:before="100" w:beforeAutospacing="1" w:after="100" w:afterAutospacing="1"/>
        <w:rPr>
          <w:lang w:eastAsia="es-CO"/>
        </w:rPr>
      </w:pPr>
      <w:proofErr w:type="spellStart"/>
      <w:r>
        <w:rPr>
          <w:lang w:eastAsia="es-CO"/>
        </w:rPr>
        <w:t>fmuestreo</w:t>
      </w:r>
      <w:proofErr w:type="spellEnd"/>
      <w:r>
        <w:rPr>
          <w:lang w:eastAsia="es-CO"/>
        </w:rPr>
        <w:t xml:space="preserve"> ≥ 10 × 100 kHz</w:t>
      </w:r>
    </w:p>
    <w:p w14:paraId="494C7ED3" w14:textId="758CFFA4" w:rsidR="00262672" w:rsidRDefault="00262672" w:rsidP="000B31DF">
      <w:pPr>
        <w:spacing w:before="100" w:beforeAutospacing="1" w:after="100" w:afterAutospacing="1"/>
        <w:rPr>
          <w:lang w:eastAsia="es-CO"/>
        </w:rPr>
      </w:pPr>
      <w:proofErr w:type="spellStart"/>
      <w:r>
        <w:rPr>
          <w:lang w:eastAsia="es-CO"/>
        </w:rPr>
        <w:t>fmuestreo</w:t>
      </w:r>
      <w:proofErr w:type="spellEnd"/>
      <w:r>
        <w:rPr>
          <w:lang w:eastAsia="es-CO"/>
        </w:rPr>
        <w:t xml:space="preserve"> ≥ 1 MHz</w:t>
      </w:r>
    </w:p>
    <w:p w14:paraId="718430FD" w14:textId="5DBBBC5F" w:rsidR="00CF65F5" w:rsidRDefault="00262672" w:rsidP="000B31DF">
      <w:pPr>
        <w:spacing w:before="100" w:beforeAutospacing="1" w:after="100" w:afterAutospacing="1"/>
        <w:jc w:val="both"/>
        <w:rPr>
          <w:lang w:eastAsia="es-CO"/>
        </w:rPr>
      </w:pPr>
      <w:r>
        <w:rPr>
          <w:lang w:eastAsia="es-CO"/>
        </w:rPr>
        <w:t>En consecuencia, para una frecuencia de reloj I²C de 100 kHz, el analizador debe configurarse con una frecuencia de muestreo de 1 MS/s o superior.</w:t>
      </w:r>
    </w:p>
    <w:p w14:paraId="06366A4C" w14:textId="77777777" w:rsidR="00636D4E" w:rsidRDefault="00636D4E" w:rsidP="000B31DF">
      <w:pPr>
        <w:spacing w:before="100" w:beforeAutospacing="1" w:after="100" w:afterAutospacing="1"/>
        <w:jc w:val="both"/>
        <w:rPr>
          <w:lang w:eastAsia="es-CO"/>
        </w:rPr>
      </w:pPr>
    </w:p>
    <w:p w14:paraId="461396F8" w14:textId="1815DF09" w:rsidR="000B31DF" w:rsidRDefault="000B31DF" w:rsidP="000B31DF">
      <w:pPr>
        <w:pStyle w:val="Prrafodelista"/>
        <w:numPr>
          <w:ilvl w:val="0"/>
          <w:numId w:val="30"/>
        </w:numPr>
        <w:spacing w:before="100" w:beforeAutospacing="1" w:after="100" w:afterAutospacing="1"/>
        <w:jc w:val="both"/>
        <w:rPr>
          <w:lang w:eastAsia="es-CO"/>
        </w:rPr>
      </w:pPr>
      <w:r>
        <w:rPr>
          <w:lang w:eastAsia="es-CO"/>
        </w:rPr>
        <w:lastRenderedPageBreak/>
        <w:t>MEDICION DE LA FRECUENCIA DE SCL</w:t>
      </w:r>
    </w:p>
    <w:p w14:paraId="1238CF7E" w14:textId="08D402D3" w:rsidR="000B31DF" w:rsidRDefault="000B31DF" w:rsidP="000B31DF">
      <w:pPr>
        <w:spacing w:before="100" w:beforeAutospacing="1" w:after="100" w:afterAutospacing="1"/>
        <w:jc w:val="both"/>
        <w:rPr>
          <w:lang w:eastAsia="es-CO"/>
        </w:rPr>
      </w:pPr>
      <w:r>
        <w:rPr>
          <w:lang w:eastAsia="es-CO"/>
        </w:rPr>
        <w:t>Además de observar la información decodificada, el analizador lógico permite medir directamente el período de la señal SCL mediante los cursores de tiempo de Logic 2.</w:t>
      </w:r>
    </w:p>
    <w:p w14:paraId="55FE5237" w14:textId="1819BAB3" w:rsidR="000B31DF" w:rsidRDefault="000B31DF" w:rsidP="000B31DF">
      <w:pPr>
        <w:spacing w:before="100" w:beforeAutospacing="1" w:after="100" w:afterAutospacing="1"/>
        <w:jc w:val="both"/>
        <w:rPr>
          <w:lang w:eastAsia="es-CO"/>
        </w:rPr>
      </w:pPr>
      <w:r>
        <w:rPr>
          <w:lang w:eastAsia="es-CO"/>
        </w:rPr>
        <w:t>El período (T) corresponde al intervalo de tiempo entre dos puntos equivalentes consecutivos de la señal, por ejemplo, entre dos flancos de subida consecutivos.</w:t>
      </w:r>
    </w:p>
    <w:p w14:paraId="1A1A179E" w14:textId="2E1C1F2C" w:rsidR="000B31DF" w:rsidRDefault="000B31DF" w:rsidP="000B31DF">
      <w:pPr>
        <w:spacing w:before="100" w:beforeAutospacing="1" w:after="100" w:afterAutospacing="1"/>
        <w:jc w:val="both"/>
        <w:rPr>
          <w:lang w:eastAsia="es-CO"/>
        </w:rPr>
      </w:pPr>
      <w:r>
        <w:rPr>
          <w:lang w:eastAsia="es-CO"/>
        </w:rPr>
        <w:t>Una vez obtenido el período, la frecuencia se calcula mediante:</w:t>
      </w:r>
    </w:p>
    <w:p w14:paraId="07E4B307" w14:textId="5DEB3691" w:rsidR="000B31DF" w:rsidRPr="000B31DF" w:rsidRDefault="00000000" w:rsidP="000B31DF">
      <w:pPr>
        <w:spacing w:before="100" w:beforeAutospacing="1" w:after="100" w:afterAutospacing="1"/>
        <w:jc w:val="both"/>
        <w:rPr>
          <w:lang w:eastAsia="es-CO"/>
        </w:rPr>
      </w:pPr>
      <m:oMathPara>
        <m:oMath>
          <m:sSub>
            <m:sSubPr>
              <m:ctrlPr>
                <w:rPr>
                  <w:rFonts w:ascii="Cambria Math" w:hAnsi="Cambria Math"/>
                  <w:i/>
                  <w:lang w:eastAsia="es-CO"/>
                </w:rPr>
              </m:ctrlPr>
            </m:sSubPr>
            <m:e>
              <m:r>
                <w:rPr>
                  <w:rFonts w:ascii="Cambria Math" w:hAnsi="Cambria Math"/>
                  <w:lang w:eastAsia="es-CO"/>
                </w:rPr>
                <m:t>f</m:t>
              </m:r>
            </m:e>
            <m:sub>
              <m:r>
                <w:rPr>
                  <w:rFonts w:ascii="Cambria Math" w:hAnsi="Cambria Math"/>
                  <w:lang w:eastAsia="es-CO"/>
                </w:rPr>
                <m:t>SCL</m:t>
              </m:r>
            </m:sub>
          </m:sSub>
          <m:r>
            <w:rPr>
              <w:rFonts w:ascii="Cambria Math" w:hAnsi="Cambria Math"/>
              <w:lang w:eastAsia="es-CO"/>
            </w:rPr>
            <m:t>=</m:t>
          </m:r>
          <m:f>
            <m:fPr>
              <m:ctrlPr>
                <w:rPr>
                  <w:rFonts w:ascii="Cambria Math" w:hAnsi="Cambria Math"/>
                  <w:i/>
                  <w:lang w:eastAsia="es-CO"/>
                </w:rPr>
              </m:ctrlPr>
            </m:fPr>
            <m:num>
              <m:r>
                <w:rPr>
                  <w:rFonts w:ascii="Cambria Math" w:hAnsi="Cambria Math"/>
                  <w:lang w:eastAsia="es-CO"/>
                </w:rPr>
                <m:t>1</m:t>
              </m:r>
            </m:num>
            <m:den>
              <m:sSub>
                <m:sSubPr>
                  <m:ctrlPr>
                    <w:rPr>
                      <w:rFonts w:ascii="Cambria Math" w:hAnsi="Cambria Math"/>
                      <w:i/>
                      <w:lang w:eastAsia="es-CO"/>
                    </w:rPr>
                  </m:ctrlPr>
                </m:sSubPr>
                <m:e>
                  <m:r>
                    <w:rPr>
                      <w:rFonts w:ascii="Cambria Math" w:hAnsi="Cambria Math"/>
                      <w:lang w:eastAsia="es-CO"/>
                    </w:rPr>
                    <m:t>T</m:t>
                  </m:r>
                </m:e>
                <m:sub>
                  <m:r>
                    <w:rPr>
                      <w:rFonts w:ascii="Cambria Math" w:hAnsi="Cambria Math"/>
                      <w:lang w:eastAsia="es-CO"/>
                    </w:rPr>
                    <m:t>SCL</m:t>
                  </m:r>
                </m:sub>
              </m:sSub>
            </m:den>
          </m:f>
        </m:oMath>
      </m:oMathPara>
    </w:p>
    <w:p w14:paraId="23993F8E" w14:textId="64FE0663" w:rsidR="000B31DF" w:rsidRDefault="000B31DF" w:rsidP="000B31DF">
      <w:pPr>
        <w:spacing w:before="100" w:beforeAutospacing="1" w:after="100" w:afterAutospacing="1"/>
        <w:jc w:val="both"/>
        <w:rPr>
          <w:lang w:eastAsia="es-CO"/>
        </w:rPr>
      </w:pPr>
      <w:r w:rsidRPr="000B31DF">
        <w:rPr>
          <w:lang w:eastAsia="es-CO"/>
        </w:rPr>
        <w:t>Para una señal configurada a 100 kHz, el período teórico es:</w:t>
      </w:r>
    </w:p>
    <w:p w14:paraId="09B677EF" w14:textId="6DCAB1DD" w:rsidR="000B31DF" w:rsidRPr="000B31DF" w:rsidRDefault="00000000" w:rsidP="000B31DF">
      <w:pPr>
        <w:spacing w:before="100" w:beforeAutospacing="1" w:after="100" w:afterAutospacing="1"/>
        <w:jc w:val="both"/>
        <w:rPr>
          <w:lang w:eastAsia="es-CO"/>
        </w:rPr>
      </w:pPr>
      <m:oMathPara>
        <m:oMath>
          <m:sSub>
            <m:sSubPr>
              <m:ctrlPr>
                <w:rPr>
                  <w:rFonts w:ascii="Cambria Math" w:hAnsi="Cambria Math"/>
                  <w:i/>
                  <w:lang w:eastAsia="es-CO"/>
                </w:rPr>
              </m:ctrlPr>
            </m:sSubPr>
            <m:e>
              <m:r>
                <w:rPr>
                  <w:rFonts w:ascii="Cambria Math" w:hAnsi="Cambria Math"/>
                  <w:lang w:eastAsia="es-CO"/>
                </w:rPr>
                <m:t>T</m:t>
              </m:r>
            </m:e>
            <m:sub>
              <m:r>
                <w:rPr>
                  <w:rFonts w:ascii="Cambria Math" w:hAnsi="Cambria Math"/>
                  <w:lang w:eastAsia="es-CO"/>
                </w:rPr>
                <m:t>SCL</m:t>
              </m:r>
            </m:sub>
          </m:sSub>
          <m:r>
            <w:rPr>
              <w:rFonts w:ascii="Cambria Math" w:hAnsi="Cambria Math"/>
              <w:lang w:eastAsia="es-CO"/>
            </w:rPr>
            <m:t>=</m:t>
          </m:r>
          <m:f>
            <m:fPr>
              <m:ctrlPr>
                <w:rPr>
                  <w:rFonts w:ascii="Cambria Math" w:hAnsi="Cambria Math"/>
                  <w:i/>
                  <w:lang w:eastAsia="es-CO"/>
                </w:rPr>
              </m:ctrlPr>
            </m:fPr>
            <m:num>
              <m:r>
                <w:rPr>
                  <w:rFonts w:ascii="Cambria Math" w:hAnsi="Cambria Math"/>
                  <w:lang w:eastAsia="es-CO"/>
                </w:rPr>
                <m:t>1</m:t>
              </m:r>
            </m:num>
            <m:den>
              <m:sSub>
                <m:sSubPr>
                  <m:ctrlPr>
                    <w:rPr>
                      <w:rFonts w:ascii="Cambria Math" w:hAnsi="Cambria Math"/>
                      <w:i/>
                      <w:lang w:eastAsia="es-CO"/>
                    </w:rPr>
                  </m:ctrlPr>
                </m:sSubPr>
                <m:e>
                  <m:r>
                    <w:rPr>
                      <w:rFonts w:ascii="Cambria Math" w:hAnsi="Cambria Math"/>
                      <w:lang w:eastAsia="es-CO"/>
                    </w:rPr>
                    <m:t>f</m:t>
                  </m:r>
                </m:e>
                <m:sub>
                  <m:r>
                    <w:rPr>
                      <w:rFonts w:ascii="Cambria Math" w:hAnsi="Cambria Math"/>
                      <w:lang w:eastAsia="es-CO"/>
                    </w:rPr>
                    <m:t>SCL</m:t>
                  </m:r>
                </m:sub>
              </m:sSub>
            </m:den>
          </m:f>
          <m:r>
            <w:rPr>
              <w:rFonts w:ascii="Cambria Math" w:hAnsi="Cambria Math"/>
              <w:lang w:eastAsia="es-CO"/>
            </w:rPr>
            <m:t>=</m:t>
          </m:r>
          <m:f>
            <m:fPr>
              <m:ctrlPr>
                <w:rPr>
                  <w:rFonts w:ascii="Cambria Math" w:hAnsi="Cambria Math"/>
                  <w:i/>
                  <w:lang w:eastAsia="es-CO"/>
                </w:rPr>
              </m:ctrlPr>
            </m:fPr>
            <m:num>
              <m:r>
                <w:rPr>
                  <w:rFonts w:ascii="Cambria Math" w:hAnsi="Cambria Math"/>
                  <w:lang w:eastAsia="es-CO"/>
                </w:rPr>
                <m:t>1</m:t>
              </m:r>
            </m:num>
            <m:den>
              <m:r>
                <w:rPr>
                  <w:rFonts w:ascii="Cambria Math" w:hAnsi="Cambria Math"/>
                  <w:lang w:eastAsia="es-CO"/>
                </w:rPr>
                <m:t>100KHz</m:t>
              </m:r>
            </m:den>
          </m:f>
          <m:r>
            <w:rPr>
              <w:rFonts w:ascii="Cambria Math" w:hAnsi="Cambria Math"/>
              <w:lang w:eastAsia="es-CO"/>
            </w:rPr>
            <m:t>=10μs</m:t>
          </m:r>
        </m:oMath>
      </m:oMathPara>
    </w:p>
    <w:p w14:paraId="5A6E5E37" w14:textId="3227E922" w:rsidR="000B31DF" w:rsidRDefault="000B31DF" w:rsidP="000B31DF">
      <w:pPr>
        <w:spacing w:before="100" w:beforeAutospacing="1" w:after="100" w:afterAutospacing="1"/>
        <w:jc w:val="both"/>
        <w:rPr>
          <w:lang w:eastAsia="es-CO"/>
        </w:rPr>
      </w:pPr>
      <w:r>
        <w:rPr>
          <w:lang w:eastAsia="es-CO"/>
        </w:rPr>
        <w:t xml:space="preserve">Por lo tanto, al realizar la medición experimental, el período observado debe encontrarse aproximadamente alrededor de 10 </w:t>
      </w:r>
      <w:proofErr w:type="spellStart"/>
      <w:r>
        <w:rPr>
          <w:lang w:eastAsia="es-CO"/>
        </w:rPr>
        <w:t>μs</w:t>
      </w:r>
      <w:proofErr w:type="spellEnd"/>
      <w:r>
        <w:rPr>
          <w:lang w:eastAsia="es-CO"/>
        </w:rPr>
        <w:t>, teniendo en cuenta las posibles variaciones propias de la adquisición y del sistema utilizado.</w:t>
      </w:r>
    </w:p>
    <w:p w14:paraId="0047FCAE" w14:textId="156B2388" w:rsidR="000B31DF" w:rsidRPr="00CF65F5" w:rsidRDefault="000B31DF" w:rsidP="000B31DF">
      <w:pPr>
        <w:spacing w:before="100" w:beforeAutospacing="1" w:after="100" w:afterAutospacing="1"/>
        <w:jc w:val="both"/>
        <w:rPr>
          <w:lang w:eastAsia="es-CO"/>
        </w:rPr>
      </w:pPr>
      <w:r>
        <w:rPr>
          <w:lang w:eastAsia="es-CO"/>
        </w:rPr>
        <w:t>Esta medición permite comparar el valor configurado en el programa de la Raspberry Pi Pico 2W con el comportamiento real de la señal SCL observada en el analizador lógico.</w:t>
      </w:r>
    </w:p>
    <w:p w14:paraId="28495FD8" w14:textId="4D6D6BF6" w:rsidR="0087071A" w:rsidRPr="00636D4E" w:rsidRDefault="0087071A" w:rsidP="0087071A">
      <w:pPr>
        <w:pStyle w:val="Ttulo2"/>
        <w:rPr>
          <w:b/>
          <w:bCs/>
          <w:noProof w:val="0"/>
        </w:rPr>
      </w:pPr>
      <w:r w:rsidRPr="00636D4E">
        <w:rPr>
          <w:b/>
          <w:bCs/>
          <w:noProof w:val="0"/>
        </w:rPr>
        <w:t>R</w:t>
      </w:r>
      <w:r w:rsidR="000B31DF" w:rsidRPr="00636D4E">
        <w:rPr>
          <w:b/>
          <w:bCs/>
          <w:noProof w:val="0"/>
        </w:rPr>
        <w:t>ASPBERRY PI PICO</w:t>
      </w:r>
      <w:r w:rsidRPr="00636D4E">
        <w:rPr>
          <w:b/>
          <w:bCs/>
          <w:noProof w:val="0"/>
        </w:rPr>
        <w:t xml:space="preserve"> 2W</w:t>
      </w:r>
    </w:p>
    <w:p w14:paraId="21EEAEDF" w14:textId="5E51EF4A" w:rsidR="0087071A" w:rsidRDefault="0087071A" w:rsidP="0087071A">
      <w:pPr>
        <w:jc w:val="both"/>
      </w:pPr>
      <w:r>
        <w:t>La Raspberry Pi Pico 2W es una tarjeta de desarrollo de bajo costo basada en el microcontrolador RP2350, de arquitectura ARM Cortex-M33 de doble núcleo, que incorpora además un módulo de conectividad inalámbrica Wi-Fi/Bluetooth. La tarjeta expone en sus pines de propósito general (GPIO) varios periféricos de comunicación, entre ellos hasta dos módulos UART, dos buses I2C y dos buses SPI, los cuales pueden asignarse a distintos pines físicos según la necesidad del proyecto. Para est</w:t>
      </w:r>
      <w:r w:rsidR="00153E21">
        <w:t xml:space="preserve">a </w:t>
      </w:r>
      <w:r w:rsidR="00817B5C">
        <w:t>práctica</w:t>
      </w:r>
      <w:r w:rsidR="006C702B">
        <w:t xml:space="preserve"> de laboratorio</w:t>
      </w:r>
      <w:r w:rsidR="00BA46CF">
        <w:t xml:space="preserve"> </w:t>
      </w:r>
      <w:r w:rsidR="00BA46CF" w:rsidRPr="00BA46CF">
        <w:t>la Raspberry Pi Pico 2 W es utilizada como sistema de adquisición, aprovechando su convertidor analógico-digital integrado para realizar mediciones de señales eléctricas.</w:t>
      </w:r>
    </w:p>
    <w:p w14:paraId="770EE20F" w14:textId="77777777" w:rsidR="00EF5F1B" w:rsidRDefault="00EF5F1B" w:rsidP="0087071A">
      <w:pPr>
        <w:jc w:val="both"/>
      </w:pPr>
    </w:p>
    <w:p w14:paraId="1C4E84D3" w14:textId="77777777" w:rsidR="00EF5F1B" w:rsidRPr="0095193A" w:rsidRDefault="00EF5F1B" w:rsidP="00EF5F1B">
      <w:pPr>
        <w:jc w:val="both"/>
      </w:pPr>
      <w:r>
        <w:t>En la siguiente figura se muestra la ubicación de los respectivos pines en La Raspberry Pi Pico 2W:</w:t>
      </w:r>
    </w:p>
    <w:p w14:paraId="0B4A63F4" w14:textId="77777777" w:rsidR="00EF5F1B" w:rsidRDefault="00EF5F1B" w:rsidP="00EF5F1B">
      <w:pPr>
        <w:keepNext/>
      </w:pPr>
      <w:r>
        <w:rPr>
          <w:noProof/>
        </w:rPr>
        <w:drawing>
          <wp:inline distT="0" distB="0" distL="0" distR="0" wp14:anchorId="72039A44" wp14:editId="0F4212F3">
            <wp:extent cx="3200400" cy="2595880"/>
            <wp:effectExtent l="0" t="0" r="0" b="0"/>
            <wp:docPr id="77621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988" name=""/>
                    <pic:cNvPicPr/>
                  </pic:nvPicPr>
                  <pic:blipFill>
                    <a:blip r:embed="rId10"/>
                    <a:stretch>
                      <a:fillRect/>
                    </a:stretch>
                  </pic:blipFill>
                  <pic:spPr>
                    <a:xfrm>
                      <a:off x="0" y="0"/>
                      <a:ext cx="3200400" cy="2595880"/>
                    </a:xfrm>
                    <a:prstGeom prst="rect">
                      <a:avLst/>
                    </a:prstGeom>
                  </pic:spPr>
                </pic:pic>
              </a:graphicData>
            </a:graphic>
          </wp:inline>
        </w:drawing>
      </w:r>
    </w:p>
    <w:p w14:paraId="53610B8B" w14:textId="46B7F6AE" w:rsidR="00AA0748" w:rsidRPr="00AD7D4B" w:rsidRDefault="00EF5F1B" w:rsidP="007D2DFB">
      <w:pPr>
        <w:pStyle w:val="Descripcin"/>
      </w:pPr>
      <w:r>
        <w:t xml:space="preserve">Figura </w:t>
      </w:r>
      <w:fldSimple w:instr=" SEQ Figura \* ARABIC ">
        <w:r w:rsidR="00573A81">
          <w:rPr>
            <w:noProof/>
          </w:rPr>
          <w:t>2</w:t>
        </w:r>
      </w:fldSimple>
      <w:r>
        <w:t xml:space="preserve">. Ubicación de los pines en </w:t>
      </w:r>
      <w:r w:rsidRPr="00162413">
        <w:t>La Raspberry Pi Pico 2W</w:t>
      </w:r>
      <w:r>
        <w:t>.</w:t>
      </w:r>
    </w:p>
    <w:p w14:paraId="3CBF2709" w14:textId="77777777" w:rsidR="006626B2" w:rsidRPr="0095193A" w:rsidRDefault="00D20E8D" w:rsidP="006626B2">
      <w:pPr>
        <w:pStyle w:val="Ttulo1"/>
        <w:rPr>
          <w:b/>
          <w:noProof w:val="0"/>
        </w:rPr>
      </w:pPr>
      <w:r>
        <w:rPr>
          <w:b/>
          <w:noProof w:val="0"/>
        </w:rPr>
        <w:t xml:space="preserve"> METODOLOGÍA/PROCEDIMIENTO EXPERIMENTAL</w:t>
      </w:r>
    </w:p>
    <w:p w14:paraId="28E4692A" w14:textId="15172523" w:rsidR="006323CE" w:rsidRPr="00636D4E" w:rsidRDefault="00411D26" w:rsidP="006323CE">
      <w:pPr>
        <w:pStyle w:val="Ttulo2"/>
        <w:rPr>
          <w:b/>
          <w:bCs/>
          <w:noProof w:val="0"/>
        </w:rPr>
      </w:pPr>
      <w:r w:rsidRPr="00411D26">
        <w:rPr>
          <w:b/>
          <w:bCs/>
          <w:noProof w:val="0"/>
        </w:rPr>
        <w:t>MATERIALES Y MONTAJE</w:t>
      </w:r>
    </w:p>
    <w:p w14:paraId="433875AB" w14:textId="77777777" w:rsidR="0088369A" w:rsidRDefault="0088369A" w:rsidP="0088369A">
      <w:pPr>
        <w:jc w:val="both"/>
      </w:pPr>
      <w:r>
        <w:t xml:space="preserve">Se empleó una Raspberry Pi Pico 2W programada en </w:t>
      </w:r>
      <w:proofErr w:type="spellStart"/>
      <w:r>
        <w:t>MicroPython</w:t>
      </w:r>
      <w:proofErr w:type="spellEnd"/>
      <w:r>
        <w:t xml:space="preserve"> como maestro del bus I²C, una pantalla OLED SSD1306 de 128×32 píxeles con dirección 0x3C como dispositivo esclavo y un analizador lógico USB de 8 canales y 24 MHz controlado con el software Logic 2. Se utilizó la interfaz I²C1 de la Pico, con SCL en GP15 y SDA en GP14 [6].</w:t>
      </w:r>
    </w:p>
    <w:p w14:paraId="676BC533" w14:textId="6806F14B" w:rsidR="002C5EA2" w:rsidRDefault="0088369A" w:rsidP="0088369A">
      <w:pPr>
        <w:jc w:val="both"/>
      </w:pPr>
      <w:r>
        <w:t>El canal CH0 del analizador se conectó a SCL y el canal CH1 a SDA, uniendo la tierra del analizador con la de la tarjeta. En Logic 2 se habilitó el decodificador I²C y la frecuencia de muestreo se configuró siguiendo el criterio de la guía, es decir, al menos 10 veces la frecuencia del bus (≥ 1 MS/s para 100 kHz).</w:t>
      </w:r>
    </w:p>
    <w:p w14:paraId="5C2EAF9F" w14:textId="138C4269" w:rsidR="00AB4F2D" w:rsidRPr="00AB4F2D" w:rsidRDefault="0025229C" w:rsidP="00AB4F2D">
      <w:pPr>
        <w:pStyle w:val="Ttulo2"/>
        <w:rPr>
          <w:b/>
          <w:bCs/>
          <w:noProof w:val="0"/>
        </w:rPr>
      </w:pPr>
      <w:r w:rsidRPr="0025229C">
        <w:rPr>
          <w:b/>
          <w:bCs/>
          <w:noProof w:val="0"/>
        </w:rPr>
        <w:t>PRUEBA DE RECONOCIMIENTO ACK/NACK</w:t>
      </w:r>
    </w:p>
    <w:p w14:paraId="1B3B2103" w14:textId="77777777" w:rsidR="00AB4F2D" w:rsidRDefault="00AB4F2D" w:rsidP="00AB4F2D">
      <w:pPr>
        <w:jc w:val="both"/>
      </w:pPr>
      <w:r>
        <w:t xml:space="preserve">Se cargó en la Pico el script OLED_ADDR_test.py, que inicializa I²C1 a 100 kHz, espera un segundo para armar la captura y ejecuta i2c.writeto(ADDR, b"", True) con ADDR = 0x3C. Con esta dirección se espera la secuencia START → 0x78 → ACK → STOP. En la captura se identificaron el START, los ocho bits del octeto, el noveno bit y el STOP, y se midió </w:t>
      </w:r>
      <w:proofErr w:type="spellStart"/>
      <w:r>
        <w:t>fSCL</w:t>
      </w:r>
      <w:proofErr w:type="spellEnd"/>
      <w:r>
        <w:t xml:space="preserve"> con los cursores de Logic 2.</w:t>
      </w:r>
    </w:p>
    <w:p w14:paraId="49762E1B" w14:textId="466E25AA" w:rsidR="0025229C" w:rsidRDefault="00AB4F2D" w:rsidP="00AB4F2D">
      <w:pPr>
        <w:jc w:val="both"/>
      </w:pPr>
      <w:r>
        <w:t>Para provocar un NACK se modificó ADDR a 0x3D, una dirección sin dispositivo en el bus, y se repitió el procedimiento de captura, verificando el nivel de SDA durante el noveno pulso de reloj.</w:t>
      </w:r>
    </w:p>
    <w:p w14:paraId="62054896" w14:textId="2CDF5468" w:rsidR="0086535D" w:rsidRDefault="008733A8" w:rsidP="0086535D">
      <w:pPr>
        <w:pStyle w:val="Ttulo2"/>
        <w:rPr>
          <w:b/>
          <w:bCs/>
          <w:noProof w:val="0"/>
        </w:rPr>
      </w:pPr>
      <w:r w:rsidRPr="008733A8">
        <w:rPr>
          <w:b/>
          <w:bCs/>
          <w:noProof w:val="0"/>
        </w:rPr>
        <w:t>ESCANEO DE DIRECCIONES</w:t>
      </w:r>
    </w:p>
    <w:p w14:paraId="031394F8" w14:textId="3FB08FED" w:rsidR="002C5EA2" w:rsidRDefault="008F6388" w:rsidP="002C5EA2">
      <w:pPr>
        <w:jc w:val="both"/>
      </w:pPr>
      <w:r w:rsidRPr="008F6388">
        <w:t>Se ejecutó scan_i2c_addr.py, que invoca i2c.scan() sobre I²C1. Este método recorre las direcciones de 7 bits (0x08–0x77), envía START + (ADDR</w:t>
      </w:r>
      <w:r w:rsidRPr="008F6388">
        <w:rPr>
          <w:rFonts w:ascii="Cambria Math" w:hAnsi="Cambria Math" w:cs="Cambria Math"/>
        </w:rPr>
        <w:t>≪</w:t>
      </w:r>
      <w:r w:rsidRPr="008F6388">
        <w:t xml:space="preserve">1 | W) para cada una, espera el ACK y devuelve la lista de las que respondieron [4]. La lista impresa </w:t>
      </w:r>
      <w:r w:rsidRPr="008F6388">
        <w:lastRenderedPageBreak/>
        <w:t>en consola se contrastó con la traza de Logic 2, identificando los sondeos con NACK y el sondeo con ACK.</w:t>
      </w:r>
    </w:p>
    <w:p w14:paraId="4F57BD76" w14:textId="0F60E996" w:rsidR="008A1369" w:rsidRDefault="00384F1E" w:rsidP="008A1369">
      <w:pPr>
        <w:pStyle w:val="Ttulo2"/>
        <w:rPr>
          <w:b/>
          <w:bCs/>
          <w:noProof w:val="0"/>
        </w:rPr>
      </w:pPr>
      <w:r w:rsidRPr="00384F1E">
        <w:rPr>
          <w:b/>
          <w:bCs/>
          <w:noProof w:val="0"/>
        </w:rPr>
        <w:t>COMANDOS ENVIADOS A LA PANTALLA OLED</w:t>
      </w:r>
    </w:p>
    <w:p w14:paraId="23D9D707" w14:textId="152942D7" w:rsidR="00C2562E" w:rsidRPr="002C5EA2" w:rsidRDefault="00C2562E" w:rsidP="002C5EA2">
      <w:pPr>
        <w:jc w:val="both"/>
      </w:pPr>
      <w:r w:rsidRPr="00C2562E">
        <w:t>Se ejecutó el programa OLED_demo_menu.py, que realiza un i2c.scan(), detecta la OLED en 0x3C y despliega un menú por consola. En esta parte el bus se operó a 50 kHz. Para cada opción (apagar, encender, contraste, invertir y texto/animación) se capturó la transacción y se identificaron el byte de control, el comando o los datos y los ACK, comparándolos con la hoja de datos del SSD1306 [2]. Adicionalmente se fotografió la pantalla para verificar el efecto de cada comando.</w:t>
      </w:r>
    </w:p>
    <w:p w14:paraId="06A97D96" w14:textId="4213643C" w:rsidR="002108F2" w:rsidRPr="009F04CB" w:rsidRDefault="00857F8E" w:rsidP="009F04CB">
      <w:pPr>
        <w:pStyle w:val="Ttulo1"/>
        <w:tabs>
          <w:tab w:val="num" w:pos="288"/>
        </w:tabs>
        <w:rPr>
          <w:b/>
          <w:noProof w:val="0"/>
        </w:rPr>
      </w:pPr>
      <w:r>
        <w:rPr>
          <w:b/>
          <w:noProof w:val="0"/>
        </w:rPr>
        <w:t xml:space="preserve">RESULTADOS </w:t>
      </w:r>
    </w:p>
    <w:p w14:paraId="326B3F66" w14:textId="47A58F6E" w:rsidR="00C2562E" w:rsidRDefault="00823260" w:rsidP="00C2562E">
      <w:pPr>
        <w:pStyle w:val="Ttulo2"/>
        <w:rPr>
          <w:b/>
          <w:bCs/>
          <w:noProof w:val="0"/>
        </w:rPr>
      </w:pPr>
      <w:r w:rsidRPr="00823260">
        <w:rPr>
          <w:b/>
          <w:bCs/>
          <w:noProof w:val="0"/>
        </w:rPr>
        <w:t>PRUEBAS ACK/NACK</w:t>
      </w:r>
    </w:p>
    <w:p w14:paraId="7EA533C0" w14:textId="2C72A0A4" w:rsidR="00823260" w:rsidRDefault="00C35EBD" w:rsidP="00823260">
      <w:pPr>
        <w:jc w:val="both"/>
      </w:pPr>
      <w:r w:rsidRPr="00C35EBD">
        <w:t>Con ADDR = 0x3C Logic 2 decodificó la transacción como «</w:t>
      </w:r>
      <w:proofErr w:type="spellStart"/>
      <w:r w:rsidRPr="00C35EBD">
        <w:t>Setup</w:t>
      </w:r>
      <w:proofErr w:type="spellEnd"/>
      <w:r w:rsidRPr="00C35EBD">
        <w:t xml:space="preserve"> Write </w:t>
      </w:r>
      <w:proofErr w:type="spellStart"/>
      <w:r w:rsidRPr="00C35EBD">
        <w:t>to</w:t>
      </w:r>
      <w:proofErr w:type="spellEnd"/>
      <w:r w:rsidRPr="00C35EBD">
        <w:t xml:space="preserve"> [0x3C] + ACK». La Figura 3 muestra la condición START, en la que SDA pasa de nivel alto a bajo mientras SCL permanece en alto, y la Figura 4 el octeto 0x78, formado por la dirección 0x3C y el bit R/W = 0.</w:t>
      </w:r>
    </w:p>
    <w:p w14:paraId="573D1C2C" w14:textId="77777777" w:rsidR="00655040" w:rsidRDefault="00655040" w:rsidP="00823260">
      <w:pPr>
        <w:jc w:val="both"/>
      </w:pPr>
    </w:p>
    <w:p w14:paraId="00B74895" w14:textId="77777777" w:rsidR="004665C2" w:rsidRDefault="00655040" w:rsidP="004665C2">
      <w:pPr>
        <w:keepNext/>
      </w:pPr>
      <w:r>
        <w:rPr>
          <w:noProof/>
        </w:rPr>
        <w:drawing>
          <wp:inline distT="0" distB="0" distL="0" distR="0" wp14:anchorId="2D564AAE" wp14:editId="627BD066">
            <wp:extent cx="3017520" cy="1790065"/>
            <wp:effectExtent l="0" t="0" r="0" b="635"/>
            <wp:docPr id="201" name="Imagen 1" descr="Condición START: SDA pasa de alto a bajo con SCL en alto (dirección 0x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n 201" descr="Condición START: SDA pasa de alto a bajo con SCL en alto (dirección 0x3C)."/>
                    <pic:cNvPicPr>
                      <a:picLocks noChangeAspect="1"/>
                    </pic:cNvPicPr>
                  </pic:nvPicPr>
                  <pic:blipFill>
                    <a:blip r:embed="rId11"/>
                    <a:stretch>
                      <a:fillRect/>
                    </a:stretch>
                  </pic:blipFill>
                  <pic:spPr>
                    <a:xfrm>
                      <a:off x="0" y="0"/>
                      <a:ext cx="3017520" cy="1790065"/>
                    </a:xfrm>
                    <a:prstGeom prst="rect">
                      <a:avLst/>
                    </a:prstGeom>
                  </pic:spPr>
                </pic:pic>
              </a:graphicData>
            </a:graphic>
          </wp:inline>
        </w:drawing>
      </w:r>
    </w:p>
    <w:p w14:paraId="50753B7C" w14:textId="26DF09C9" w:rsidR="00655040" w:rsidRDefault="004665C2" w:rsidP="004665C2">
      <w:pPr>
        <w:pStyle w:val="Descripcin"/>
      </w:pPr>
      <w:r>
        <w:t xml:space="preserve">Figura </w:t>
      </w:r>
      <w:fldSimple w:instr=" SEQ Figura \* ARABIC ">
        <w:r w:rsidR="00573A81">
          <w:rPr>
            <w:noProof/>
          </w:rPr>
          <w:t>3</w:t>
        </w:r>
      </w:fldSimple>
      <w:r w:rsidRPr="00027FD8">
        <w:t>. Condición START: SDA pasa de alto a bajo con SCL en alto (dirección 0x3C).</w:t>
      </w:r>
    </w:p>
    <w:p w14:paraId="01A76F6C" w14:textId="77777777" w:rsidR="00E86A64" w:rsidRDefault="00264A1C" w:rsidP="00E86A64">
      <w:pPr>
        <w:keepNext/>
      </w:pPr>
      <w:r>
        <w:rPr>
          <w:noProof/>
        </w:rPr>
        <w:drawing>
          <wp:inline distT="0" distB="0" distL="0" distR="0" wp14:anchorId="5A638264" wp14:editId="368E0DFF">
            <wp:extent cx="3017520" cy="1792605"/>
            <wp:effectExtent l="0" t="0" r="0" b="0"/>
            <wp:docPr id="202" name="Imagen 1" descr="Octeto 0x78 (0x3C ≪ 1 | 0) decodificado como Write to [0x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2" descr="Octeto 0x78 (0x3C ≪ 1 | 0) decodificado como Write to [0x3C]."/>
                    <pic:cNvPicPr>
                      <a:picLocks noChangeAspect="1"/>
                    </pic:cNvPicPr>
                  </pic:nvPicPr>
                  <pic:blipFill>
                    <a:blip r:embed="rId12"/>
                    <a:stretch>
                      <a:fillRect/>
                    </a:stretch>
                  </pic:blipFill>
                  <pic:spPr>
                    <a:xfrm>
                      <a:off x="0" y="0"/>
                      <a:ext cx="3017520" cy="1792605"/>
                    </a:xfrm>
                    <a:prstGeom prst="rect">
                      <a:avLst/>
                    </a:prstGeom>
                  </pic:spPr>
                </pic:pic>
              </a:graphicData>
            </a:graphic>
          </wp:inline>
        </w:drawing>
      </w:r>
    </w:p>
    <w:p w14:paraId="376653AD" w14:textId="7538E114" w:rsidR="0073119B" w:rsidRDefault="00E86A64" w:rsidP="00E86A64">
      <w:pPr>
        <w:pStyle w:val="Descripcin"/>
      </w:pPr>
      <w:r>
        <w:t xml:space="preserve">Figura </w:t>
      </w:r>
      <w:fldSimple w:instr=" SEQ Figura \* ARABIC ">
        <w:r w:rsidR="00573A81">
          <w:rPr>
            <w:noProof/>
          </w:rPr>
          <w:t>4</w:t>
        </w:r>
      </w:fldSimple>
      <w:r w:rsidRPr="00101224">
        <w:t xml:space="preserve">. Octeto 0x78 (0x3C </w:t>
      </w:r>
      <w:r w:rsidRPr="00101224">
        <w:rPr>
          <w:rFonts w:ascii="Cambria Math" w:hAnsi="Cambria Math" w:cs="Cambria Math"/>
        </w:rPr>
        <w:t>≪</w:t>
      </w:r>
      <w:r w:rsidRPr="00101224">
        <w:t xml:space="preserve"> 1 | 0) decodificado como Write </w:t>
      </w:r>
      <w:proofErr w:type="spellStart"/>
      <w:r w:rsidRPr="00101224">
        <w:t>to</w:t>
      </w:r>
      <w:proofErr w:type="spellEnd"/>
      <w:r w:rsidRPr="00101224">
        <w:t xml:space="preserve"> [0x3C].</w:t>
      </w:r>
    </w:p>
    <w:p w14:paraId="4CDCAF3E" w14:textId="311048E8" w:rsidR="00E86A64" w:rsidRDefault="004C6BD2" w:rsidP="004C6BD2">
      <w:pPr>
        <w:jc w:val="both"/>
      </w:pPr>
      <w:r w:rsidRPr="004C6BD2">
        <w:t>En el noveno pulso la OLED fuerza SDA a nivel bajo (ACK, Figura 5) y la transacción termina con la condición STOP, donde SDA pasa de bajo a alto con SCL en alto (Figura 6).</w:t>
      </w:r>
    </w:p>
    <w:p w14:paraId="334D34DE" w14:textId="77777777" w:rsidR="004E1BCD" w:rsidRDefault="004E1BCD" w:rsidP="004C6BD2">
      <w:pPr>
        <w:jc w:val="both"/>
      </w:pPr>
    </w:p>
    <w:p w14:paraId="367464E3" w14:textId="77777777" w:rsidR="00971AE5" w:rsidRDefault="004E1BCD" w:rsidP="00971AE5">
      <w:pPr>
        <w:keepNext/>
      </w:pPr>
      <w:r>
        <w:rPr>
          <w:noProof/>
        </w:rPr>
        <w:drawing>
          <wp:inline distT="0" distB="0" distL="0" distR="0" wp14:anchorId="0F27F245" wp14:editId="0A860089">
            <wp:extent cx="3017520" cy="1790065"/>
            <wp:effectExtent l="0" t="0" r="0" b="635"/>
            <wp:docPr id="203" name="Imagen 1" descr="Noveno pulso de reloj: ACK generado por la OLED (SDA en 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n 203" descr="Noveno pulso de reloj: ACK generado por la OLED (SDA en bajo)."/>
                    <pic:cNvPicPr>
                      <a:picLocks noChangeAspect="1"/>
                    </pic:cNvPicPr>
                  </pic:nvPicPr>
                  <pic:blipFill>
                    <a:blip r:embed="rId13"/>
                    <a:stretch>
                      <a:fillRect/>
                    </a:stretch>
                  </pic:blipFill>
                  <pic:spPr>
                    <a:xfrm>
                      <a:off x="0" y="0"/>
                      <a:ext cx="3017520" cy="1790065"/>
                    </a:xfrm>
                    <a:prstGeom prst="rect">
                      <a:avLst/>
                    </a:prstGeom>
                  </pic:spPr>
                </pic:pic>
              </a:graphicData>
            </a:graphic>
          </wp:inline>
        </w:drawing>
      </w:r>
    </w:p>
    <w:p w14:paraId="63A4FF14" w14:textId="539EDE57" w:rsidR="004E1BCD" w:rsidRDefault="00971AE5" w:rsidP="00971AE5">
      <w:pPr>
        <w:pStyle w:val="Descripcin"/>
      </w:pPr>
      <w:r>
        <w:t xml:space="preserve">Figura </w:t>
      </w:r>
      <w:fldSimple w:instr=" SEQ Figura \* ARABIC ">
        <w:r w:rsidR="00573A81">
          <w:rPr>
            <w:noProof/>
          </w:rPr>
          <w:t>5</w:t>
        </w:r>
      </w:fldSimple>
      <w:r w:rsidRPr="00FD4637">
        <w:t>. Noveno pulso de reloj: ACK generado por la OLED (SDA en bajo).</w:t>
      </w:r>
    </w:p>
    <w:p w14:paraId="06DEF876" w14:textId="77777777" w:rsidR="00A96A3B" w:rsidRDefault="00F56AC2" w:rsidP="00A96A3B">
      <w:pPr>
        <w:keepNext/>
      </w:pPr>
      <w:r>
        <w:rPr>
          <w:noProof/>
        </w:rPr>
        <w:drawing>
          <wp:inline distT="0" distB="0" distL="0" distR="0" wp14:anchorId="51E1C543" wp14:editId="5D597DDE">
            <wp:extent cx="3017520" cy="1792605"/>
            <wp:effectExtent l="0" t="0" r="0" b="0"/>
            <wp:docPr id="204" name="Imagen 1" descr="Condición STOP: SDA pasa de bajo a alto con SCL en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n 204" descr="Condición STOP: SDA pasa de bajo a alto con SCL en alto."/>
                    <pic:cNvPicPr>
                      <a:picLocks noChangeAspect="1"/>
                    </pic:cNvPicPr>
                  </pic:nvPicPr>
                  <pic:blipFill>
                    <a:blip r:embed="rId14"/>
                    <a:stretch>
                      <a:fillRect/>
                    </a:stretch>
                  </pic:blipFill>
                  <pic:spPr>
                    <a:xfrm>
                      <a:off x="0" y="0"/>
                      <a:ext cx="3017520" cy="1792605"/>
                    </a:xfrm>
                    <a:prstGeom prst="rect">
                      <a:avLst/>
                    </a:prstGeom>
                  </pic:spPr>
                </pic:pic>
              </a:graphicData>
            </a:graphic>
          </wp:inline>
        </w:drawing>
      </w:r>
    </w:p>
    <w:p w14:paraId="7FC40931" w14:textId="4C4AD18E" w:rsidR="00971AE5" w:rsidRDefault="00A96A3B" w:rsidP="00A96A3B">
      <w:pPr>
        <w:pStyle w:val="Descripcin"/>
      </w:pPr>
      <w:r>
        <w:t xml:space="preserve">Figura </w:t>
      </w:r>
      <w:fldSimple w:instr=" SEQ Figura \* ARABIC ">
        <w:r w:rsidR="00573A81">
          <w:rPr>
            <w:noProof/>
          </w:rPr>
          <w:t>6</w:t>
        </w:r>
      </w:fldSimple>
      <w:r w:rsidRPr="001C53B5">
        <w:t>. Condición STOP: SDA pasa de bajo a alto con SCL en alto.</w:t>
      </w:r>
    </w:p>
    <w:p w14:paraId="2740F03E" w14:textId="65CE3047" w:rsidR="00A610E1" w:rsidRDefault="00A610E1" w:rsidP="00A610E1">
      <w:pPr>
        <w:jc w:val="both"/>
      </w:pPr>
      <w:r w:rsidRPr="00A610E1">
        <w:t>La frecuencia de SCL se midió con los cursores de Logic 2 sobre un período de la señal (Figura 7), obteniéndose 12.038 µs, equivalente a 83.07 kHz.</w:t>
      </w:r>
    </w:p>
    <w:p w14:paraId="51D81F3F" w14:textId="77777777" w:rsidR="006D2A99" w:rsidRPr="00A610E1" w:rsidRDefault="006D2A99" w:rsidP="00A610E1">
      <w:pPr>
        <w:jc w:val="both"/>
      </w:pPr>
    </w:p>
    <w:p w14:paraId="12FCB704" w14:textId="77777777" w:rsidR="006314A6" w:rsidRDefault="000B2A23" w:rsidP="006314A6">
      <w:pPr>
        <w:keepNext/>
      </w:pPr>
      <w:r>
        <w:rPr>
          <w:noProof/>
        </w:rPr>
        <w:drawing>
          <wp:inline distT="0" distB="0" distL="0" distR="0" wp14:anchorId="2172E74E" wp14:editId="502067C3">
            <wp:extent cx="3017520" cy="1795145"/>
            <wp:effectExtent l="0" t="0" r="0" b="0"/>
            <wp:docPr id="205" name="Imagen 1" descr="Medición de fSCL con cursores: 12.038 µs ≈ 83.07 k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n 205" descr="Medición de fSCL con cursores: 12.038 µs ≈ 83.07 kHz."/>
                    <pic:cNvPicPr>
                      <a:picLocks noChangeAspect="1"/>
                    </pic:cNvPicPr>
                  </pic:nvPicPr>
                  <pic:blipFill>
                    <a:blip r:embed="rId15"/>
                    <a:stretch>
                      <a:fillRect/>
                    </a:stretch>
                  </pic:blipFill>
                  <pic:spPr>
                    <a:xfrm>
                      <a:off x="0" y="0"/>
                      <a:ext cx="3017520" cy="1795145"/>
                    </a:xfrm>
                    <a:prstGeom prst="rect">
                      <a:avLst/>
                    </a:prstGeom>
                  </pic:spPr>
                </pic:pic>
              </a:graphicData>
            </a:graphic>
          </wp:inline>
        </w:drawing>
      </w:r>
    </w:p>
    <w:p w14:paraId="4ECB300E" w14:textId="5C2E85F0" w:rsidR="004C6BD2" w:rsidRDefault="006314A6" w:rsidP="006314A6">
      <w:pPr>
        <w:pStyle w:val="Descripcin"/>
      </w:pPr>
      <w:r>
        <w:t xml:space="preserve">Figura </w:t>
      </w:r>
      <w:fldSimple w:instr=" SEQ Figura \* ARABIC ">
        <w:r w:rsidR="00573A81">
          <w:rPr>
            <w:noProof/>
          </w:rPr>
          <w:t>7</w:t>
        </w:r>
      </w:fldSimple>
      <w:r w:rsidRPr="004A7AFE">
        <w:t xml:space="preserve">. Medición de </w:t>
      </w:r>
      <w:proofErr w:type="spellStart"/>
      <w:r w:rsidRPr="004A7AFE">
        <w:t>fSCL</w:t>
      </w:r>
      <w:proofErr w:type="spellEnd"/>
      <w:r w:rsidRPr="004A7AFE">
        <w:t xml:space="preserve"> con cursores: 12.038 µs </w:t>
      </w:r>
      <w:r>
        <w:t xml:space="preserve">= </w:t>
      </w:r>
      <w:r w:rsidRPr="004A7AFE">
        <w:t>83.07 kHz.</w:t>
      </w:r>
    </w:p>
    <w:p w14:paraId="46478D8E" w14:textId="5C77DCAF" w:rsidR="006314A6" w:rsidRDefault="00C52EF6" w:rsidP="00C52EF6">
      <w:pPr>
        <w:jc w:val="both"/>
      </w:pPr>
      <w:r w:rsidRPr="00C52EF6">
        <w:t>Al cambiar la dirección a 0x3D el decodificador mostró «</w:t>
      </w:r>
      <w:proofErr w:type="spellStart"/>
      <w:r w:rsidRPr="00C52EF6">
        <w:t>Setup</w:t>
      </w:r>
      <w:proofErr w:type="spellEnd"/>
      <w:r w:rsidRPr="00C52EF6">
        <w:t xml:space="preserve"> Write </w:t>
      </w:r>
      <w:proofErr w:type="spellStart"/>
      <w:r w:rsidRPr="00C52EF6">
        <w:t>to</w:t>
      </w:r>
      <w:proofErr w:type="spellEnd"/>
      <w:r w:rsidRPr="00C52EF6">
        <w:t xml:space="preserve"> [0x3D] + NAK» (Figura 8). El octeto transmitido fue 0x7A (0x3D </w:t>
      </w:r>
      <w:r w:rsidRPr="00C52EF6">
        <w:rPr>
          <w:rFonts w:ascii="Cambria Math" w:hAnsi="Cambria Math" w:cs="Cambria Math"/>
        </w:rPr>
        <w:t>≪</w:t>
      </w:r>
      <w:r w:rsidRPr="00C52EF6">
        <w:t xml:space="preserve"> 1 | 0) y durante el noveno pulso SDA permaneció en nivel alto. La Figura 9 reúne los marcadores de tiempo de esta captura para compararla con la captura ACK.</w:t>
      </w:r>
    </w:p>
    <w:p w14:paraId="171DB886" w14:textId="77777777" w:rsidR="008C2320" w:rsidRDefault="00E416A5" w:rsidP="008C2320">
      <w:pPr>
        <w:keepNext/>
      </w:pPr>
      <w:r>
        <w:rPr>
          <w:noProof/>
        </w:rPr>
        <w:lastRenderedPageBreak/>
        <w:drawing>
          <wp:inline distT="0" distB="0" distL="0" distR="0" wp14:anchorId="001D89C4" wp14:editId="083AE35F">
            <wp:extent cx="3017520" cy="1792605"/>
            <wp:effectExtent l="0" t="0" r="0" b="0"/>
            <wp:docPr id="206" name="Imagen 1" descr="Captura con dirección incorrecta 0x3D: NACK en el bi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n 206" descr="Captura con dirección incorrecta 0x3D: NACK en el bit 9."/>
                    <pic:cNvPicPr>
                      <a:picLocks noChangeAspect="1"/>
                    </pic:cNvPicPr>
                  </pic:nvPicPr>
                  <pic:blipFill>
                    <a:blip r:embed="rId16"/>
                    <a:stretch>
                      <a:fillRect/>
                    </a:stretch>
                  </pic:blipFill>
                  <pic:spPr>
                    <a:xfrm>
                      <a:off x="0" y="0"/>
                      <a:ext cx="3017520" cy="1792605"/>
                    </a:xfrm>
                    <a:prstGeom prst="rect">
                      <a:avLst/>
                    </a:prstGeom>
                  </pic:spPr>
                </pic:pic>
              </a:graphicData>
            </a:graphic>
          </wp:inline>
        </w:drawing>
      </w:r>
    </w:p>
    <w:p w14:paraId="25FD37C0" w14:textId="487E7513" w:rsidR="00E416A5" w:rsidRDefault="008C2320" w:rsidP="008C2320">
      <w:pPr>
        <w:pStyle w:val="Descripcin"/>
      </w:pPr>
      <w:r>
        <w:t xml:space="preserve">Figura </w:t>
      </w:r>
      <w:fldSimple w:instr=" SEQ Figura \* ARABIC ">
        <w:r w:rsidR="00573A81">
          <w:rPr>
            <w:noProof/>
          </w:rPr>
          <w:t>8</w:t>
        </w:r>
      </w:fldSimple>
      <w:r w:rsidRPr="00297A83">
        <w:t>. Captura con dirección incorrecta 0x3D: NACK en el bit 9.</w:t>
      </w:r>
    </w:p>
    <w:p w14:paraId="7B0F8CE9" w14:textId="77777777" w:rsidR="0064281A" w:rsidRDefault="004F762B" w:rsidP="0064281A">
      <w:pPr>
        <w:keepNext/>
      </w:pPr>
      <w:r>
        <w:rPr>
          <w:noProof/>
        </w:rPr>
        <w:drawing>
          <wp:inline distT="0" distB="0" distL="0" distR="0" wp14:anchorId="76990F1C" wp14:editId="68E5A9CB">
            <wp:extent cx="3017520" cy="1797685"/>
            <wp:effectExtent l="0" t="0" r="0" b="0"/>
            <wp:docPr id="207" name="Imagen 1" descr="Captura NACK (0x3D) con marcadores de octeto, bit ACK/NACK y fSCL para la comparación con la captura 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n 207" descr="Captura NACK (0x3D) con marcadores de octeto, bit ACK/NACK y fSCL para la comparación con la captura ACK."/>
                    <pic:cNvPicPr>
                      <a:picLocks noChangeAspect="1"/>
                    </pic:cNvPicPr>
                  </pic:nvPicPr>
                  <pic:blipFill>
                    <a:blip r:embed="rId17"/>
                    <a:stretch>
                      <a:fillRect/>
                    </a:stretch>
                  </pic:blipFill>
                  <pic:spPr>
                    <a:xfrm>
                      <a:off x="0" y="0"/>
                      <a:ext cx="3017520" cy="1797685"/>
                    </a:xfrm>
                    <a:prstGeom prst="rect">
                      <a:avLst/>
                    </a:prstGeom>
                  </pic:spPr>
                </pic:pic>
              </a:graphicData>
            </a:graphic>
          </wp:inline>
        </w:drawing>
      </w:r>
    </w:p>
    <w:p w14:paraId="42CB87FB" w14:textId="79AC7592" w:rsidR="00CB7544" w:rsidRDefault="0064281A" w:rsidP="00920816">
      <w:pPr>
        <w:pStyle w:val="Descripcin"/>
      </w:pPr>
      <w:r>
        <w:t xml:space="preserve">Figura </w:t>
      </w:r>
      <w:fldSimple w:instr=" SEQ Figura \* ARABIC ">
        <w:r w:rsidR="00573A81">
          <w:rPr>
            <w:noProof/>
          </w:rPr>
          <w:t>9</w:t>
        </w:r>
      </w:fldSimple>
      <w:r w:rsidRPr="00CE6763">
        <w:t xml:space="preserve">. Captura NACK (0x3D) con marcadores de octeto, bit ACK/NACK y </w:t>
      </w:r>
      <w:proofErr w:type="spellStart"/>
      <w:r w:rsidRPr="00CE6763">
        <w:t>fSCL</w:t>
      </w:r>
      <w:proofErr w:type="spellEnd"/>
      <w:r w:rsidRPr="00CE6763">
        <w:t xml:space="preserve"> para la comparación con la captura ACK.</w:t>
      </w:r>
    </w:p>
    <w:p w14:paraId="214AC198" w14:textId="18581F02" w:rsidR="00F05D32" w:rsidRDefault="00F05D32" w:rsidP="00F05D32">
      <w:pPr>
        <w:pStyle w:val="Descripcin"/>
        <w:keepNext/>
      </w:pPr>
      <w:r>
        <w:t xml:space="preserve">Tabla </w:t>
      </w:r>
      <w:fldSimple w:instr=" SEQ Tabla \* ARABIC ">
        <w:r w:rsidR="0015430D">
          <w:rPr>
            <w:noProof/>
          </w:rPr>
          <w:t>1</w:t>
        </w:r>
      </w:fldSimple>
      <w:r w:rsidRPr="00AB6D3A">
        <w:t>. Comparación entre las capturas ACK (0x3C) y NACK (0x3D).</w:t>
      </w:r>
    </w:p>
    <w:tbl>
      <w:tblPr>
        <w:tblW w:w="5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1701"/>
        <w:gridCol w:w="1701"/>
      </w:tblGrid>
      <w:tr w:rsidR="00920816" w:rsidRPr="00A636F9" w14:paraId="417298F5" w14:textId="77777777" w:rsidTr="00D047F5">
        <w:trPr>
          <w:trHeight w:val="528"/>
          <w:jc w:val="center"/>
        </w:trPr>
        <w:tc>
          <w:tcPr>
            <w:tcW w:w="1980" w:type="dxa"/>
            <w:shd w:val="clear" w:color="auto" w:fill="FFFFFF" w:themeFill="background1"/>
            <w:vAlign w:val="center"/>
            <w:hideMark/>
          </w:tcPr>
          <w:p w14:paraId="7ED32506" w14:textId="77777777" w:rsidR="00920816" w:rsidRPr="00A636F9" w:rsidRDefault="00920816" w:rsidP="00773CD0">
            <w:pPr>
              <w:rPr>
                <w:b/>
                <w:bCs/>
                <w:color w:val="000000"/>
                <w:lang w:eastAsia="es-CO"/>
              </w:rPr>
            </w:pPr>
            <w:r w:rsidRPr="00A636F9">
              <w:rPr>
                <w:b/>
                <w:bCs/>
                <w:lang w:eastAsia="es-CO"/>
              </w:rPr>
              <w:t>Elemento</w:t>
            </w:r>
          </w:p>
        </w:tc>
        <w:tc>
          <w:tcPr>
            <w:tcW w:w="1701" w:type="dxa"/>
            <w:shd w:val="clear" w:color="auto" w:fill="FFFFFF" w:themeFill="background1"/>
            <w:vAlign w:val="center"/>
            <w:hideMark/>
          </w:tcPr>
          <w:p w14:paraId="05404F12" w14:textId="77777777" w:rsidR="00920816" w:rsidRPr="00A636F9" w:rsidRDefault="00920816" w:rsidP="00773CD0">
            <w:pPr>
              <w:rPr>
                <w:b/>
                <w:bCs/>
                <w:color w:val="000000"/>
                <w:lang w:eastAsia="es-CO"/>
              </w:rPr>
            </w:pPr>
            <w:r w:rsidRPr="00A636F9">
              <w:rPr>
                <w:b/>
                <w:bCs/>
                <w:lang w:eastAsia="es-CO"/>
              </w:rPr>
              <w:t>Captura ACK</w:t>
            </w:r>
          </w:p>
        </w:tc>
        <w:tc>
          <w:tcPr>
            <w:tcW w:w="1701" w:type="dxa"/>
            <w:shd w:val="clear" w:color="auto" w:fill="FFFFFF" w:themeFill="background1"/>
            <w:vAlign w:val="center"/>
            <w:hideMark/>
          </w:tcPr>
          <w:p w14:paraId="0F260AA2" w14:textId="77777777" w:rsidR="00920816" w:rsidRPr="00A636F9" w:rsidRDefault="00920816" w:rsidP="00773CD0">
            <w:pPr>
              <w:rPr>
                <w:b/>
                <w:bCs/>
                <w:color w:val="000000"/>
                <w:lang w:eastAsia="es-CO"/>
              </w:rPr>
            </w:pPr>
            <w:r w:rsidRPr="00A636F9">
              <w:rPr>
                <w:b/>
                <w:bCs/>
                <w:lang w:eastAsia="es-CO"/>
              </w:rPr>
              <w:t>Captura NACK</w:t>
            </w:r>
          </w:p>
        </w:tc>
      </w:tr>
      <w:tr w:rsidR="00920816" w:rsidRPr="00A636F9" w14:paraId="1605DFAD" w14:textId="77777777" w:rsidTr="00D047F5">
        <w:trPr>
          <w:trHeight w:val="491"/>
          <w:jc w:val="center"/>
        </w:trPr>
        <w:tc>
          <w:tcPr>
            <w:tcW w:w="1980" w:type="dxa"/>
            <w:vAlign w:val="center"/>
            <w:hideMark/>
          </w:tcPr>
          <w:p w14:paraId="6462BA01" w14:textId="77777777" w:rsidR="00920816" w:rsidRPr="00A636F9" w:rsidRDefault="00920816" w:rsidP="00773CD0">
            <w:pPr>
              <w:rPr>
                <w:color w:val="000000"/>
                <w:lang w:eastAsia="es-CO"/>
              </w:rPr>
            </w:pPr>
            <w:r w:rsidRPr="00A636F9">
              <w:rPr>
                <w:color w:val="000000"/>
                <w:lang w:eastAsia="es-CO"/>
              </w:rPr>
              <w:t>Start detectado (SDA↓ con SCL alto)</w:t>
            </w:r>
          </w:p>
        </w:tc>
        <w:tc>
          <w:tcPr>
            <w:tcW w:w="1701" w:type="dxa"/>
            <w:vAlign w:val="center"/>
            <w:hideMark/>
          </w:tcPr>
          <w:p w14:paraId="3A86B1BF" w14:textId="77777777" w:rsidR="00920816" w:rsidRPr="00A636F9" w:rsidRDefault="00920816" w:rsidP="00773CD0">
            <w:pPr>
              <w:rPr>
                <w:color w:val="000000"/>
                <w:lang w:eastAsia="es-CO"/>
              </w:rPr>
            </w:pPr>
            <w:r w:rsidRPr="00A636F9">
              <w:rPr>
                <w:color w:val="000000"/>
                <w:lang w:eastAsia="es-CO"/>
              </w:rPr>
              <w:t>Sí</w:t>
            </w:r>
          </w:p>
        </w:tc>
        <w:tc>
          <w:tcPr>
            <w:tcW w:w="1701" w:type="dxa"/>
            <w:vAlign w:val="center"/>
            <w:hideMark/>
          </w:tcPr>
          <w:p w14:paraId="5C5DD01D" w14:textId="77777777" w:rsidR="00920816" w:rsidRPr="00A636F9" w:rsidRDefault="00920816" w:rsidP="00773CD0">
            <w:pPr>
              <w:rPr>
                <w:color w:val="000000"/>
                <w:lang w:eastAsia="es-CO"/>
              </w:rPr>
            </w:pPr>
            <w:r w:rsidRPr="00A636F9">
              <w:rPr>
                <w:color w:val="000000"/>
                <w:lang w:eastAsia="es-CO"/>
              </w:rPr>
              <w:t>Sí</w:t>
            </w:r>
          </w:p>
        </w:tc>
      </w:tr>
      <w:tr w:rsidR="00920816" w:rsidRPr="00A636F9" w14:paraId="07E5905B" w14:textId="77777777" w:rsidTr="00D047F5">
        <w:trPr>
          <w:trHeight w:val="792"/>
          <w:jc w:val="center"/>
        </w:trPr>
        <w:tc>
          <w:tcPr>
            <w:tcW w:w="1980" w:type="dxa"/>
            <w:vAlign w:val="center"/>
            <w:hideMark/>
          </w:tcPr>
          <w:p w14:paraId="7A629BFA" w14:textId="77777777" w:rsidR="00920816" w:rsidRPr="00A636F9" w:rsidRDefault="00920816" w:rsidP="00773CD0">
            <w:pPr>
              <w:rPr>
                <w:color w:val="000000"/>
                <w:lang w:eastAsia="es-CO"/>
              </w:rPr>
            </w:pPr>
            <w:r w:rsidRPr="00A636F9">
              <w:rPr>
                <w:color w:val="000000"/>
                <w:lang w:eastAsia="es-CO"/>
              </w:rPr>
              <w:t>Octeto enviado / etiqueta del decodificador</w:t>
            </w:r>
          </w:p>
        </w:tc>
        <w:tc>
          <w:tcPr>
            <w:tcW w:w="1701" w:type="dxa"/>
            <w:vAlign w:val="center"/>
            <w:hideMark/>
          </w:tcPr>
          <w:p w14:paraId="3406C580" w14:textId="77777777" w:rsidR="00920816" w:rsidRPr="00A636F9" w:rsidRDefault="00920816" w:rsidP="00773CD0">
            <w:pPr>
              <w:rPr>
                <w:color w:val="000000"/>
                <w:lang w:eastAsia="es-CO"/>
              </w:rPr>
            </w:pPr>
            <w:r w:rsidRPr="00A636F9">
              <w:rPr>
                <w:color w:val="000000"/>
                <w:lang w:eastAsia="es-CO"/>
              </w:rPr>
              <w:t xml:space="preserve">0x78 / Write </w:t>
            </w:r>
            <w:proofErr w:type="spellStart"/>
            <w:r w:rsidRPr="00A636F9">
              <w:rPr>
                <w:color w:val="000000"/>
                <w:lang w:eastAsia="es-CO"/>
              </w:rPr>
              <w:t>to</w:t>
            </w:r>
            <w:proofErr w:type="spellEnd"/>
            <w:r w:rsidRPr="00A636F9">
              <w:rPr>
                <w:color w:val="000000"/>
                <w:lang w:eastAsia="es-CO"/>
              </w:rPr>
              <w:t xml:space="preserve"> [0x3C] + ACK</w:t>
            </w:r>
          </w:p>
        </w:tc>
        <w:tc>
          <w:tcPr>
            <w:tcW w:w="1701" w:type="dxa"/>
            <w:vAlign w:val="center"/>
            <w:hideMark/>
          </w:tcPr>
          <w:p w14:paraId="02D386C3" w14:textId="77777777" w:rsidR="00920816" w:rsidRPr="00A636F9" w:rsidRDefault="00920816" w:rsidP="00773CD0">
            <w:pPr>
              <w:rPr>
                <w:color w:val="000000"/>
                <w:lang w:eastAsia="es-CO"/>
              </w:rPr>
            </w:pPr>
            <w:r w:rsidRPr="00A636F9">
              <w:rPr>
                <w:color w:val="000000"/>
                <w:lang w:eastAsia="es-CO"/>
              </w:rPr>
              <w:t xml:space="preserve">0x7A / Write </w:t>
            </w:r>
            <w:proofErr w:type="spellStart"/>
            <w:r w:rsidRPr="00A636F9">
              <w:rPr>
                <w:color w:val="000000"/>
                <w:lang w:eastAsia="es-CO"/>
              </w:rPr>
              <w:t>to</w:t>
            </w:r>
            <w:proofErr w:type="spellEnd"/>
            <w:r w:rsidRPr="00A636F9">
              <w:rPr>
                <w:color w:val="000000"/>
                <w:lang w:eastAsia="es-CO"/>
              </w:rPr>
              <w:t xml:space="preserve"> [0x3D] + NAK</w:t>
            </w:r>
          </w:p>
        </w:tc>
      </w:tr>
      <w:tr w:rsidR="00920816" w:rsidRPr="00A636F9" w14:paraId="3D962D08" w14:textId="77777777" w:rsidTr="00D047F5">
        <w:trPr>
          <w:trHeight w:val="528"/>
          <w:jc w:val="center"/>
        </w:trPr>
        <w:tc>
          <w:tcPr>
            <w:tcW w:w="1980" w:type="dxa"/>
            <w:vAlign w:val="center"/>
            <w:hideMark/>
          </w:tcPr>
          <w:p w14:paraId="0CDF984E" w14:textId="77777777" w:rsidR="00920816" w:rsidRPr="00A636F9" w:rsidRDefault="00920816" w:rsidP="00773CD0">
            <w:pPr>
              <w:rPr>
                <w:color w:val="000000"/>
                <w:lang w:eastAsia="es-CO"/>
              </w:rPr>
            </w:pPr>
            <w:r w:rsidRPr="00A636F9">
              <w:rPr>
                <w:color w:val="000000"/>
                <w:lang w:eastAsia="es-CO"/>
              </w:rPr>
              <w:t>Bit 9 (ACK = 0 / NACK = 1)</w:t>
            </w:r>
          </w:p>
        </w:tc>
        <w:tc>
          <w:tcPr>
            <w:tcW w:w="1701" w:type="dxa"/>
            <w:vAlign w:val="center"/>
            <w:hideMark/>
          </w:tcPr>
          <w:p w14:paraId="78E29701" w14:textId="77777777" w:rsidR="00920816" w:rsidRPr="00A636F9" w:rsidRDefault="00920816" w:rsidP="00773CD0">
            <w:pPr>
              <w:rPr>
                <w:color w:val="000000"/>
                <w:lang w:eastAsia="es-CO"/>
              </w:rPr>
            </w:pPr>
            <w:r w:rsidRPr="00A636F9">
              <w:rPr>
                <w:color w:val="000000"/>
                <w:lang w:eastAsia="es-CO"/>
              </w:rPr>
              <w:t>ACK (SDA = 0)</w:t>
            </w:r>
          </w:p>
        </w:tc>
        <w:tc>
          <w:tcPr>
            <w:tcW w:w="1701" w:type="dxa"/>
            <w:vAlign w:val="center"/>
            <w:hideMark/>
          </w:tcPr>
          <w:p w14:paraId="27C7F887" w14:textId="77777777" w:rsidR="00920816" w:rsidRPr="00A636F9" w:rsidRDefault="00920816" w:rsidP="00773CD0">
            <w:pPr>
              <w:rPr>
                <w:color w:val="000000"/>
                <w:lang w:eastAsia="es-CO"/>
              </w:rPr>
            </w:pPr>
            <w:r w:rsidRPr="00A636F9">
              <w:rPr>
                <w:color w:val="000000"/>
                <w:lang w:eastAsia="es-CO"/>
              </w:rPr>
              <w:t>NACK (SDA = 1)</w:t>
            </w:r>
          </w:p>
        </w:tc>
      </w:tr>
      <w:tr w:rsidR="00920816" w:rsidRPr="00A636F9" w14:paraId="1E7F8FF2" w14:textId="77777777" w:rsidTr="00D047F5">
        <w:trPr>
          <w:trHeight w:val="577"/>
          <w:jc w:val="center"/>
        </w:trPr>
        <w:tc>
          <w:tcPr>
            <w:tcW w:w="1980" w:type="dxa"/>
            <w:vAlign w:val="center"/>
            <w:hideMark/>
          </w:tcPr>
          <w:p w14:paraId="454A6B84" w14:textId="77777777" w:rsidR="00920816" w:rsidRPr="00A636F9" w:rsidRDefault="00920816" w:rsidP="00773CD0">
            <w:pPr>
              <w:rPr>
                <w:color w:val="000000"/>
                <w:lang w:eastAsia="es-CO"/>
              </w:rPr>
            </w:pPr>
            <w:r w:rsidRPr="00A636F9">
              <w:rPr>
                <w:color w:val="000000"/>
                <w:lang w:eastAsia="es-CO"/>
              </w:rPr>
              <w:t>Stop detectado (SDA↑ con SCL alto)</w:t>
            </w:r>
          </w:p>
        </w:tc>
        <w:tc>
          <w:tcPr>
            <w:tcW w:w="1701" w:type="dxa"/>
            <w:vAlign w:val="center"/>
            <w:hideMark/>
          </w:tcPr>
          <w:p w14:paraId="530B781A" w14:textId="77777777" w:rsidR="00920816" w:rsidRPr="00A636F9" w:rsidRDefault="00920816" w:rsidP="00773CD0">
            <w:pPr>
              <w:rPr>
                <w:color w:val="000000"/>
                <w:lang w:eastAsia="es-CO"/>
              </w:rPr>
            </w:pPr>
            <w:r w:rsidRPr="00A636F9">
              <w:rPr>
                <w:color w:val="000000"/>
                <w:lang w:eastAsia="es-CO"/>
              </w:rPr>
              <w:t>Sí</w:t>
            </w:r>
          </w:p>
        </w:tc>
        <w:tc>
          <w:tcPr>
            <w:tcW w:w="1701" w:type="dxa"/>
            <w:vAlign w:val="center"/>
            <w:hideMark/>
          </w:tcPr>
          <w:p w14:paraId="7A0B4C6B" w14:textId="77777777" w:rsidR="00920816" w:rsidRPr="00A636F9" w:rsidRDefault="00920816" w:rsidP="00773CD0">
            <w:pPr>
              <w:rPr>
                <w:color w:val="000000"/>
                <w:lang w:eastAsia="es-CO"/>
              </w:rPr>
            </w:pPr>
            <w:r w:rsidRPr="00A636F9">
              <w:rPr>
                <w:color w:val="000000"/>
                <w:lang w:eastAsia="es-CO"/>
              </w:rPr>
              <w:t>Sí</w:t>
            </w:r>
          </w:p>
        </w:tc>
      </w:tr>
      <w:tr w:rsidR="00920816" w:rsidRPr="00A636F9" w14:paraId="0BF3CA5C" w14:textId="77777777" w:rsidTr="00D047F5">
        <w:trPr>
          <w:trHeight w:val="528"/>
          <w:jc w:val="center"/>
        </w:trPr>
        <w:tc>
          <w:tcPr>
            <w:tcW w:w="1980" w:type="dxa"/>
            <w:vAlign w:val="center"/>
            <w:hideMark/>
          </w:tcPr>
          <w:p w14:paraId="1EC2001F" w14:textId="77777777" w:rsidR="00920816" w:rsidRPr="00A636F9" w:rsidRDefault="00920816" w:rsidP="00773CD0">
            <w:pPr>
              <w:rPr>
                <w:color w:val="000000"/>
                <w:lang w:eastAsia="es-CO"/>
              </w:rPr>
            </w:pPr>
            <w:r w:rsidRPr="00A636F9">
              <w:rPr>
                <w:color w:val="000000"/>
                <w:lang w:eastAsia="es-CO"/>
              </w:rPr>
              <w:t>Frecuencia medida de SCL</w:t>
            </w:r>
          </w:p>
        </w:tc>
        <w:tc>
          <w:tcPr>
            <w:tcW w:w="1701" w:type="dxa"/>
            <w:vAlign w:val="center"/>
            <w:hideMark/>
          </w:tcPr>
          <w:p w14:paraId="138B6A80" w14:textId="77777777" w:rsidR="00920816" w:rsidRPr="00A636F9" w:rsidRDefault="00920816" w:rsidP="00773CD0">
            <w:pPr>
              <w:rPr>
                <w:color w:val="000000"/>
                <w:lang w:eastAsia="es-CO"/>
              </w:rPr>
            </w:pPr>
            <w:r w:rsidRPr="00A636F9">
              <w:rPr>
                <w:color w:val="000000"/>
                <w:lang w:eastAsia="es-CO"/>
              </w:rPr>
              <w:t>83.07 kHz</w:t>
            </w:r>
          </w:p>
        </w:tc>
        <w:tc>
          <w:tcPr>
            <w:tcW w:w="1701" w:type="dxa"/>
            <w:vAlign w:val="center"/>
            <w:hideMark/>
          </w:tcPr>
          <w:p w14:paraId="66815DAE" w14:textId="77777777" w:rsidR="00920816" w:rsidRPr="00A636F9" w:rsidRDefault="00920816" w:rsidP="00773CD0">
            <w:pPr>
              <w:rPr>
                <w:color w:val="000000"/>
                <w:lang w:eastAsia="es-CO"/>
              </w:rPr>
            </w:pPr>
            <w:r w:rsidRPr="00A636F9">
              <w:rPr>
                <w:color w:val="000000"/>
                <w:lang w:eastAsia="es-CO"/>
              </w:rPr>
              <w:t>83.43 kHz</w:t>
            </w:r>
          </w:p>
        </w:tc>
      </w:tr>
    </w:tbl>
    <w:p w14:paraId="0A8A8313" w14:textId="77777777" w:rsidR="00920816" w:rsidRDefault="00920816" w:rsidP="00D047F5">
      <w:pPr>
        <w:jc w:val="both"/>
      </w:pPr>
    </w:p>
    <w:p w14:paraId="550E938D" w14:textId="53718323" w:rsidR="002E57AB" w:rsidRDefault="002E57AB" w:rsidP="002E57AB">
      <w:pPr>
        <w:pStyle w:val="Descripcin"/>
        <w:keepNext/>
      </w:pPr>
      <w:r>
        <w:t xml:space="preserve">Tabla </w:t>
      </w:r>
      <w:fldSimple w:instr=" SEQ Tabla \* ARABIC ">
        <w:r w:rsidR="0015430D">
          <w:rPr>
            <w:noProof/>
          </w:rPr>
          <w:t>2</w:t>
        </w:r>
      </w:fldSimple>
      <w:r w:rsidRPr="00D86E00">
        <w:t>. Mediciones de tiempo realizadas con los cursores de Logic 2.</w:t>
      </w: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992"/>
        <w:gridCol w:w="1843"/>
      </w:tblGrid>
      <w:tr w:rsidR="006D2A99" w:rsidRPr="006D2A99" w14:paraId="0BF31515" w14:textId="77777777" w:rsidTr="006D2A99">
        <w:trPr>
          <w:trHeight w:val="528"/>
          <w:jc w:val="center"/>
        </w:trPr>
        <w:tc>
          <w:tcPr>
            <w:tcW w:w="1980" w:type="dxa"/>
            <w:vAlign w:val="center"/>
            <w:hideMark/>
          </w:tcPr>
          <w:p w14:paraId="483575AE" w14:textId="77777777" w:rsidR="006D2A99" w:rsidRPr="006D2A99" w:rsidRDefault="006D2A99" w:rsidP="006D2A99">
            <w:pPr>
              <w:rPr>
                <w:b/>
                <w:bCs/>
                <w:color w:val="000000"/>
                <w:lang w:eastAsia="es-CO"/>
              </w:rPr>
            </w:pPr>
            <w:r w:rsidRPr="006D2A99">
              <w:rPr>
                <w:b/>
                <w:bCs/>
                <w:lang w:eastAsia="es-CO"/>
              </w:rPr>
              <w:t>Medición con cursores</w:t>
            </w:r>
          </w:p>
        </w:tc>
        <w:tc>
          <w:tcPr>
            <w:tcW w:w="992" w:type="dxa"/>
            <w:vAlign w:val="center"/>
            <w:hideMark/>
          </w:tcPr>
          <w:p w14:paraId="45F06941" w14:textId="77777777" w:rsidR="006D2A99" w:rsidRPr="006D2A99" w:rsidRDefault="006D2A99" w:rsidP="006D2A99">
            <w:pPr>
              <w:rPr>
                <w:b/>
                <w:bCs/>
                <w:color w:val="000000"/>
                <w:lang w:eastAsia="es-CO"/>
              </w:rPr>
            </w:pPr>
            <w:r w:rsidRPr="006D2A99">
              <w:rPr>
                <w:b/>
                <w:bCs/>
                <w:lang w:eastAsia="es-CO"/>
              </w:rPr>
              <w:t>Tiempo</w:t>
            </w:r>
          </w:p>
        </w:tc>
        <w:tc>
          <w:tcPr>
            <w:tcW w:w="1843" w:type="dxa"/>
            <w:vAlign w:val="center"/>
            <w:hideMark/>
          </w:tcPr>
          <w:p w14:paraId="3302C2AC" w14:textId="77777777" w:rsidR="006D2A99" w:rsidRPr="006D2A99" w:rsidRDefault="006D2A99" w:rsidP="006D2A99">
            <w:pPr>
              <w:rPr>
                <w:b/>
                <w:bCs/>
                <w:color w:val="000000"/>
                <w:lang w:eastAsia="es-CO"/>
              </w:rPr>
            </w:pPr>
            <w:r w:rsidRPr="006D2A99">
              <w:rPr>
                <w:b/>
                <w:bCs/>
                <w:lang w:eastAsia="es-CO"/>
              </w:rPr>
              <w:t>Frecuencia equivalente</w:t>
            </w:r>
          </w:p>
        </w:tc>
      </w:tr>
      <w:tr w:rsidR="006D2A99" w:rsidRPr="006D2A99" w14:paraId="1D494DA2" w14:textId="77777777" w:rsidTr="006D2A99">
        <w:trPr>
          <w:trHeight w:val="528"/>
          <w:jc w:val="center"/>
        </w:trPr>
        <w:tc>
          <w:tcPr>
            <w:tcW w:w="1980" w:type="dxa"/>
            <w:vAlign w:val="center"/>
            <w:hideMark/>
          </w:tcPr>
          <w:p w14:paraId="077C7CE1" w14:textId="77777777" w:rsidR="006D2A99" w:rsidRPr="006D2A99" w:rsidRDefault="006D2A99" w:rsidP="006D2A99">
            <w:pPr>
              <w:rPr>
                <w:color w:val="000000"/>
                <w:lang w:eastAsia="es-CO"/>
              </w:rPr>
            </w:pPr>
            <w:r w:rsidRPr="006D2A99">
              <w:rPr>
                <w:color w:val="000000"/>
                <w:lang w:eastAsia="es-CO"/>
              </w:rPr>
              <w:t>Octeto 0x78 (8 bits)</w:t>
            </w:r>
          </w:p>
        </w:tc>
        <w:tc>
          <w:tcPr>
            <w:tcW w:w="992" w:type="dxa"/>
            <w:vAlign w:val="center"/>
            <w:hideMark/>
          </w:tcPr>
          <w:p w14:paraId="4DCF8AB2" w14:textId="77777777" w:rsidR="006D2A99" w:rsidRPr="006D2A99" w:rsidRDefault="006D2A99" w:rsidP="006D2A99">
            <w:pPr>
              <w:rPr>
                <w:color w:val="000000"/>
                <w:lang w:eastAsia="es-CO"/>
              </w:rPr>
            </w:pPr>
            <w:r w:rsidRPr="006D2A99">
              <w:rPr>
                <w:color w:val="000000"/>
                <w:lang w:eastAsia="es-CO"/>
              </w:rPr>
              <w:t>84.103 µs</w:t>
            </w:r>
          </w:p>
        </w:tc>
        <w:tc>
          <w:tcPr>
            <w:tcW w:w="1843" w:type="dxa"/>
            <w:vAlign w:val="center"/>
            <w:hideMark/>
          </w:tcPr>
          <w:p w14:paraId="2E08A907" w14:textId="6D7D9CB6" w:rsidR="006D2A99" w:rsidRPr="006D2A99" w:rsidRDefault="006D2A99" w:rsidP="006D2A99">
            <w:pPr>
              <w:rPr>
                <w:color w:val="000000"/>
                <w:lang w:eastAsia="es-CO"/>
              </w:rPr>
            </w:pPr>
            <w:r w:rsidRPr="006D2A99">
              <w:rPr>
                <w:color w:val="000000"/>
                <w:lang w:eastAsia="es-CO"/>
              </w:rPr>
              <w:t>95 kHz (10.5 µs/bit)</w:t>
            </w:r>
          </w:p>
        </w:tc>
      </w:tr>
      <w:tr w:rsidR="006D2A99" w:rsidRPr="006D2A99" w14:paraId="1A9884C7" w14:textId="77777777" w:rsidTr="006D2A99">
        <w:trPr>
          <w:trHeight w:val="528"/>
          <w:jc w:val="center"/>
        </w:trPr>
        <w:tc>
          <w:tcPr>
            <w:tcW w:w="1980" w:type="dxa"/>
            <w:vAlign w:val="center"/>
            <w:hideMark/>
          </w:tcPr>
          <w:p w14:paraId="2033FC65" w14:textId="77777777" w:rsidR="006D2A99" w:rsidRPr="006D2A99" w:rsidRDefault="006D2A99" w:rsidP="006D2A99">
            <w:pPr>
              <w:rPr>
                <w:color w:val="000000"/>
                <w:lang w:eastAsia="es-CO"/>
              </w:rPr>
            </w:pPr>
            <w:r w:rsidRPr="006D2A99">
              <w:rPr>
                <w:color w:val="000000"/>
                <w:lang w:eastAsia="es-CO"/>
              </w:rPr>
              <w:t>Bit 9, captura ACK</w:t>
            </w:r>
          </w:p>
        </w:tc>
        <w:tc>
          <w:tcPr>
            <w:tcW w:w="992" w:type="dxa"/>
            <w:vAlign w:val="center"/>
            <w:hideMark/>
          </w:tcPr>
          <w:p w14:paraId="05667F8B" w14:textId="77777777" w:rsidR="006D2A99" w:rsidRPr="006D2A99" w:rsidRDefault="006D2A99" w:rsidP="006D2A99">
            <w:pPr>
              <w:rPr>
                <w:color w:val="000000"/>
                <w:lang w:eastAsia="es-CO"/>
              </w:rPr>
            </w:pPr>
            <w:r w:rsidRPr="006D2A99">
              <w:rPr>
                <w:color w:val="000000"/>
                <w:lang w:eastAsia="es-CO"/>
              </w:rPr>
              <w:t>13.004 µs</w:t>
            </w:r>
          </w:p>
        </w:tc>
        <w:tc>
          <w:tcPr>
            <w:tcW w:w="1843" w:type="dxa"/>
            <w:vAlign w:val="center"/>
            <w:hideMark/>
          </w:tcPr>
          <w:p w14:paraId="4837AA99" w14:textId="77777777" w:rsidR="006D2A99" w:rsidRPr="006D2A99" w:rsidRDefault="006D2A99" w:rsidP="006D2A99">
            <w:pPr>
              <w:rPr>
                <w:color w:val="000000"/>
                <w:lang w:eastAsia="es-CO"/>
              </w:rPr>
            </w:pPr>
            <w:r w:rsidRPr="006D2A99">
              <w:rPr>
                <w:color w:val="000000"/>
                <w:lang w:eastAsia="es-CO"/>
              </w:rPr>
              <w:t>76.9 kHz</w:t>
            </w:r>
          </w:p>
        </w:tc>
      </w:tr>
      <w:tr w:rsidR="006D2A99" w:rsidRPr="006D2A99" w14:paraId="1EB2CAFF" w14:textId="77777777" w:rsidTr="006D2A99">
        <w:trPr>
          <w:trHeight w:val="528"/>
          <w:jc w:val="center"/>
        </w:trPr>
        <w:tc>
          <w:tcPr>
            <w:tcW w:w="1980" w:type="dxa"/>
            <w:vAlign w:val="center"/>
            <w:hideMark/>
          </w:tcPr>
          <w:p w14:paraId="682A8DEC" w14:textId="77777777" w:rsidR="006D2A99" w:rsidRPr="006D2A99" w:rsidRDefault="006D2A99" w:rsidP="006D2A99">
            <w:pPr>
              <w:rPr>
                <w:color w:val="000000"/>
                <w:lang w:eastAsia="es-CO"/>
              </w:rPr>
            </w:pPr>
            <w:r w:rsidRPr="006D2A99">
              <w:rPr>
                <w:color w:val="000000"/>
                <w:lang w:eastAsia="es-CO"/>
              </w:rPr>
              <w:t>Bit 9, captura NACK</w:t>
            </w:r>
          </w:p>
        </w:tc>
        <w:tc>
          <w:tcPr>
            <w:tcW w:w="992" w:type="dxa"/>
            <w:vAlign w:val="center"/>
            <w:hideMark/>
          </w:tcPr>
          <w:p w14:paraId="43938973" w14:textId="77777777" w:rsidR="006D2A99" w:rsidRPr="006D2A99" w:rsidRDefault="006D2A99" w:rsidP="006D2A99">
            <w:pPr>
              <w:rPr>
                <w:color w:val="000000"/>
                <w:lang w:eastAsia="es-CO"/>
              </w:rPr>
            </w:pPr>
            <w:r w:rsidRPr="006D2A99">
              <w:rPr>
                <w:color w:val="000000"/>
                <w:lang w:eastAsia="es-CO"/>
              </w:rPr>
              <w:t>12.986 µs</w:t>
            </w:r>
          </w:p>
        </w:tc>
        <w:tc>
          <w:tcPr>
            <w:tcW w:w="1843" w:type="dxa"/>
            <w:vAlign w:val="center"/>
            <w:hideMark/>
          </w:tcPr>
          <w:p w14:paraId="0E0CDE24" w14:textId="77777777" w:rsidR="006D2A99" w:rsidRPr="006D2A99" w:rsidRDefault="006D2A99" w:rsidP="006D2A99">
            <w:pPr>
              <w:rPr>
                <w:color w:val="000000"/>
                <w:lang w:eastAsia="es-CO"/>
              </w:rPr>
            </w:pPr>
            <w:r w:rsidRPr="006D2A99">
              <w:rPr>
                <w:color w:val="000000"/>
                <w:lang w:eastAsia="es-CO"/>
              </w:rPr>
              <w:t>77.01 kHz</w:t>
            </w:r>
          </w:p>
        </w:tc>
      </w:tr>
      <w:tr w:rsidR="006D2A99" w:rsidRPr="006D2A99" w14:paraId="4FF8A9E1" w14:textId="77777777" w:rsidTr="006D2A99">
        <w:trPr>
          <w:trHeight w:val="792"/>
          <w:jc w:val="center"/>
        </w:trPr>
        <w:tc>
          <w:tcPr>
            <w:tcW w:w="1980" w:type="dxa"/>
            <w:vAlign w:val="center"/>
            <w:hideMark/>
          </w:tcPr>
          <w:p w14:paraId="4C2249CA" w14:textId="77777777" w:rsidR="006D2A99" w:rsidRPr="006D2A99" w:rsidRDefault="006D2A99" w:rsidP="006D2A99">
            <w:pPr>
              <w:rPr>
                <w:color w:val="000000"/>
                <w:lang w:eastAsia="es-CO"/>
              </w:rPr>
            </w:pPr>
            <w:r w:rsidRPr="006D2A99">
              <w:rPr>
                <w:color w:val="000000"/>
                <w:lang w:eastAsia="es-CO"/>
              </w:rPr>
              <w:t>Período de SCL, captura ACK</w:t>
            </w:r>
          </w:p>
        </w:tc>
        <w:tc>
          <w:tcPr>
            <w:tcW w:w="992" w:type="dxa"/>
            <w:vAlign w:val="center"/>
            <w:hideMark/>
          </w:tcPr>
          <w:p w14:paraId="5A75AA37" w14:textId="77777777" w:rsidR="006D2A99" w:rsidRPr="006D2A99" w:rsidRDefault="006D2A99" w:rsidP="006D2A99">
            <w:pPr>
              <w:rPr>
                <w:color w:val="000000"/>
                <w:lang w:eastAsia="es-CO"/>
              </w:rPr>
            </w:pPr>
            <w:r w:rsidRPr="006D2A99">
              <w:rPr>
                <w:color w:val="000000"/>
                <w:lang w:eastAsia="es-CO"/>
              </w:rPr>
              <w:t>12.038 µs</w:t>
            </w:r>
          </w:p>
        </w:tc>
        <w:tc>
          <w:tcPr>
            <w:tcW w:w="1843" w:type="dxa"/>
            <w:vAlign w:val="center"/>
            <w:hideMark/>
          </w:tcPr>
          <w:p w14:paraId="6F0FE608" w14:textId="77777777" w:rsidR="006D2A99" w:rsidRPr="006D2A99" w:rsidRDefault="006D2A99" w:rsidP="006D2A99">
            <w:pPr>
              <w:rPr>
                <w:color w:val="000000"/>
                <w:lang w:eastAsia="es-CO"/>
              </w:rPr>
            </w:pPr>
            <w:r w:rsidRPr="006D2A99">
              <w:rPr>
                <w:color w:val="000000"/>
                <w:lang w:eastAsia="es-CO"/>
              </w:rPr>
              <w:t>83.07 kHz</w:t>
            </w:r>
          </w:p>
        </w:tc>
      </w:tr>
      <w:tr w:rsidR="006D2A99" w:rsidRPr="006D2A99" w14:paraId="4E23BE5F" w14:textId="77777777" w:rsidTr="006D2A99">
        <w:trPr>
          <w:trHeight w:val="792"/>
          <w:jc w:val="center"/>
        </w:trPr>
        <w:tc>
          <w:tcPr>
            <w:tcW w:w="1980" w:type="dxa"/>
            <w:vAlign w:val="center"/>
            <w:hideMark/>
          </w:tcPr>
          <w:p w14:paraId="119A0903" w14:textId="77777777" w:rsidR="006D2A99" w:rsidRPr="006D2A99" w:rsidRDefault="006D2A99" w:rsidP="006D2A99">
            <w:pPr>
              <w:rPr>
                <w:color w:val="000000"/>
                <w:lang w:eastAsia="es-CO"/>
              </w:rPr>
            </w:pPr>
            <w:r w:rsidRPr="006D2A99">
              <w:rPr>
                <w:color w:val="000000"/>
                <w:lang w:eastAsia="es-CO"/>
              </w:rPr>
              <w:t>Período de SCL, captura NACK</w:t>
            </w:r>
          </w:p>
        </w:tc>
        <w:tc>
          <w:tcPr>
            <w:tcW w:w="992" w:type="dxa"/>
            <w:vAlign w:val="center"/>
            <w:hideMark/>
          </w:tcPr>
          <w:p w14:paraId="5D587D9F" w14:textId="77777777" w:rsidR="006D2A99" w:rsidRPr="006D2A99" w:rsidRDefault="006D2A99" w:rsidP="006D2A99">
            <w:pPr>
              <w:rPr>
                <w:color w:val="000000"/>
                <w:lang w:eastAsia="es-CO"/>
              </w:rPr>
            </w:pPr>
            <w:r w:rsidRPr="006D2A99">
              <w:rPr>
                <w:color w:val="000000"/>
                <w:lang w:eastAsia="es-CO"/>
              </w:rPr>
              <w:t>11.987 µs</w:t>
            </w:r>
          </w:p>
        </w:tc>
        <w:tc>
          <w:tcPr>
            <w:tcW w:w="1843" w:type="dxa"/>
            <w:vAlign w:val="center"/>
            <w:hideMark/>
          </w:tcPr>
          <w:p w14:paraId="26D82C2F" w14:textId="77777777" w:rsidR="006D2A99" w:rsidRPr="006D2A99" w:rsidRDefault="006D2A99" w:rsidP="006D2A99">
            <w:pPr>
              <w:rPr>
                <w:color w:val="000000"/>
                <w:lang w:eastAsia="es-CO"/>
              </w:rPr>
            </w:pPr>
            <w:r w:rsidRPr="006D2A99">
              <w:rPr>
                <w:color w:val="000000"/>
                <w:lang w:eastAsia="es-CO"/>
              </w:rPr>
              <w:t>83.43 kHz</w:t>
            </w:r>
          </w:p>
        </w:tc>
      </w:tr>
      <w:tr w:rsidR="006D2A99" w:rsidRPr="006D2A99" w14:paraId="6DB93EB4" w14:textId="77777777" w:rsidTr="006D2A99">
        <w:trPr>
          <w:trHeight w:val="932"/>
          <w:jc w:val="center"/>
        </w:trPr>
        <w:tc>
          <w:tcPr>
            <w:tcW w:w="1980" w:type="dxa"/>
            <w:vAlign w:val="center"/>
            <w:hideMark/>
          </w:tcPr>
          <w:p w14:paraId="4C4B1E4C" w14:textId="77777777" w:rsidR="006D2A99" w:rsidRPr="006D2A99" w:rsidRDefault="006D2A99" w:rsidP="006D2A99">
            <w:pPr>
              <w:rPr>
                <w:color w:val="000000"/>
                <w:lang w:eastAsia="es-CO"/>
              </w:rPr>
            </w:pPr>
            <w:r w:rsidRPr="006D2A99">
              <w:rPr>
                <w:color w:val="000000"/>
                <w:lang w:eastAsia="es-CO"/>
              </w:rPr>
              <w:t>Período de SCL en el menú OLED (configurado a 50 kHz)</w:t>
            </w:r>
          </w:p>
        </w:tc>
        <w:tc>
          <w:tcPr>
            <w:tcW w:w="992" w:type="dxa"/>
            <w:vAlign w:val="center"/>
            <w:hideMark/>
          </w:tcPr>
          <w:p w14:paraId="78D63700" w14:textId="77777777" w:rsidR="006D2A99" w:rsidRPr="006D2A99" w:rsidRDefault="006D2A99" w:rsidP="006D2A99">
            <w:pPr>
              <w:rPr>
                <w:color w:val="000000"/>
                <w:lang w:eastAsia="es-CO"/>
              </w:rPr>
            </w:pPr>
            <w:r w:rsidRPr="006D2A99">
              <w:rPr>
                <w:color w:val="000000"/>
                <w:lang w:eastAsia="es-CO"/>
              </w:rPr>
              <w:t>21 µs</w:t>
            </w:r>
          </w:p>
        </w:tc>
        <w:tc>
          <w:tcPr>
            <w:tcW w:w="1843" w:type="dxa"/>
            <w:vAlign w:val="center"/>
            <w:hideMark/>
          </w:tcPr>
          <w:p w14:paraId="4D0902B2" w14:textId="06F1DFD1" w:rsidR="006D2A99" w:rsidRPr="006D2A99" w:rsidRDefault="006D2A99" w:rsidP="006D2A99">
            <w:pPr>
              <w:rPr>
                <w:color w:val="000000"/>
                <w:lang w:eastAsia="es-CO"/>
              </w:rPr>
            </w:pPr>
            <w:r w:rsidRPr="006D2A99">
              <w:rPr>
                <w:color w:val="000000"/>
                <w:lang w:eastAsia="es-CO"/>
              </w:rPr>
              <w:t xml:space="preserve"> 47.6 kHz</w:t>
            </w:r>
          </w:p>
        </w:tc>
      </w:tr>
    </w:tbl>
    <w:p w14:paraId="6376DF61" w14:textId="77777777" w:rsidR="00C4348B" w:rsidRDefault="00C4348B" w:rsidP="00920816"/>
    <w:p w14:paraId="361B4FDC" w14:textId="342495B6" w:rsidR="006D2A99" w:rsidRPr="00EE4695" w:rsidRDefault="00EE4695" w:rsidP="00EE4695">
      <w:pPr>
        <w:pStyle w:val="Ttulo2"/>
        <w:rPr>
          <w:b/>
          <w:bCs/>
          <w:noProof w:val="0"/>
        </w:rPr>
      </w:pPr>
      <w:r w:rsidRPr="00EE4695">
        <w:rPr>
          <w:b/>
          <w:bCs/>
          <w:noProof w:val="0"/>
        </w:rPr>
        <w:t>ESCANEO DE DIRECCIONES</w:t>
      </w:r>
    </w:p>
    <w:p w14:paraId="105ED885" w14:textId="77777777" w:rsidR="003607F4" w:rsidRDefault="003607F4" w:rsidP="003607F4">
      <w:pPr>
        <w:jc w:val="both"/>
      </w:pPr>
      <w:r>
        <w:t>Durante la ejecución de i2c.scan() el microcontrolador envió solicitudes de escritura a direcciones consecutivas. En la Figura 10 se observan los sondeos a 0x3B y 0x3D, con «NAK» en el noveno bit, y el sondeo a 0x3C, con «ACK». Entre el STOP de un sondeo y el START del siguiente transcurren aproximadamente 17–19 µs. La consola de Thonny confirmó el resultado:</w:t>
      </w:r>
    </w:p>
    <w:p w14:paraId="21A516CC" w14:textId="77777777" w:rsidR="003607F4" w:rsidRDefault="003607F4" w:rsidP="003607F4">
      <w:pPr>
        <w:jc w:val="both"/>
      </w:pPr>
      <w:r>
        <w:t>&gt;&gt;&gt; %Run -c $EDITOR_CONTENT</w:t>
      </w:r>
    </w:p>
    <w:p w14:paraId="52E123B5" w14:textId="55685797" w:rsidR="006D2A99" w:rsidRDefault="003607F4" w:rsidP="003607F4">
      <w:pPr>
        <w:jc w:val="both"/>
      </w:pPr>
      <w:r>
        <w:t xml:space="preserve">I2C </w:t>
      </w:r>
      <w:proofErr w:type="spellStart"/>
      <w:r>
        <w:t>scan</w:t>
      </w:r>
      <w:proofErr w:type="spellEnd"/>
      <w:r>
        <w:t>: ['0x3c']</w:t>
      </w:r>
    </w:p>
    <w:p w14:paraId="29A5E70B" w14:textId="77777777" w:rsidR="00C4348B" w:rsidRDefault="00C4348B" w:rsidP="00920816"/>
    <w:p w14:paraId="046C69E2" w14:textId="77777777" w:rsidR="00E24250" w:rsidRDefault="00826468" w:rsidP="00E24250">
      <w:pPr>
        <w:keepNext/>
      </w:pPr>
      <w:r>
        <w:rPr>
          <w:noProof/>
        </w:rPr>
        <w:drawing>
          <wp:inline distT="0" distB="0" distL="0" distR="0" wp14:anchorId="108ED8F3" wp14:editId="5325A676">
            <wp:extent cx="3017520" cy="1797685"/>
            <wp:effectExtent l="0" t="0" r="0" b="0"/>
            <wp:docPr id="208" name="Imagen 1" descr="Traza de i2c.scan(): NAK en 0x3B y 0x3D, ACK en 0x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n 208" descr="Traza de i2c.scan(): NAK en 0x3B y 0x3D, ACK en 0x3C."/>
                    <pic:cNvPicPr>
                      <a:picLocks noChangeAspect="1"/>
                    </pic:cNvPicPr>
                  </pic:nvPicPr>
                  <pic:blipFill>
                    <a:blip r:embed="rId18"/>
                    <a:stretch>
                      <a:fillRect/>
                    </a:stretch>
                  </pic:blipFill>
                  <pic:spPr>
                    <a:xfrm>
                      <a:off x="0" y="0"/>
                      <a:ext cx="3017520" cy="1797685"/>
                    </a:xfrm>
                    <a:prstGeom prst="rect">
                      <a:avLst/>
                    </a:prstGeom>
                  </pic:spPr>
                </pic:pic>
              </a:graphicData>
            </a:graphic>
          </wp:inline>
        </w:drawing>
      </w:r>
    </w:p>
    <w:p w14:paraId="22B25D2E" w14:textId="57700F43" w:rsidR="003607F4" w:rsidRDefault="00E24250" w:rsidP="00E24250">
      <w:pPr>
        <w:pStyle w:val="Descripcin"/>
      </w:pPr>
      <w:r>
        <w:t xml:space="preserve">Figura </w:t>
      </w:r>
      <w:fldSimple w:instr=" SEQ Figura \* ARABIC ">
        <w:r w:rsidR="00573A81">
          <w:rPr>
            <w:noProof/>
          </w:rPr>
          <w:t>10</w:t>
        </w:r>
      </w:fldSimple>
      <w:r w:rsidRPr="004E7D8D">
        <w:t>. Traza de i2c.scan(): NAK en 0x3B y 0x3D, ACK en 0x3C</w:t>
      </w:r>
      <w:r>
        <w:t>.</w:t>
      </w:r>
    </w:p>
    <w:p w14:paraId="38815F4B" w14:textId="1CF2CC2C" w:rsidR="00E24250" w:rsidRDefault="009455EE" w:rsidP="00E24250">
      <w:pPr>
        <w:pStyle w:val="Ttulo2"/>
        <w:rPr>
          <w:b/>
          <w:bCs/>
          <w:noProof w:val="0"/>
        </w:rPr>
      </w:pPr>
      <w:r w:rsidRPr="009455EE">
        <w:rPr>
          <w:b/>
          <w:bCs/>
          <w:noProof w:val="0"/>
        </w:rPr>
        <w:t>COMANDOS DE LA PANTALLA OLED</w:t>
      </w:r>
    </w:p>
    <w:p w14:paraId="42CC1D94" w14:textId="77777777" w:rsidR="001330DE" w:rsidRDefault="001330DE" w:rsidP="001330DE">
      <w:pPr>
        <w:jc w:val="both"/>
      </w:pPr>
      <w:r>
        <w:t>Al ejecutar el programa del menú se detectó la OLED en 0x3C y se mostraron las opciones de la consola:</w:t>
      </w:r>
    </w:p>
    <w:p w14:paraId="2B979986" w14:textId="77777777" w:rsidR="001330DE" w:rsidRDefault="001330DE" w:rsidP="001330DE">
      <w:pPr>
        <w:jc w:val="both"/>
      </w:pPr>
      <w:r>
        <w:t xml:space="preserve">I2C </w:t>
      </w:r>
      <w:proofErr w:type="spellStart"/>
      <w:r>
        <w:t>scan</w:t>
      </w:r>
      <w:proofErr w:type="spellEnd"/>
      <w:r>
        <w:t>: ['0x3c']</w:t>
      </w:r>
    </w:p>
    <w:p w14:paraId="71E96C97" w14:textId="77777777" w:rsidR="001330DE" w:rsidRDefault="001330DE" w:rsidP="001330DE">
      <w:pPr>
        <w:jc w:val="both"/>
      </w:pPr>
      <w:r>
        <w:t xml:space="preserve">Usando OLED en </w:t>
      </w:r>
      <w:proofErr w:type="spellStart"/>
      <w:r>
        <w:t>addr</w:t>
      </w:r>
      <w:proofErr w:type="spellEnd"/>
      <w:r>
        <w:t>: 0x3c</w:t>
      </w:r>
    </w:p>
    <w:p w14:paraId="22F7BE90" w14:textId="77777777" w:rsidR="001330DE" w:rsidRDefault="001330DE" w:rsidP="001330DE">
      <w:pPr>
        <w:jc w:val="both"/>
      </w:pPr>
      <w:r>
        <w:t>=== MENU OLED I2C (</w:t>
      </w:r>
      <w:proofErr w:type="spellStart"/>
      <w:r>
        <w:t>freq</w:t>
      </w:r>
      <w:proofErr w:type="spellEnd"/>
      <w:r>
        <w:t>=50000 Hz, 128x32) ===</w:t>
      </w:r>
    </w:p>
    <w:p w14:paraId="15566EC2" w14:textId="77777777" w:rsidR="001330DE" w:rsidRDefault="001330DE" w:rsidP="001330DE">
      <w:pPr>
        <w:jc w:val="both"/>
      </w:pPr>
      <w:r>
        <w:t xml:space="preserve"> 1. Apagar (0xAE)</w:t>
      </w:r>
    </w:p>
    <w:p w14:paraId="2FE3D727" w14:textId="77777777" w:rsidR="001330DE" w:rsidRDefault="001330DE" w:rsidP="001330DE">
      <w:pPr>
        <w:jc w:val="both"/>
      </w:pPr>
      <w:r>
        <w:t xml:space="preserve"> 2. Encender (0xAF)</w:t>
      </w:r>
    </w:p>
    <w:p w14:paraId="52C1C25E" w14:textId="77777777" w:rsidR="001330DE" w:rsidRDefault="001330DE" w:rsidP="001330DE">
      <w:pPr>
        <w:jc w:val="both"/>
      </w:pPr>
      <w:r>
        <w:t xml:space="preserve"> 3. Contraste (0-255)</w:t>
      </w:r>
    </w:p>
    <w:p w14:paraId="6E4A69C3" w14:textId="77777777" w:rsidR="001330DE" w:rsidRDefault="001330DE" w:rsidP="001330DE">
      <w:pPr>
        <w:jc w:val="both"/>
      </w:pPr>
      <w:r>
        <w:t xml:space="preserve"> 4. Invertir 1/0</w:t>
      </w:r>
    </w:p>
    <w:p w14:paraId="37C840F9" w14:textId="77777777" w:rsidR="001330DE" w:rsidRDefault="001330DE" w:rsidP="001330DE">
      <w:pPr>
        <w:jc w:val="both"/>
      </w:pPr>
      <w:r>
        <w:t xml:space="preserve"> 5. Limpiar</w:t>
      </w:r>
    </w:p>
    <w:p w14:paraId="18714FED" w14:textId="77777777" w:rsidR="001330DE" w:rsidRDefault="001330DE" w:rsidP="001330DE">
      <w:pPr>
        <w:jc w:val="both"/>
      </w:pPr>
      <w:r>
        <w:t xml:space="preserve"> 6. Texto demo</w:t>
      </w:r>
    </w:p>
    <w:p w14:paraId="4E13E4CE" w14:textId="77777777" w:rsidR="001330DE" w:rsidRDefault="001330DE" w:rsidP="001330DE">
      <w:pPr>
        <w:jc w:val="both"/>
      </w:pPr>
      <w:r>
        <w:lastRenderedPageBreak/>
        <w:t xml:space="preserve"> 7. Animación breve</w:t>
      </w:r>
    </w:p>
    <w:p w14:paraId="6C3D8508" w14:textId="77777777" w:rsidR="001330DE" w:rsidRDefault="001330DE" w:rsidP="001330DE">
      <w:pPr>
        <w:jc w:val="both"/>
      </w:pPr>
      <w:r>
        <w:t xml:space="preserve"> 8. Enviar COMANDO RAW</w:t>
      </w:r>
    </w:p>
    <w:p w14:paraId="0F2567B7" w14:textId="77777777" w:rsidR="001330DE" w:rsidRDefault="001330DE" w:rsidP="001330DE">
      <w:pPr>
        <w:jc w:val="both"/>
      </w:pPr>
      <w:r>
        <w:t xml:space="preserve"> 9. Enviar DATO RAW</w:t>
      </w:r>
    </w:p>
    <w:p w14:paraId="290888DC" w14:textId="77777777" w:rsidR="001330DE" w:rsidRDefault="001330DE" w:rsidP="001330DE">
      <w:pPr>
        <w:jc w:val="both"/>
      </w:pPr>
      <w:r>
        <w:t xml:space="preserve"> F. Cambiar frecuencia I2C</w:t>
      </w:r>
    </w:p>
    <w:p w14:paraId="47772E4C" w14:textId="77777777" w:rsidR="001330DE" w:rsidRDefault="001330DE" w:rsidP="001330DE">
      <w:pPr>
        <w:jc w:val="both"/>
      </w:pPr>
      <w:r>
        <w:t xml:space="preserve"> 0. Salir</w:t>
      </w:r>
    </w:p>
    <w:p w14:paraId="4237F34C" w14:textId="77777777" w:rsidR="001330DE" w:rsidRDefault="001330DE" w:rsidP="001330DE">
      <w:pPr>
        <w:jc w:val="both"/>
      </w:pPr>
    </w:p>
    <w:p w14:paraId="1784BC66" w14:textId="777D94B4" w:rsidR="009455EE" w:rsidRDefault="001330DE" w:rsidP="001330DE">
      <w:pPr>
        <w:jc w:val="both"/>
      </w:pPr>
      <w:r w:rsidRPr="001B3B62">
        <w:rPr>
          <w:b/>
          <w:bCs/>
        </w:rPr>
        <w:t>Apagar (opción 1).</w:t>
      </w:r>
      <w:r>
        <w:t xml:space="preserve"> La transacción observada fue START, Write [0x3C], byte de control 0x80 y comando 0xAE, todos con ACK (Figura 11). La pantalla quedó en negro (Figura 12).</w:t>
      </w:r>
    </w:p>
    <w:p w14:paraId="0F56EF87" w14:textId="77777777" w:rsidR="00F87A00" w:rsidRDefault="00F87A00" w:rsidP="001330DE">
      <w:pPr>
        <w:jc w:val="both"/>
      </w:pPr>
    </w:p>
    <w:p w14:paraId="3721A818" w14:textId="77777777" w:rsidR="00CB23C7" w:rsidRDefault="00F87A00" w:rsidP="00CB23C7">
      <w:pPr>
        <w:keepNext/>
      </w:pPr>
      <w:r>
        <w:rPr>
          <w:noProof/>
        </w:rPr>
        <w:drawing>
          <wp:inline distT="0" distB="0" distL="0" distR="0" wp14:anchorId="3FC29496" wp14:editId="26CB0527">
            <wp:extent cx="3017520" cy="1795145"/>
            <wp:effectExtent l="0" t="0" r="0" b="0"/>
            <wp:docPr id="209" name="Imagen 1" descr="Opción 1, apagar: 0x80 + 0xAE (Set Display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n 209" descr="Opción 1, apagar: 0x80 + 0xAE (Set Display OFF)."/>
                    <pic:cNvPicPr>
                      <a:picLocks noChangeAspect="1"/>
                    </pic:cNvPicPr>
                  </pic:nvPicPr>
                  <pic:blipFill>
                    <a:blip r:embed="rId19"/>
                    <a:stretch>
                      <a:fillRect/>
                    </a:stretch>
                  </pic:blipFill>
                  <pic:spPr>
                    <a:xfrm>
                      <a:off x="0" y="0"/>
                      <a:ext cx="3017520" cy="1795145"/>
                    </a:xfrm>
                    <a:prstGeom prst="rect">
                      <a:avLst/>
                    </a:prstGeom>
                  </pic:spPr>
                </pic:pic>
              </a:graphicData>
            </a:graphic>
          </wp:inline>
        </w:drawing>
      </w:r>
    </w:p>
    <w:p w14:paraId="7829C9F5" w14:textId="5D4D12CC" w:rsidR="00F87A00" w:rsidRDefault="00CB23C7" w:rsidP="00CB23C7">
      <w:pPr>
        <w:pStyle w:val="Descripcin"/>
      </w:pPr>
      <w:r>
        <w:t xml:space="preserve">Figura </w:t>
      </w:r>
      <w:fldSimple w:instr=" SEQ Figura \* ARABIC ">
        <w:r w:rsidR="00573A81">
          <w:rPr>
            <w:noProof/>
          </w:rPr>
          <w:t>11</w:t>
        </w:r>
      </w:fldSimple>
      <w:r w:rsidRPr="00D1695C">
        <w:t xml:space="preserve">. Opción 1, apagar: 0x80 + 0xAE (Set </w:t>
      </w:r>
      <w:proofErr w:type="spellStart"/>
      <w:r w:rsidRPr="00D1695C">
        <w:t>Display</w:t>
      </w:r>
      <w:proofErr w:type="spellEnd"/>
      <w:r w:rsidRPr="00D1695C">
        <w:t xml:space="preserve"> OFF).</w:t>
      </w:r>
    </w:p>
    <w:p w14:paraId="006915AB" w14:textId="77777777" w:rsidR="00D229FB" w:rsidRDefault="00104DE2" w:rsidP="00D229FB">
      <w:pPr>
        <w:keepNext/>
      </w:pPr>
      <w:r>
        <w:rPr>
          <w:noProof/>
        </w:rPr>
        <w:drawing>
          <wp:inline distT="0" distB="0" distL="0" distR="0" wp14:anchorId="3460C6B1" wp14:editId="7FB33B1B">
            <wp:extent cx="2468880" cy="1851025"/>
            <wp:effectExtent l="0" t="0" r="7620" b="0"/>
            <wp:docPr id="210" name="Imagen 1" descr="Pantalla OLED apa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n 210" descr="Pantalla OLED apagada."/>
                    <pic:cNvPicPr>
                      <a:picLocks noChangeAspect="1"/>
                    </pic:cNvPicPr>
                  </pic:nvPicPr>
                  <pic:blipFill>
                    <a:blip r:embed="rId20"/>
                    <a:stretch>
                      <a:fillRect/>
                    </a:stretch>
                  </pic:blipFill>
                  <pic:spPr>
                    <a:xfrm>
                      <a:off x="0" y="0"/>
                      <a:ext cx="2468880" cy="1851025"/>
                    </a:xfrm>
                    <a:prstGeom prst="rect">
                      <a:avLst/>
                    </a:prstGeom>
                  </pic:spPr>
                </pic:pic>
              </a:graphicData>
            </a:graphic>
          </wp:inline>
        </w:drawing>
      </w:r>
    </w:p>
    <w:p w14:paraId="72BBDC7D" w14:textId="77F7B6BA" w:rsidR="00CB23C7" w:rsidRDefault="00D229FB" w:rsidP="00D229FB">
      <w:pPr>
        <w:pStyle w:val="Descripcin"/>
      </w:pPr>
      <w:r>
        <w:t xml:space="preserve">Figura </w:t>
      </w:r>
      <w:fldSimple w:instr=" SEQ Figura \* ARABIC ">
        <w:r w:rsidR="00573A81">
          <w:rPr>
            <w:noProof/>
          </w:rPr>
          <w:t>12</w:t>
        </w:r>
      </w:fldSimple>
      <w:r w:rsidRPr="00307B57">
        <w:t>. Pantalla OLED apagada.</w:t>
      </w:r>
    </w:p>
    <w:p w14:paraId="26F4DC77" w14:textId="212DD8B4" w:rsidR="001D7A09" w:rsidRPr="001D7A09" w:rsidRDefault="001D7A09" w:rsidP="001D7A09">
      <w:pPr>
        <w:jc w:val="both"/>
      </w:pPr>
      <w:r w:rsidRPr="001D7A09">
        <w:rPr>
          <w:b/>
          <w:bCs/>
        </w:rPr>
        <w:t>Encender (opción 2).</w:t>
      </w:r>
      <w:r w:rsidRPr="001D7A09">
        <w:t xml:space="preserve"> Se transmitió 0x80 seguido de 0xAF (Figura 13) y la pantalla mostró de nuevo el texto «I2C MENU / </w:t>
      </w:r>
      <w:proofErr w:type="spellStart"/>
      <w:r w:rsidRPr="001D7A09">
        <w:t>Addr</w:t>
      </w:r>
      <w:proofErr w:type="spellEnd"/>
      <w:r w:rsidRPr="001D7A09">
        <w:t xml:space="preserve"> 0x3c / Hola UMNG!» (Figura 14).</w:t>
      </w:r>
    </w:p>
    <w:p w14:paraId="08260CEB" w14:textId="77777777" w:rsidR="00D229FB" w:rsidRPr="00D229FB" w:rsidRDefault="00D229FB" w:rsidP="00D229FB"/>
    <w:p w14:paraId="6F1E8720" w14:textId="77777777" w:rsidR="002B4237" w:rsidRDefault="00377C49" w:rsidP="002B4237">
      <w:pPr>
        <w:keepNext/>
      </w:pPr>
      <w:r>
        <w:rPr>
          <w:noProof/>
        </w:rPr>
        <w:drawing>
          <wp:inline distT="0" distB="0" distL="0" distR="0" wp14:anchorId="44B3C3CB" wp14:editId="3F6B0D4D">
            <wp:extent cx="3017520" cy="1802130"/>
            <wp:effectExtent l="0" t="0" r="0" b="7620"/>
            <wp:docPr id="211" name="Imagen 1" descr="Opción 2, encender: 0x80 + 0xAF (Set Displa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n 211" descr="Opción 2, encender: 0x80 + 0xAF (Set Display ON)."/>
                    <pic:cNvPicPr>
                      <a:picLocks noChangeAspect="1"/>
                    </pic:cNvPicPr>
                  </pic:nvPicPr>
                  <pic:blipFill>
                    <a:blip r:embed="rId21"/>
                    <a:stretch>
                      <a:fillRect/>
                    </a:stretch>
                  </pic:blipFill>
                  <pic:spPr>
                    <a:xfrm>
                      <a:off x="0" y="0"/>
                      <a:ext cx="3017520" cy="1802130"/>
                    </a:xfrm>
                    <a:prstGeom prst="rect">
                      <a:avLst/>
                    </a:prstGeom>
                  </pic:spPr>
                </pic:pic>
              </a:graphicData>
            </a:graphic>
          </wp:inline>
        </w:drawing>
      </w:r>
    </w:p>
    <w:p w14:paraId="4C80804C" w14:textId="4AFBDAC8" w:rsidR="00E24250" w:rsidRDefault="002B4237" w:rsidP="002B4237">
      <w:pPr>
        <w:pStyle w:val="Descripcin"/>
      </w:pPr>
      <w:r>
        <w:t xml:space="preserve">Figura </w:t>
      </w:r>
      <w:fldSimple w:instr=" SEQ Figura \* ARABIC ">
        <w:r w:rsidR="00573A81">
          <w:rPr>
            <w:noProof/>
          </w:rPr>
          <w:t>13</w:t>
        </w:r>
      </w:fldSimple>
      <w:r w:rsidRPr="00F95D99">
        <w:t xml:space="preserve">. Opción 2, encender: 0x80 + 0xAF (Set </w:t>
      </w:r>
      <w:proofErr w:type="spellStart"/>
      <w:r w:rsidRPr="00F95D99">
        <w:t>Display</w:t>
      </w:r>
      <w:proofErr w:type="spellEnd"/>
      <w:r w:rsidRPr="00F95D99">
        <w:t xml:space="preserve"> ON).</w:t>
      </w:r>
    </w:p>
    <w:p w14:paraId="0F67DDF9" w14:textId="77777777" w:rsidR="001326C9" w:rsidRDefault="00552D51" w:rsidP="001326C9">
      <w:pPr>
        <w:keepNext/>
      </w:pPr>
      <w:r>
        <w:rPr>
          <w:noProof/>
        </w:rPr>
        <w:drawing>
          <wp:inline distT="0" distB="0" distL="0" distR="0" wp14:anchorId="45158190" wp14:editId="65184228">
            <wp:extent cx="2468880" cy="1851660"/>
            <wp:effectExtent l="0" t="0" r="7620" b="0"/>
            <wp:docPr id="212" name="Imagen 1" descr="Pantalla OLED enc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212" descr="Pantalla OLED encendida."/>
                    <pic:cNvPicPr>
                      <a:picLocks noChangeAspect="1"/>
                    </pic:cNvPicPr>
                  </pic:nvPicPr>
                  <pic:blipFill>
                    <a:blip r:embed="rId22"/>
                    <a:stretch>
                      <a:fillRect/>
                    </a:stretch>
                  </pic:blipFill>
                  <pic:spPr>
                    <a:xfrm>
                      <a:off x="0" y="0"/>
                      <a:ext cx="2468880" cy="1851660"/>
                    </a:xfrm>
                    <a:prstGeom prst="rect">
                      <a:avLst/>
                    </a:prstGeom>
                  </pic:spPr>
                </pic:pic>
              </a:graphicData>
            </a:graphic>
          </wp:inline>
        </w:drawing>
      </w:r>
    </w:p>
    <w:p w14:paraId="4033372D" w14:textId="2BD90BB4" w:rsidR="002B4237" w:rsidRDefault="001326C9" w:rsidP="001326C9">
      <w:pPr>
        <w:pStyle w:val="Descripcin"/>
      </w:pPr>
      <w:r>
        <w:t xml:space="preserve">Figura </w:t>
      </w:r>
      <w:fldSimple w:instr=" SEQ Figura \* ARABIC ">
        <w:r w:rsidR="00573A81">
          <w:rPr>
            <w:noProof/>
          </w:rPr>
          <w:t>14</w:t>
        </w:r>
      </w:fldSimple>
      <w:r w:rsidRPr="001B5E34">
        <w:t>. Pantalla OLED encendida.</w:t>
      </w:r>
    </w:p>
    <w:p w14:paraId="6DB296FD" w14:textId="36651439" w:rsidR="001326C9" w:rsidRDefault="003E10DA" w:rsidP="003E10DA">
      <w:pPr>
        <w:jc w:val="both"/>
      </w:pPr>
      <w:r w:rsidRPr="003E10DA">
        <w:rPr>
          <w:b/>
          <w:bCs/>
        </w:rPr>
        <w:t>Contraste (opción 3, valor 128).</w:t>
      </w:r>
      <w:r w:rsidRPr="003E10DA">
        <w:t xml:space="preserve"> El comando se envió en dos transacciones separadas unos 2.15 ms (Figura 15). En la primera se transmitió 0x80 + 0x81 (Set </w:t>
      </w:r>
      <w:proofErr w:type="spellStart"/>
      <w:r w:rsidRPr="003E10DA">
        <w:t>Contrast</w:t>
      </w:r>
      <w:proofErr w:type="spellEnd"/>
      <w:r w:rsidRPr="003E10DA">
        <w:t xml:space="preserve"> Control, Figura 16) y en la segunda 0x80 + 0x80, donde 0x80 es el valor 128 elegido (Figura 17).</w:t>
      </w:r>
    </w:p>
    <w:p w14:paraId="4B4C6667" w14:textId="77777777" w:rsidR="004C4AF5" w:rsidRDefault="004C4AF5" w:rsidP="003E10DA">
      <w:pPr>
        <w:jc w:val="both"/>
      </w:pPr>
    </w:p>
    <w:p w14:paraId="58DFA0F4" w14:textId="77777777" w:rsidR="00AE3991" w:rsidRDefault="004C4AF5" w:rsidP="00AE3991">
      <w:pPr>
        <w:keepNext/>
      </w:pPr>
      <w:r>
        <w:rPr>
          <w:noProof/>
        </w:rPr>
        <w:drawing>
          <wp:inline distT="0" distB="0" distL="0" distR="0" wp14:anchorId="6FB8CEBF" wp14:editId="1FE07657">
            <wp:extent cx="3017520" cy="1807210"/>
            <wp:effectExtent l="0" t="0" r="0" b="2540"/>
            <wp:docPr id="213" name="Imagen 1" descr="Opción 3, contraste: dos transacciones separadas por ≈ 2.15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n 213" descr="Opción 3, contraste: dos transacciones separadas por ≈ 2.15 ms."/>
                    <pic:cNvPicPr>
                      <a:picLocks noChangeAspect="1"/>
                    </pic:cNvPicPr>
                  </pic:nvPicPr>
                  <pic:blipFill>
                    <a:blip r:embed="rId23"/>
                    <a:stretch>
                      <a:fillRect/>
                    </a:stretch>
                  </pic:blipFill>
                  <pic:spPr>
                    <a:xfrm>
                      <a:off x="0" y="0"/>
                      <a:ext cx="3017520" cy="1807210"/>
                    </a:xfrm>
                    <a:prstGeom prst="rect">
                      <a:avLst/>
                    </a:prstGeom>
                  </pic:spPr>
                </pic:pic>
              </a:graphicData>
            </a:graphic>
          </wp:inline>
        </w:drawing>
      </w:r>
    </w:p>
    <w:p w14:paraId="0DB0040F" w14:textId="2CBA2436" w:rsidR="003E10DA" w:rsidRDefault="00AE3991" w:rsidP="00AE3991">
      <w:pPr>
        <w:pStyle w:val="Descripcin"/>
      </w:pPr>
      <w:r>
        <w:t xml:space="preserve">Figura </w:t>
      </w:r>
      <w:fldSimple w:instr=" SEQ Figura \* ARABIC ">
        <w:r w:rsidR="00573A81">
          <w:rPr>
            <w:noProof/>
          </w:rPr>
          <w:t>15</w:t>
        </w:r>
      </w:fldSimple>
      <w:r w:rsidRPr="00E25F17">
        <w:t>. Opción 3, contraste: dos transacciones separadas por ≈ 2.15 ms.</w:t>
      </w:r>
    </w:p>
    <w:p w14:paraId="6129DB1D" w14:textId="77777777" w:rsidR="0046517F" w:rsidRDefault="0007393B" w:rsidP="0046517F">
      <w:pPr>
        <w:keepNext/>
      </w:pPr>
      <w:r>
        <w:rPr>
          <w:noProof/>
        </w:rPr>
        <w:lastRenderedPageBreak/>
        <w:drawing>
          <wp:inline distT="0" distB="0" distL="0" distR="0" wp14:anchorId="3E6ED5AB" wp14:editId="3D07CBAD">
            <wp:extent cx="3017520" cy="1795145"/>
            <wp:effectExtent l="0" t="0" r="0" b="0"/>
            <wp:docPr id="214" name="Imagen 1" descr="Primera transacción del contraste: 0x80 + 0x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n 214" descr="Primera transacción del contraste: 0x80 + 0x81."/>
                    <pic:cNvPicPr>
                      <a:picLocks noChangeAspect="1"/>
                    </pic:cNvPicPr>
                  </pic:nvPicPr>
                  <pic:blipFill>
                    <a:blip r:embed="rId24"/>
                    <a:stretch>
                      <a:fillRect/>
                    </a:stretch>
                  </pic:blipFill>
                  <pic:spPr>
                    <a:xfrm>
                      <a:off x="0" y="0"/>
                      <a:ext cx="3017520" cy="1795145"/>
                    </a:xfrm>
                    <a:prstGeom prst="rect">
                      <a:avLst/>
                    </a:prstGeom>
                  </pic:spPr>
                </pic:pic>
              </a:graphicData>
            </a:graphic>
          </wp:inline>
        </w:drawing>
      </w:r>
    </w:p>
    <w:p w14:paraId="364DCAED" w14:textId="37824110" w:rsidR="00AE3991" w:rsidRDefault="0046517F" w:rsidP="0046517F">
      <w:pPr>
        <w:pStyle w:val="Descripcin"/>
      </w:pPr>
      <w:r>
        <w:t xml:space="preserve">Figura </w:t>
      </w:r>
      <w:fldSimple w:instr=" SEQ Figura \* ARABIC ">
        <w:r w:rsidR="00573A81">
          <w:rPr>
            <w:noProof/>
          </w:rPr>
          <w:t>16</w:t>
        </w:r>
      </w:fldSimple>
      <w:r w:rsidRPr="008505A0">
        <w:t>. Primera transacción del contraste: 0x80 + 0x81.</w:t>
      </w:r>
    </w:p>
    <w:p w14:paraId="0528D871" w14:textId="77777777" w:rsidR="0030217F" w:rsidRDefault="0085348E" w:rsidP="0030217F">
      <w:pPr>
        <w:keepNext/>
      </w:pPr>
      <w:r>
        <w:rPr>
          <w:noProof/>
        </w:rPr>
        <w:drawing>
          <wp:inline distT="0" distB="0" distL="0" distR="0" wp14:anchorId="755C54C7" wp14:editId="722D543F">
            <wp:extent cx="3017520" cy="1795145"/>
            <wp:effectExtent l="0" t="0" r="0" b="0"/>
            <wp:docPr id="215" name="Imagen 1" descr="Segunda transacción del contraste: 0x80 + 0x80 (valor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n 215" descr="Segunda transacción del contraste: 0x80 + 0x80 (valor 128)."/>
                    <pic:cNvPicPr>
                      <a:picLocks noChangeAspect="1"/>
                    </pic:cNvPicPr>
                  </pic:nvPicPr>
                  <pic:blipFill>
                    <a:blip r:embed="rId25"/>
                    <a:stretch>
                      <a:fillRect/>
                    </a:stretch>
                  </pic:blipFill>
                  <pic:spPr>
                    <a:xfrm>
                      <a:off x="0" y="0"/>
                      <a:ext cx="3017520" cy="1795145"/>
                    </a:xfrm>
                    <a:prstGeom prst="rect">
                      <a:avLst/>
                    </a:prstGeom>
                  </pic:spPr>
                </pic:pic>
              </a:graphicData>
            </a:graphic>
          </wp:inline>
        </w:drawing>
      </w:r>
    </w:p>
    <w:p w14:paraId="59EDC371" w14:textId="675CBC12" w:rsidR="0030217F" w:rsidRDefault="0030217F" w:rsidP="0030217F">
      <w:pPr>
        <w:pStyle w:val="Descripcin"/>
      </w:pPr>
      <w:r>
        <w:t xml:space="preserve">Figura </w:t>
      </w:r>
      <w:fldSimple w:instr=" SEQ Figura \* ARABIC ">
        <w:r w:rsidR="00573A81">
          <w:rPr>
            <w:noProof/>
          </w:rPr>
          <w:t>17</w:t>
        </w:r>
      </w:fldSimple>
      <w:r w:rsidRPr="00DB46C9">
        <w:t>. Segunda transacción del contraste: 0x80 + 0x80 (valor 128).</w:t>
      </w:r>
    </w:p>
    <w:p w14:paraId="1D748AA0" w14:textId="6812A058" w:rsidR="0030217F" w:rsidRDefault="00BC6155" w:rsidP="00BC6155">
      <w:pPr>
        <w:jc w:val="both"/>
      </w:pPr>
      <w:r w:rsidRPr="00BC6155">
        <w:rPr>
          <w:b/>
          <w:bCs/>
        </w:rPr>
        <w:t>Invertir (opción 4).</w:t>
      </w:r>
      <w:r w:rsidRPr="00BC6155">
        <w:t xml:space="preserve"> Con INVERT = 1 se envió 0x80 + 0xA7 (Figura 18) y la pantalla mostró el texto con fondo claro (Figura 19). Con INVERT = 0 se envió 0x80 + 0xA6 (Figura 20) y la pantalla regresó a la visualización normal (Figura 21).</w:t>
      </w:r>
    </w:p>
    <w:p w14:paraId="5C2C0E16" w14:textId="77777777" w:rsidR="00E92209" w:rsidRDefault="00E92209" w:rsidP="00BC6155">
      <w:pPr>
        <w:jc w:val="both"/>
      </w:pPr>
    </w:p>
    <w:p w14:paraId="4584D028" w14:textId="77777777" w:rsidR="0030563B" w:rsidRDefault="00E92209" w:rsidP="0030563B">
      <w:pPr>
        <w:keepNext/>
      </w:pPr>
      <w:r>
        <w:rPr>
          <w:noProof/>
        </w:rPr>
        <w:drawing>
          <wp:inline distT="0" distB="0" distL="0" distR="0" wp14:anchorId="3879C94F" wp14:editId="332CBB9C">
            <wp:extent cx="3017520" cy="1792605"/>
            <wp:effectExtent l="0" t="0" r="0" b="0"/>
            <wp:docPr id="216" name="Imagen 1" descr="Invertir = 1: 0x80 + 0xA7 (Invers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n 216" descr="Invertir = 1: 0x80 + 0xA7 (Inverse Display)."/>
                    <pic:cNvPicPr>
                      <a:picLocks noChangeAspect="1"/>
                    </pic:cNvPicPr>
                  </pic:nvPicPr>
                  <pic:blipFill>
                    <a:blip r:embed="rId26"/>
                    <a:stretch>
                      <a:fillRect/>
                    </a:stretch>
                  </pic:blipFill>
                  <pic:spPr>
                    <a:xfrm>
                      <a:off x="0" y="0"/>
                      <a:ext cx="3017520" cy="1792605"/>
                    </a:xfrm>
                    <a:prstGeom prst="rect">
                      <a:avLst/>
                    </a:prstGeom>
                  </pic:spPr>
                </pic:pic>
              </a:graphicData>
            </a:graphic>
          </wp:inline>
        </w:drawing>
      </w:r>
    </w:p>
    <w:p w14:paraId="2A2C3F8D" w14:textId="34201138" w:rsidR="00BC6155" w:rsidRDefault="0030563B" w:rsidP="0030563B">
      <w:pPr>
        <w:pStyle w:val="Descripcin"/>
      </w:pPr>
      <w:r>
        <w:t xml:space="preserve">Figura </w:t>
      </w:r>
      <w:fldSimple w:instr=" SEQ Figura \* ARABIC ">
        <w:r w:rsidR="00573A81">
          <w:rPr>
            <w:noProof/>
          </w:rPr>
          <w:t>18</w:t>
        </w:r>
      </w:fldSimple>
      <w:r w:rsidRPr="00FA71CC">
        <w:t xml:space="preserve">. Invertir = 1: 0x80 + 0xA7 (Inverse </w:t>
      </w:r>
      <w:proofErr w:type="spellStart"/>
      <w:r w:rsidRPr="00FA71CC">
        <w:t>Display</w:t>
      </w:r>
      <w:proofErr w:type="spellEnd"/>
      <w:r w:rsidRPr="00FA71CC">
        <w:t>).</w:t>
      </w:r>
    </w:p>
    <w:p w14:paraId="13DF0181" w14:textId="77777777" w:rsidR="00C57934" w:rsidRDefault="003A3ADC" w:rsidP="00C57934">
      <w:pPr>
        <w:keepNext/>
      </w:pPr>
      <w:r>
        <w:rPr>
          <w:noProof/>
        </w:rPr>
        <w:drawing>
          <wp:inline distT="0" distB="0" distL="0" distR="0" wp14:anchorId="4F5E5209" wp14:editId="707DF204">
            <wp:extent cx="2468880" cy="1851660"/>
            <wp:effectExtent l="0" t="0" r="7620" b="0"/>
            <wp:docPr id="217" name="Imagen 1" descr="Pantalla en modo inver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n 217" descr="Pantalla en modo invertido."/>
                    <pic:cNvPicPr>
                      <a:picLocks noChangeAspect="1"/>
                    </pic:cNvPicPr>
                  </pic:nvPicPr>
                  <pic:blipFill>
                    <a:blip r:embed="rId27"/>
                    <a:stretch>
                      <a:fillRect/>
                    </a:stretch>
                  </pic:blipFill>
                  <pic:spPr>
                    <a:xfrm>
                      <a:off x="0" y="0"/>
                      <a:ext cx="2468880" cy="1851660"/>
                    </a:xfrm>
                    <a:prstGeom prst="rect">
                      <a:avLst/>
                    </a:prstGeom>
                  </pic:spPr>
                </pic:pic>
              </a:graphicData>
            </a:graphic>
          </wp:inline>
        </w:drawing>
      </w:r>
    </w:p>
    <w:p w14:paraId="12A569D0" w14:textId="0E8AF4D0" w:rsidR="0030563B" w:rsidRDefault="00C57934" w:rsidP="00C57934">
      <w:pPr>
        <w:pStyle w:val="Descripcin"/>
      </w:pPr>
      <w:r>
        <w:t xml:space="preserve">Figura </w:t>
      </w:r>
      <w:fldSimple w:instr=" SEQ Figura \* ARABIC ">
        <w:r w:rsidR="00573A81">
          <w:rPr>
            <w:noProof/>
          </w:rPr>
          <w:t>19</w:t>
        </w:r>
      </w:fldSimple>
      <w:r w:rsidRPr="009360C2">
        <w:t>. Pantalla en modo invertido.</w:t>
      </w:r>
    </w:p>
    <w:p w14:paraId="12DA5D3D" w14:textId="77777777" w:rsidR="009F4A37" w:rsidRDefault="00E83AB4" w:rsidP="009F4A37">
      <w:pPr>
        <w:keepNext/>
      </w:pPr>
      <w:r>
        <w:rPr>
          <w:noProof/>
        </w:rPr>
        <w:drawing>
          <wp:inline distT="0" distB="0" distL="0" distR="0" wp14:anchorId="15E9A151" wp14:editId="3EDE4EF5">
            <wp:extent cx="3017520" cy="1802130"/>
            <wp:effectExtent l="0" t="0" r="0" b="7620"/>
            <wp:docPr id="218" name="Imagen 1" descr="Invertir = 0: 0x80 + 0xA6 (Norma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n 218" descr="Invertir = 0: 0x80 + 0xA6 (Normal Display)."/>
                    <pic:cNvPicPr>
                      <a:picLocks noChangeAspect="1"/>
                    </pic:cNvPicPr>
                  </pic:nvPicPr>
                  <pic:blipFill>
                    <a:blip r:embed="rId28"/>
                    <a:stretch>
                      <a:fillRect/>
                    </a:stretch>
                  </pic:blipFill>
                  <pic:spPr>
                    <a:xfrm>
                      <a:off x="0" y="0"/>
                      <a:ext cx="3017520" cy="1802130"/>
                    </a:xfrm>
                    <a:prstGeom prst="rect">
                      <a:avLst/>
                    </a:prstGeom>
                  </pic:spPr>
                </pic:pic>
              </a:graphicData>
            </a:graphic>
          </wp:inline>
        </w:drawing>
      </w:r>
    </w:p>
    <w:p w14:paraId="653507D1" w14:textId="2805D1E0" w:rsidR="00C57934" w:rsidRDefault="009F4A37" w:rsidP="009F4A37">
      <w:pPr>
        <w:pStyle w:val="Descripcin"/>
      </w:pPr>
      <w:r>
        <w:t xml:space="preserve">Figura </w:t>
      </w:r>
      <w:fldSimple w:instr=" SEQ Figura \* ARABIC ">
        <w:r w:rsidR="00573A81">
          <w:rPr>
            <w:noProof/>
          </w:rPr>
          <w:t>20</w:t>
        </w:r>
      </w:fldSimple>
      <w:r w:rsidRPr="00B73871">
        <w:t xml:space="preserve">. Invertir = 0: 0x80 + 0xA6 (Normal </w:t>
      </w:r>
      <w:proofErr w:type="spellStart"/>
      <w:r w:rsidRPr="00B73871">
        <w:t>Display</w:t>
      </w:r>
      <w:proofErr w:type="spellEnd"/>
      <w:r w:rsidRPr="00B73871">
        <w:t>).</w:t>
      </w:r>
    </w:p>
    <w:p w14:paraId="729795BF" w14:textId="77777777" w:rsidR="00591A05" w:rsidRDefault="00E05E8D" w:rsidP="00591A05">
      <w:pPr>
        <w:keepNext/>
      </w:pPr>
      <w:r>
        <w:rPr>
          <w:noProof/>
        </w:rPr>
        <w:drawing>
          <wp:inline distT="0" distB="0" distL="0" distR="0" wp14:anchorId="42918A2E" wp14:editId="646EEAAA">
            <wp:extent cx="2468880" cy="1387475"/>
            <wp:effectExtent l="0" t="0" r="7620" b="3175"/>
            <wp:docPr id="219" name="Imagen 1" descr="Pantalla en modo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n 219" descr="Pantalla en modo normal."/>
                    <pic:cNvPicPr>
                      <a:picLocks noChangeAspect="1"/>
                    </pic:cNvPicPr>
                  </pic:nvPicPr>
                  <pic:blipFill>
                    <a:blip r:embed="rId29"/>
                    <a:stretch>
                      <a:fillRect/>
                    </a:stretch>
                  </pic:blipFill>
                  <pic:spPr>
                    <a:xfrm>
                      <a:off x="0" y="0"/>
                      <a:ext cx="2468880" cy="1387475"/>
                    </a:xfrm>
                    <a:prstGeom prst="rect">
                      <a:avLst/>
                    </a:prstGeom>
                  </pic:spPr>
                </pic:pic>
              </a:graphicData>
            </a:graphic>
          </wp:inline>
        </w:drawing>
      </w:r>
    </w:p>
    <w:p w14:paraId="19BF88B3" w14:textId="0DEF619B" w:rsidR="009F4A37" w:rsidRDefault="00591A05" w:rsidP="00591A05">
      <w:pPr>
        <w:pStyle w:val="Descripcin"/>
      </w:pPr>
      <w:r>
        <w:t xml:space="preserve">Figura </w:t>
      </w:r>
      <w:fldSimple w:instr=" SEQ Figura \* ARABIC ">
        <w:r w:rsidR="00573A81">
          <w:rPr>
            <w:noProof/>
          </w:rPr>
          <w:t>21</w:t>
        </w:r>
      </w:fldSimple>
      <w:r w:rsidRPr="003C4D11">
        <w:t>. Pantalla en modo normal.</w:t>
      </w:r>
    </w:p>
    <w:p w14:paraId="2F64C9C7" w14:textId="5BD50B51" w:rsidR="00591A05" w:rsidRDefault="00933671" w:rsidP="00933671">
      <w:pPr>
        <w:jc w:val="both"/>
      </w:pPr>
      <w:r w:rsidRPr="00933671">
        <w:rPr>
          <w:b/>
          <w:bCs/>
        </w:rPr>
        <w:t>Texto/animación (opciones 6 y 7).</w:t>
      </w:r>
      <w:r w:rsidRPr="00933671">
        <w:t xml:space="preserve"> La primera transacción contiene Write [0x3C], 0x80 y 0x03. La siguiente contiene Write [0x3C], el byte de control 0x40 y una ráfaga de datos (0x00, 0x00, 0x41, 0x7F, 0x7F, 0x41, …), todos con ACK (Figura 22).</w:t>
      </w:r>
    </w:p>
    <w:p w14:paraId="0CA326DA" w14:textId="77777777" w:rsidR="00573A81" w:rsidRDefault="0079793E" w:rsidP="00573A81">
      <w:pPr>
        <w:keepNext/>
      </w:pPr>
      <w:r>
        <w:rPr>
          <w:noProof/>
        </w:rPr>
        <w:lastRenderedPageBreak/>
        <w:drawing>
          <wp:inline distT="0" distB="0" distL="0" distR="0" wp14:anchorId="1E9792CF" wp14:editId="37E7CD17">
            <wp:extent cx="3017520" cy="1790065"/>
            <wp:effectExtent l="0" t="0" r="0" b="635"/>
            <wp:docPr id="220" name="Imagen 1" descr="Texto/animación: byte de control 0x40 seguido de datos para la GDD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Texto/animación: byte de control 0x40 seguido de datos para la GDDRAM."/>
                    <pic:cNvPicPr>
                      <a:picLocks noChangeAspect="1"/>
                    </pic:cNvPicPr>
                  </pic:nvPicPr>
                  <pic:blipFill>
                    <a:blip r:embed="rId30"/>
                    <a:stretch>
                      <a:fillRect/>
                    </a:stretch>
                  </pic:blipFill>
                  <pic:spPr>
                    <a:xfrm>
                      <a:off x="0" y="0"/>
                      <a:ext cx="3017520" cy="1790065"/>
                    </a:xfrm>
                    <a:prstGeom prst="rect">
                      <a:avLst/>
                    </a:prstGeom>
                  </pic:spPr>
                </pic:pic>
              </a:graphicData>
            </a:graphic>
          </wp:inline>
        </w:drawing>
      </w:r>
    </w:p>
    <w:p w14:paraId="4187E997" w14:textId="6DDD751E" w:rsidR="00933671" w:rsidRDefault="00573A81" w:rsidP="00573A81">
      <w:pPr>
        <w:pStyle w:val="Descripcin"/>
      </w:pPr>
      <w:r>
        <w:t xml:space="preserve">Figura </w:t>
      </w:r>
      <w:fldSimple w:instr=" SEQ Figura \* ARABIC ">
        <w:r>
          <w:rPr>
            <w:noProof/>
          </w:rPr>
          <w:t>22</w:t>
        </w:r>
      </w:fldSimple>
      <w:r w:rsidRPr="003C31D1">
        <w:t>. Texto/animación: byte de control 0x40 seguido de datos para la GDDRAM.</w:t>
      </w:r>
    </w:p>
    <w:p w14:paraId="18CA12D5" w14:textId="76BF17C0" w:rsidR="0015430D" w:rsidRDefault="0015430D" w:rsidP="0015430D">
      <w:pPr>
        <w:pStyle w:val="Descripcin"/>
        <w:keepNext/>
      </w:pPr>
      <w:r>
        <w:t xml:space="preserve">Tabla </w:t>
      </w:r>
      <w:fldSimple w:instr=" SEQ Tabla \* ARABIC ">
        <w:r>
          <w:rPr>
            <w:noProof/>
          </w:rPr>
          <w:t>3</w:t>
        </w:r>
      </w:fldSimple>
      <w:r w:rsidRPr="0019402F">
        <w:t>. Resumen de los códigos observados en el menú de la OLED.</w:t>
      </w:r>
    </w:p>
    <w:tbl>
      <w:tblPr>
        <w:tblW w:w="5098" w:type="dxa"/>
        <w:jc w:val="center"/>
        <w:tblCellMar>
          <w:left w:w="70" w:type="dxa"/>
          <w:right w:w="70" w:type="dxa"/>
        </w:tblCellMar>
        <w:tblLook w:val="04A0" w:firstRow="1" w:lastRow="0" w:firstColumn="1" w:lastColumn="0" w:noHBand="0" w:noVBand="1"/>
      </w:tblPr>
      <w:tblGrid>
        <w:gridCol w:w="1496"/>
        <w:gridCol w:w="1760"/>
        <w:gridCol w:w="1842"/>
      </w:tblGrid>
      <w:tr w:rsidR="000B53BC" w:rsidRPr="000B53BC" w14:paraId="452DF1D2" w14:textId="77777777" w:rsidTr="0015430D">
        <w:trPr>
          <w:trHeight w:val="743"/>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1B83EAD4" w14:textId="77777777" w:rsidR="000B53BC" w:rsidRPr="000B53BC" w:rsidRDefault="000B53BC" w:rsidP="000B53BC">
            <w:pPr>
              <w:rPr>
                <w:b/>
                <w:bCs/>
                <w:color w:val="000000"/>
                <w:lang w:eastAsia="es-CO"/>
              </w:rPr>
            </w:pPr>
            <w:r w:rsidRPr="000B53BC">
              <w:rPr>
                <w:b/>
                <w:bCs/>
                <w:lang w:eastAsia="es-CO"/>
              </w:rPr>
              <w:t>Opción</w:t>
            </w:r>
          </w:p>
        </w:tc>
        <w:tc>
          <w:tcPr>
            <w:tcW w:w="1760" w:type="dxa"/>
            <w:tcBorders>
              <w:top w:val="single" w:sz="4" w:space="0" w:color="auto"/>
              <w:left w:val="nil"/>
              <w:bottom w:val="single" w:sz="4" w:space="0" w:color="auto"/>
              <w:right w:val="single" w:sz="4" w:space="0" w:color="auto"/>
            </w:tcBorders>
            <w:vAlign w:val="center"/>
            <w:hideMark/>
          </w:tcPr>
          <w:p w14:paraId="2ED47FF6" w14:textId="77777777" w:rsidR="000B53BC" w:rsidRPr="000B53BC" w:rsidRDefault="000B53BC" w:rsidP="000B53BC">
            <w:pPr>
              <w:rPr>
                <w:b/>
                <w:bCs/>
                <w:color w:val="000000"/>
                <w:lang w:eastAsia="es-CO"/>
              </w:rPr>
            </w:pPr>
            <w:r w:rsidRPr="000B53BC">
              <w:rPr>
                <w:b/>
                <w:bCs/>
                <w:lang w:eastAsia="es-CO"/>
              </w:rPr>
              <w:t>Bytes observados tras la dirección</w:t>
            </w:r>
          </w:p>
        </w:tc>
        <w:tc>
          <w:tcPr>
            <w:tcW w:w="1842" w:type="dxa"/>
            <w:tcBorders>
              <w:top w:val="single" w:sz="4" w:space="0" w:color="auto"/>
              <w:left w:val="nil"/>
              <w:bottom w:val="single" w:sz="4" w:space="0" w:color="auto"/>
              <w:right w:val="single" w:sz="4" w:space="0" w:color="auto"/>
            </w:tcBorders>
            <w:vAlign w:val="center"/>
            <w:hideMark/>
          </w:tcPr>
          <w:p w14:paraId="293DDC02" w14:textId="77777777" w:rsidR="000B53BC" w:rsidRPr="000B53BC" w:rsidRDefault="000B53BC" w:rsidP="000B53BC">
            <w:pPr>
              <w:rPr>
                <w:b/>
                <w:bCs/>
                <w:color w:val="000000"/>
                <w:lang w:eastAsia="es-CO"/>
              </w:rPr>
            </w:pPr>
            <w:r w:rsidRPr="000B53BC">
              <w:rPr>
                <w:b/>
                <w:bCs/>
                <w:lang w:eastAsia="es-CO"/>
              </w:rPr>
              <w:t>Función (hoja de datos [2])</w:t>
            </w:r>
          </w:p>
        </w:tc>
      </w:tr>
      <w:tr w:rsidR="000B53BC" w:rsidRPr="000B53BC" w14:paraId="067A29D4" w14:textId="77777777" w:rsidTr="0015430D">
        <w:trPr>
          <w:trHeight w:val="528"/>
          <w:jc w:val="center"/>
        </w:trPr>
        <w:tc>
          <w:tcPr>
            <w:tcW w:w="1496" w:type="dxa"/>
            <w:tcBorders>
              <w:top w:val="nil"/>
              <w:left w:val="single" w:sz="4" w:space="0" w:color="auto"/>
              <w:bottom w:val="single" w:sz="4" w:space="0" w:color="auto"/>
              <w:right w:val="single" w:sz="4" w:space="0" w:color="auto"/>
            </w:tcBorders>
            <w:vAlign w:val="center"/>
            <w:hideMark/>
          </w:tcPr>
          <w:p w14:paraId="0EA2EEDE" w14:textId="77777777" w:rsidR="000B53BC" w:rsidRPr="000B53BC" w:rsidRDefault="000B53BC" w:rsidP="000B53BC">
            <w:pPr>
              <w:rPr>
                <w:color w:val="000000"/>
                <w:lang w:eastAsia="es-CO"/>
              </w:rPr>
            </w:pPr>
            <w:r w:rsidRPr="000B53BC">
              <w:rPr>
                <w:color w:val="000000"/>
                <w:lang w:eastAsia="es-CO"/>
              </w:rPr>
              <w:t>Apagar</w:t>
            </w:r>
          </w:p>
        </w:tc>
        <w:tc>
          <w:tcPr>
            <w:tcW w:w="1760" w:type="dxa"/>
            <w:tcBorders>
              <w:top w:val="nil"/>
              <w:left w:val="nil"/>
              <w:bottom w:val="single" w:sz="4" w:space="0" w:color="auto"/>
              <w:right w:val="single" w:sz="4" w:space="0" w:color="auto"/>
            </w:tcBorders>
            <w:vAlign w:val="center"/>
            <w:hideMark/>
          </w:tcPr>
          <w:p w14:paraId="1BB26B81" w14:textId="77777777" w:rsidR="000B53BC" w:rsidRPr="000B53BC" w:rsidRDefault="000B53BC" w:rsidP="000B53BC">
            <w:pPr>
              <w:rPr>
                <w:color w:val="000000"/>
                <w:lang w:eastAsia="es-CO"/>
              </w:rPr>
            </w:pPr>
            <w:r w:rsidRPr="000B53BC">
              <w:rPr>
                <w:color w:val="000000"/>
                <w:lang w:eastAsia="es-CO"/>
              </w:rPr>
              <w:t>0x80, 0xAE</w:t>
            </w:r>
          </w:p>
        </w:tc>
        <w:tc>
          <w:tcPr>
            <w:tcW w:w="1842" w:type="dxa"/>
            <w:tcBorders>
              <w:top w:val="nil"/>
              <w:left w:val="nil"/>
              <w:bottom w:val="single" w:sz="4" w:space="0" w:color="auto"/>
              <w:right w:val="single" w:sz="4" w:space="0" w:color="auto"/>
            </w:tcBorders>
            <w:vAlign w:val="center"/>
            <w:hideMark/>
          </w:tcPr>
          <w:p w14:paraId="26D2F7D3" w14:textId="77777777" w:rsidR="000B53BC" w:rsidRPr="000B53BC" w:rsidRDefault="000B53BC" w:rsidP="000B53BC">
            <w:pPr>
              <w:rPr>
                <w:color w:val="000000"/>
                <w:lang w:eastAsia="es-CO"/>
              </w:rPr>
            </w:pPr>
            <w:r w:rsidRPr="000B53BC">
              <w:rPr>
                <w:color w:val="000000"/>
                <w:lang w:eastAsia="es-CO"/>
              </w:rPr>
              <w:t xml:space="preserve">Set </w:t>
            </w:r>
            <w:proofErr w:type="spellStart"/>
            <w:r w:rsidRPr="000B53BC">
              <w:rPr>
                <w:color w:val="000000"/>
                <w:lang w:eastAsia="es-CO"/>
              </w:rPr>
              <w:t>Display</w:t>
            </w:r>
            <w:proofErr w:type="spellEnd"/>
            <w:r w:rsidRPr="000B53BC">
              <w:rPr>
                <w:color w:val="000000"/>
                <w:lang w:eastAsia="es-CO"/>
              </w:rPr>
              <w:t xml:space="preserve"> OFF</w:t>
            </w:r>
          </w:p>
        </w:tc>
      </w:tr>
      <w:tr w:rsidR="000B53BC" w:rsidRPr="000B53BC" w14:paraId="3C83840A" w14:textId="77777777" w:rsidTr="0015430D">
        <w:trPr>
          <w:trHeight w:val="528"/>
          <w:jc w:val="center"/>
        </w:trPr>
        <w:tc>
          <w:tcPr>
            <w:tcW w:w="1496" w:type="dxa"/>
            <w:tcBorders>
              <w:top w:val="nil"/>
              <w:left w:val="single" w:sz="4" w:space="0" w:color="auto"/>
              <w:bottom w:val="single" w:sz="4" w:space="0" w:color="auto"/>
              <w:right w:val="single" w:sz="4" w:space="0" w:color="auto"/>
            </w:tcBorders>
            <w:vAlign w:val="center"/>
            <w:hideMark/>
          </w:tcPr>
          <w:p w14:paraId="17A36B22" w14:textId="77777777" w:rsidR="000B53BC" w:rsidRPr="000B53BC" w:rsidRDefault="000B53BC" w:rsidP="000B53BC">
            <w:pPr>
              <w:rPr>
                <w:color w:val="000000"/>
                <w:lang w:eastAsia="es-CO"/>
              </w:rPr>
            </w:pPr>
            <w:r w:rsidRPr="000B53BC">
              <w:rPr>
                <w:color w:val="000000"/>
                <w:lang w:eastAsia="es-CO"/>
              </w:rPr>
              <w:t>Encender</w:t>
            </w:r>
          </w:p>
        </w:tc>
        <w:tc>
          <w:tcPr>
            <w:tcW w:w="1760" w:type="dxa"/>
            <w:tcBorders>
              <w:top w:val="nil"/>
              <w:left w:val="nil"/>
              <w:bottom w:val="single" w:sz="4" w:space="0" w:color="auto"/>
              <w:right w:val="single" w:sz="4" w:space="0" w:color="auto"/>
            </w:tcBorders>
            <w:vAlign w:val="center"/>
            <w:hideMark/>
          </w:tcPr>
          <w:p w14:paraId="7351A4E8" w14:textId="77777777" w:rsidR="000B53BC" w:rsidRPr="000B53BC" w:rsidRDefault="000B53BC" w:rsidP="000B53BC">
            <w:pPr>
              <w:rPr>
                <w:color w:val="000000"/>
                <w:lang w:eastAsia="es-CO"/>
              </w:rPr>
            </w:pPr>
            <w:r w:rsidRPr="000B53BC">
              <w:rPr>
                <w:color w:val="000000"/>
                <w:lang w:eastAsia="es-CO"/>
              </w:rPr>
              <w:t>0x80, 0xAF</w:t>
            </w:r>
          </w:p>
        </w:tc>
        <w:tc>
          <w:tcPr>
            <w:tcW w:w="1842" w:type="dxa"/>
            <w:tcBorders>
              <w:top w:val="nil"/>
              <w:left w:val="nil"/>
              <w:bottom w:val="single" w:sz="4" w:space="0" w:color="auto"/>
              <w:right w:val="single" w:sz="4" w:space="0" w:color="auto"/>
            </w:tcBorders>
            <w:vAlign w:val="center"/>
            <w:hideMark/>
          </w:tcPr>
          <w:p w14:paraId="1E3042E8" w14:textId="77777777" w:rsidR="000B53BC" w:rsidRPr="000B53BC" w:rsidRDefault="000B53BC" w:rsidP="000B53BC">
            <w:pPr>
              <w:rPr>
                <w:color w:val="000000"/>
                <w:lang w:eastAsia="es-CO"/>
              </w:rPr>
            </w:pPr>
            <w:r w:rsidRPr="000B53BC">
              <w:rPr>
                <w:color w:val="000000"/>
                <w:lang w:eastAsia="es-CO"/>
              </w:rPr>
              <w:t xml:space="preserve">Set </w:t>
            </w:r>
            <w:proofErr w:type="spellStart"/>
            <w:r w:rsidRPr="000B53BC">
              <w:rPr>
                <w:color w:val="000000"/>
                <w:lang w:eastAsia="es-CO"/>
              </w:rPr>
              <w:t>Display</w:t>
            </w:r>
            <w:proofErr w:type="spellEnd"/>
            <w:r w:rsidRPr="000B53BC">
              <w:rPr>
                <w:color w:val="000000"/>
                <w:lang w:eastAsia="es-CO"/>
              </w:rPr>
              <w:t xml:space="preserve"> ON</w:t>
            </w:r>
          </w:p>
        </w:tc>
      </w:tr>
      <w:tr w:rsidR="000B53BC" w:rsidRPr="000B53BC" w14:paraId="04F6821F" w14:textId="77777777" w:rsidTr="0015430D">
        <w:trPr>
          <w:trHeight w:val="754"/>
          <w:jc w:val="center"/>
        </w:trPr>
        <w:tc>
          <w:tcPr>
            <w:tcW w:w="1496" w:type="dxa"/>
            <w:tcBorders>
              <w:top w:val="nil"/>
              <w:left w:val="single" w:sz="4" w:space="0" w:color="auto"/>
              <w:bottom w:val="single" w:sz="4" w:space="0" w:color="auto"/>
              <w:right w:val="single" w:sz="4" w:space="0" w:color="auto"/>
            </w:tcBorders>
            <w:vAlign w:val="center"/>
            <w:hideMark/>
          </w:tcPr>
          <w:p w14:paraId="1C6D5198" w14:textId="77777777" w:rsidR="000B53BC" w:rsidRPr="000B53BC" w:rsidRDefault="000B53BC" w:rsidP="000B53BC">
            <w:pPr>
              <w:rPr>
                <w:color w:val="000000"/>
                <w:lang w:eastAsia="es-CO"/>
              </w:rPr>
            </w:pPr>
            <w:r w:rsidRPr="000B53BC">
              <w:rPr>
                <w:color w:val="000000"/>
                <w:lang w:eastAsia="es-CO"/>
              </w:rPr>
              <w:t>Contraste (128)</w:t>
            </w:r>
          </w:p>
        </w:tc>
        <w:tc>
          <w:tcPr>
            <w:tcW w:w="1760" w:type="dxa"/>
            <w:tcBorders>
              <w:top w:val="nil"/>
              <w:left w:val="nil"/>
              <w:bottom w:val="single" w:sz="4" w:space="0" w:color="auto"/>
              <w:right w:val="single" w:sz="4" w:space="0" w:color="auto"/>
            </w:tcBorders>
            <w:vAlign w:val="center"/>
            <w:hideMark/>
          </w:tcPr>
          <w:p w14:paraId="28E00585" w14:textId="77777777" w:rsidR="000B53BC" w:rsidRPr="000B53BC" w:rsidRDefault="000B53BC" w:rsidP="000B53BC">
            <w:pPr>
              <w:rPr>
                <w:color w:val="000000"/>
                <w:lang w:eastAsia="es-CO"/>
              </w:rPr>
            </w:pPr>
            <w:r w:rsidRPr="000B53BC">
              <w:rPr>
                <w:color w:val="000000"/>
                <w:lang w:eastAsia="es-CO"/>
              </w:rPr>
              <w:t>0x80, 0x81 y luego 0x80, 0x80</w:t>
            </w:r>
          </w:p>
        </w:tc>
        <w:tc>
          <w:tcPr>
            <w:tcW w:w="1842" w:type="dxa"/>
            <w:tcBorders>
              <w:top w:val="nil"/>
              <w:left w:val="nil"/>
              <w:bottom w:val="single" w:sz="4" w:space="0" w:color="auto"/>
              <w:right w:val="single" w:sz="4" w:space="0" w:color="auto"/>
            </w:tcBorders>
            <w:vAlign w:val="center"/>
            <w:hideMark/>
          </w:tcPr>
          <w:p w14:paraId="354075DD" w14:textId="77777777" w:rsidR="000B53BC" w:rsidRPr="000B53BC" w:rsidRDefault="000B53BC" w:rsidP="000B53BC">
            <w:pPr>
              <w:rPr>
                <w:color w:val="000000"/>
                <w:lang w:eastAsia="es-CO"/>
              </w:rPr>
            </w:pPr>
            <w:r w:rsidRPr="000B53BC">
              <w:rPr>
                <w:color w:val="000000"/>
                <w:lang w:eastAsia="es-CO"/>
              </w:rPr>
              <w:t xml:space="preserve">Set </w:t>
            </w:r>
            <w:proofErr w:type="spellStart"/>
            <w:r w:rsidRPr="000B53BC">
              <w:rPr>
                <w:color w:val="000000"/>
                <w:lang w:eastAsia="es-CO"/>
              </w:rPr>
              <w:t>Contrast</w:t>
            </w:r>
            <w:proofErr w:type="spellEnd"/>
            <w:r w:rsidRPr="000B53BC">
              <w:rPr>
                <w:color w:val="000000"/>
                <w:lang w:eastAsia="es-CO"/>
              </w:rPr>
              <w:t xml:space="preserve"> Control (comando + valor)</w:t>
            </w:r>
          </w:p>
        </w:tc>
      </w:tr>
      <w:tr w:rsidR="000B53BC" w:rsidRPr="000B53BC" w14:paraId="27B0E5FA" w14:textId="77777777" w:rsidTr="0015430D">
        <w:trPr>
          <w:trHeight w:val="528"/>
          <w:jc w:val="center"/>
        </w:trPr>
        <w:tc>
          <w:tcPr>
            <w:tcW w:w="1496" w:type="dxa"/>
            <w:tcBorders>
              <w:top w:val="nil"/>
              <w:left w:val="single" w:sz="4" w:space="0" w:color="auto"/>
              <w:bottom w:val="single" w:sz="4" w:space="0" w:color="auto"/>
              <w:right w:val="single" w:sz="4" w:space="0" w:color="auto"/>
            </w:tcBorders>
            <w:vAlign w:val="center"/>
            <w:hideMark/>
          </w:tcPr>
          <w:p w14:paraId="7FEA82C6" w14:textId="77777777" w:rsidR="000B53BC" w:rsidRPr="000B53BC" w:rsidRDefault="000B53BC" w:rsidP="000B53BC">
            <w:pPr>
              <w:rPr>
                <w:color w:val="000000"/>
                <w:lang w:eastAsia="es-CO"/>
              </w:rPr>
            </w:pPr>
            <w:r w:rsidRPr="000B53BC">
              <w:rPr>
                <w:color w:val="000000"/>
                <w:lang w:eastAsia="es-CO"/>
              </w:rPr>
              <w:t>Invertir = 1</w:t>
            </w:r>
          </w:p>
        </w:tc>
        <w:tc>
          <w:tcPr>
            <w:tcW w:w="1760" w:type="dxa"/>
            <w:tcBorders>
              <w:top w:val="nil"/>
              <w:left w:val="nil"/>
              <w:bottom w:val="single" w:sz="4" w:space="0" w:color="auto"/>
              <w:right w:val="single" w:sz="4" w:space="0" w:color="auto"/>
            </w:tcBorders>
            <w:vAlign w:val="center"/>
            <w:hideMark/>
          </w:tcPr>
          <w:p w14:paraId="62A7E9E0" w14:textId="77777777" w:rsidR="000B53BC" w:rsidRPr="000B53BC" w:rsidRDefault="000B53BC" w:rsidP="000B53BC">
            <w:pPr>
              <w:rPr>
                <w:color w:val="000000"/>
                <w:lang w:eastAsia="es-CO"/>
              </w:rPr>
            </w:pPr>
            <w:r w:rsidRPr="000B53BC">
              <w:rPr>
                <w:color w:val="000000"/>
                <w:lang w:eastAsia="es-CO"/>
              </w:rPr>
              <w:t>0x80, 0xA7</w:t>
            </w:r>
          </w:p>
        </w:tc>
        <w:tc>
          <w:tcPr>
            <w:tcW w:w="1842" w:type="dxa"/>
            <w:tcBorders>
              <w:top w:val="nil"/>
              <w:left w:val="nil"/>
              <w:bottom w:val="single" w:sz="4" w:space="0" w:color="auto"/>
              <w:right w:val="single" w:sz="4" w:space="0" w:color="auto"/>
            </w:tcBorders>
            <w:vAlign w:val="center"/>
            <w:hideMark/>
          </w:tcPr>
          <w:p w14:paraId="5EC431A1" w14:textId="77777777" w:rsidR="000B53BC" w:rsidRPr="000B53BC" w:rsidRDefault="000B53BC" w:rsidP="000B53BC">
            <w:pPr>
              <w:rPr>
                <w:color w:val="000000"/>
                <w:lang w:eastAsia="es-CO"/>
              </w:rPr>
            </w:pPr>
            <w:r w:rsidRPr="000B53BC">
              <w:rPr>
                <w:color w:val="000000"/>
                <w:lang w:eastAsia="es-CO"/>
              </w:rPr>
              <w:t xml:space="preserve">Inverse </w:t>
            </w:r>
            <w:proofErr w:type="spellStart"/>
            <w:r w:rsidRPr="000B53BC">
              <w:rPr>
                <w:color w:val="000000"/>
                <w:lang w:eastAsia="es-CO"/>
              </w:rPr>
              <w:t>Display</w:t>
            </w:r>
            <w:proofErr w:type="spellEnd"/>
          </w:p>
        </w:tc>
      </w:tr>
      <w:tr w:rsidR="000B53BC" w:rsidRPr="000B53BC" w14:paraId="3351EC32" w14:textId="77777777" w:rsidTr="0015430D">
        <w:trPr>
          <w:trHeight w:val="528"/>
          <w:jc w:val="center"/>
        </w:trPr>
        <w:tc>
          <w:tcPr>
            <w:tcW w:w="1496" w:type="dxa"/>
            <w:tcBorders>
              <w:top w:val="nil"/>
              <w:left w:val="single" w:sz="4" w:space="0" w:color="auto"/>
              <w:bottom w:val="single" w:sz="4" w:space="0" w:color="auto"/>
              <w:right w:val="single" w:sz="4" w:space="0" w:color="auto"/>
            </w:tcBorders>
            <w:vAlign w:val="center"/>
            <w:hideMark/>
          </w:tcPr>
          <w:p w14:paraId="48735E4B" w14:textId="77777777" w:rsidR="000B53BC" w:rsidRPr="000B53BC" w:rsidRDefault="000B53BC" w:rsidP="000B53BC">
            <w:pPr>
              <w:rPr>
                <w:color w:val="000000"/>
                <w:lang w:eastAsia="es-CO"/>
              </w:rPr>
            </w:pPr>
            <w:r w:rsidRPr="000B53BC">
              <w:rPr>
                <w:color w:val="000000"/>
                <w:lang w:eastAsia="es-CO"/>
              </w:rPr>
              <w:t>Invertir = 0</w:t>
            </w:r>
          </w:p>
        </w:tc>
        <w:tc>
          <w:tcPr>
            <w:tcW w:w="1760" w:type="dxa"/>
            <w:tcBorders>
              <w:top w:val="nil"/>
              <w:left w:val="nil"/>
              <w:bottom w:val="single" w:sz="4" w:space="0" w:color="auto"/>
              <w:right w:val="single" w:sz="4" w:space="0" w:color="auto"/>
            </w:tcBorders>
            <w:vAlign w:val="center"/>
            <w:hideMark/>
          </w:tcPr>
          <w:p w14:paraId="0CF53F1D" w14:textId="77777777" w:rsidR="000B53BC" w:rsidRPr="000B53BC" w:rsidRDefault="000B53BC" w:rsidP="000B53BC">
            <w:pPr>
              <w:rPr>
                <w:color w:val="000000"/>
                <w:lang w:eastAsia="es-CO"/>
              </w:rPr>
            </w:pPr>
            <w:r w:rsidRPr="000B53BC">
              <w:rPr>
                <w:color w:val="000000"/>
                <w:lang w:eastAsia="es-CO"/>
              </w:rPr>
              <w:t>0x80, 0xA6</w:t>
            </w:r>
          </w:p>
        </w:tc>
        <w:tc>
          <w:tcPr>
            <w:tcW w:w="1842" w:type="dxa"/>
            <w:tcBorders>
              <w:top w:val="nil"/>
              <w:left w:val="nil"/>
              <w:bottom w:val="single" w:sz="4" w:space="0" w:color="auto"/>
              <w:right w:val="single" w:sz="4" w:space="0" w:color="auto"/>
            </w:tcBorders>
            <w:vAlign w:val="center"/>
            <w:hideMark/>
          </w:tcPr>
          <w:p w14:paraId="3782E32C" w14:textId="77777777" w:rsidR="000B53BC" w:rsidRPr="000B53BC" w:rsidRDefault="000B53BC" w:rsidP="000B53BC">
            <w:pPr>
              <w:rPr>
                <w:color w:val="000000"/>
                <w:lang w:eastAsia="es-CO"/>
              </w:rPr>
            </w:pPr>
            <w:r w:rsidRPr="000B53BC">
              <w:rPr>
                <w:color w:val="000000"/>
                <w:lang w:eastAsia="es-CO"/>
              </w:rPr>
              <w:t xml:space="preserve">Normal </w:t>
            </w:r>
            <w:proofErr w:type="spellStart"/>
            <w:r w:rsidRPr="000B53BC">
              <w:rPr>
                <w:color w:val="000000"/>
                <w:lang w:eastAsia="es-CO"/>
              </w:rPr>
              <w:t>Display</w:t>
            </w:r>
            <w:proofErr w:type="spellEnd"/>
          </w:p>
        </w:tc>
      </w:tr>
      <w:tr w:rsidR="000B53BC" w:rsidRPr="000B53BC" w14:paraId="71062390" w14:textId="77777777" w:rsidTr="0015430D">
        <w:trPr>
          <w:trHeight w:val="753"/>
          <w:jc w:val="center"/>
        </w:trPr>
        <w:tc>
          <w:tcPr>
            <w:tcW w:w="1496" w:type="dxa"/>
            <w:tcBorders>
              <w:top w:val="nil"/>
              <w:left w:val="single" w:sz="4" w:space="0" w:color="auto"/>
              <w:bottom w:val="single" w:sz="4" w:space="0" w:color="auto"/>
              <w:right w:val="single" w:sz="4" w:space="0" w:color="auto"/>
            </w:tcBorders>
            <w:vAlign w:val="center"/>
            <w:hideMark/>
          </w:tcPr>
          <w:p w14:paraId="68DF1281" w14:textId="77777777" w:rsidR="000B53BC" w:rsidRPr="000B53BC" w:rsidRDefault="000B53BC" w:rsidP="000B53BC">
            <w:pPr>
              <w:rPr>
                <w:color w:val="000000"/>
                <w:lang w:eastAsia="es-CO"/>
              </w:rPr>
            </w:pPr>
            <w:r w:rsidRPr="000B53BC">
              <w:rPr>
                <w:color w:val="000000"/>
                <w:lang w:eastAsia="es-CO"/>
              </w:rPr>
              <w:t>Texto/animación</w:t>
            </w:r>
          </w:p>
        </w:tc>
        <w:tc>
          <w:tcPr>
            <w:tcW w:w="1760" w:type="dxa"/>
            <w:tcBorders>
              <w:top w:val="nil"/>
              <w:left w:val="nil"/>
              <w:bottom w:val="single" w:sz="4" w:space="0" w:color="auto"/>
              <w:right w:val="single" w:sz="4" w:space="0" w:color="auto"/>
            </w:tcBorders>
            <w:vAlign w:val="center"/>
            <w:hideMark/>
          </w:tcPr>
          <w:p w14:paraId="50D5BE9F" w14:textId="77777777" w:rsidR="000B53BC" w:rsidRPr="000B53BC" w:rsidRDefault="000B53BC" w:rsidP="000B53BC">
            <w:pPr>
              <w:rPr>
                <w:color w:val="000000"/>
                <w:lang w:eastAsia="es-CO"/>
              </w:rPr>
            </w:pPr>
            <w:r w:rsidRPr="000B53BC">
              <w:rPr>
                <w:color w:val="000000"/>
                <w:lang w:eastAsia="es-CO"/>
              </w:rPr>
              <w:t>0x80, 0x03 y luego 0x40, 0x00, 0x00, 0x41, 0x7F, …</w:t>
            </w:r>
          </w:p>
        </w:tc>
        <w:tc>
          <w:tcPr>
            <w:tcW w:w="1842" w:type="dxa"/>
            <w:tcBorders>
              <w:top w:val="nil"/>
              <w:left w:val="nil"/>
              <w:bottom w:val="single" w:sz="4" w:space="0" w:color="auto"/>
              <w:right w:val="single" w:sz="4" w:space="0" w:color="auto"/>
            </w:tcBorders>
            <w:vAlign w:val="center"/>
            <w:hideMark/>
          </w:tcPr>
          <w:p w14:paraId="32FEB8D9" w14:textId="77777777" w:rsidR="000B53BC" w:rsidRPr="000B53BC" w:rsidRDefault="000B53BC" w:rsidP="000B53BC">
            <w:pPr>
              <w:rPr>
                <w:color w:val="000000"/>
                <w:lang w:eastAsia="es-CO"/>
              </w:rPr>
            </w:pPr>
            <w:r w:rsidRPr="000B53BC">
              <w:rPr>
                <w:color w:val="000000"/>
                <w:lang w:eastAsia="es-CO"/>
              </w:rPr>
              <w:t>Comando de columna y escritura de datos en la GDDRAM</w:t>
            </w:r>
          </w:p>
        </w:tc>
      </w:tr>
    </w:tbl>
    <w:p w14:paraId="097DE2DA" w14:textId="77777777" w:rsidR="00552D51" w:rsidRPr="002B4237" w:rsidRDefault="00552D51" w:rsidP="0015430D">
      <w:pPr>
        <w:jc w:val="both"/>
      </w:pPr>
    </w:p>
    <w:p w14:paraId="4D8ED615" w14:textId="19B84CAF" w:rsidR="00F07513" w:rsidRPr="00F07513" w:rsidRDefault="00F07513" w:rsidP="00F07513">
      <w:pPr>
        <w:pStyle w:val="Ttulo1"/>
        <w:tabs>
          <w:tab w:val="num" w:pos="288"/>
        </w:tabs>
        <w:rPr>
          <w:b/>
          <w:noProof w:val="0"/>
        </w:rPr>
      </w:pPr>
      <w:r w:rsidRPr="00F07513">
        <w:rPr>
          <w:b/>
          <w:noProof w:val="0"/>
        </w:rPr>
        <w:t>ANÁLISIS DE RESULTADOS</w:t>
      </w:r>
    </w:p>
    <w:p w14:paraId="1E4D64B1" w14:textId="77777777" w:rsidR="003D5741" w:rsidRPr="003D5741" w:rsidRDefault="003D5741" w:rsidP="003D5741">
      <w:pPr>
        <w:pStyle w:val="Textoindependiente"/>
        <w:ind w:firstLine="0"/>
        <w:rPr>
          <w:bCs/>
        </w:rPr>
      </w:pPr>
      <w:r w:rsidRPr="003D5741">
        <w:rPr>
          <w:b/>
        </w:rPr>
        <w:t>Estructura de la trama.</w:t>
      </w:r>
      <w:r w:rsidRPr="003D5741">
        <w:rPr>
          <w:bCs/>
        </w:rPr>
        <w:t xml:space="preserve"> En todas las capturas se reconoce la secuencia START, ocho bits de dirección con R/W, noveno bit de reconocimiento y STOP. El octeto 0x78 se obtiene desplazando la dirección 0x3C (0111100₂) una posición a la izquierda y agregando R/W = 0, es decir, 0111 1000₂. Para la dirección 0x3D el mismo procedimiento da 0x7A (0111 1010₂), valor que corresponde a lo decodificado como «Write </w:t>
      </w:r>
      <w:proofErr w:type="spellStart"/>
      <w:r w:rsidRPr="003D5741">
        <w:rPr>
          <w:bCs/>
        </w:rPr>
        <w:t>to</w:t>
      </w:r>
      <w:proofErr w:type="spellEnd"/>
      <w:r w:rsidRPr="003D5741">
        <w:rPr>
          <w:bCs/>
        </w:rPr>
        <w:t xml:space="preserve"> [0x3D]».</w:t>
      </w:r>
    </w:p>
    <w:p w14:paraId="1A1C9FC3" w14:textId="77777777" w:rsidR="003D5741" w:rsidRPr="003D5741" w:rsidRDefault="003D5741" w:rsidP="003D5741">
      <w:pPr>
        <w:pStyle w:val="Textoindependiente"/>
        <w:ind w:firstLine="0"/>
        <w:rPr>
          <w:bCs/>
        </w:rPr>
      </w:pPr>
      <w:r w:rsidRPr="003D5741">
        <w:rPr>
          <w:b/>
        </w:rPr>
        <w:t>ACK frente a NACK.</w:t>
      </w:r>
      <w:r w:rsidRPr="003D5741">
        <w:rPr>
          <w:bCs/>
        </w:rPr>
        <w:t xml:space="preserve"> Entre las dos capturas se mantienen el START, el STOP, los nueve pulsos de reloj y la frecuencia de SCL (83.07 kHz frente a 83.43 kHz, Tabla 1). Cambian el octeto transmitido (0x78 frente a 0x7A) y el nivel de SDA en el noveno bit: 0 para el ACK y 1 para el NACK. La duración del noveno bit es prácticamente igual en ambos casos (13.004 µs frente a 12.986 µs, Tabla 2), por lo que la respuesta del esclavo no altera la temporización del bus.</w:t>
      </w:r>
    </w:p>
    <w:p w14:paraId="5729BDED" w14:textId="77777777" w:rsidR="003D5741" w:rsidRPr="003D5741" w:rsidRDefault="003D5741" w:rsidP="003D5741">
      <w:pPr>
        <w:pStyle w:val="Textoindependiente"/>
        <w:ind w:firstLine="0"/>
        <w:rPr>
          <w:bCs/>
        </w:rPr>
      </w:pPr>
      <w:r w:rsidRPr="003D5741">
        <w:rPr>
          <w:b/>
        </w:rPr>
        <w:t>Por qué una dirección incorrecta no recibe ACK.</w:t>
      </w:r>
      <w:r w:rsidRPr="003D5741">
        <w:rPr>
          <w:bCs/>
        </w:rPr>
        <w:t xml:space="preserve"> Durante los ocho primeros pulsos cada esclavo compara la dirección recibida con la suya. La OLED responde en 0x3C, y ese valor depende del pin SA0 del SSD1306, que solo admite 0x3C o 0x3D [2]. Con 0x3D, en este montaje, ningún dispositivo coincide y por tanto ninguno fuerza SDA a nivel bajo en el noveno pulso. El maestro libera la línea y las resistencias de </w:t>
      </w:r>
      <w:proofErr w:type="spellStart"/>
      <w:r w:rsidRPr="003D5741">
        <w:rPr>
          <w:bCs/>
        </w:rPr>
        <w:t>pull</w:t>
      </w:r>
      <w:proofErr w:type="spellEnd"/>
      <w:r w:rsidRPr="003D5741">
        <w:rPr>
          <w:bCs/>
        </w:rPr>
        <w:t xml:space="preserve">-up la mantienen en alto, lo que se interpreta como NACK. En </w:t>
      </w:r>
      <w:proofErr w:type="spellStart"/>
      <w:r w:rsidRPr="003D5741">
        <w:rPr>
          <w:bCs/>
        </w:rPr>
        <w:t>MicroPython</w:t>
      </w:r>
      <w:proofErr w:type="spellEnd"/>
      <w:r w:rsidRPr="003D5741">
        <w:rPr>
          <w:bCs/>
        </w:rPr>
        <w:t xml:space="preserve"> esto se traduce en una excepción </w:t>
      </w:r>
      <w:proofErr w:type="spellStart"/>
      <w:r w:rsidRPr="003D5741">
        <w:rPr>
          <w:bCs/>
        </w:rPr>
        <w:t>OSError</w:t>
      </w:r>
      <w:proofErr w:type="spellEnd"/>
      <w:r w:rsidRPr="003D5741">
        <w:rPr>
          <w:bCs/>
        </w:rPr>
        <w:t>, como se prevé en el código de prueba.</w:t>
      </w:r>
    </w:p>
    <w:p w14:paraId="77680EE0" w14:textId="77777777" w:rsidR="003D5741" w:rsidRPr="003D5741" w:rsidRDefault="003D5741" w:rsidP="003D5741">
      <w:pPr>
        <w:pStyle w:val="Textoindependiente"/>
        <w:ind w:firstLine="0"/>
        <w:rPr>
          <w:bCs/>
        </w:rPr>
      </w:pPr>
      <w:r w:rsidRPr="003D5741">
        <w:rPr>
          <w:b/>
        </w:rPr>
        <w:t>Frecuencia de SCL.</w:t>
      </w:r>
      <w:r w:rsidRPr="003D5741">
        <w:rPr>
          <w:bCs/>
        </w:rPr>
        <w:t xml:space="preserve"> Con una configuración de 100 kHz se midió un período de 12.038 µs (83.07 kHz) y 11.987 µs (83.43 kHz), aproximadamente 17 % por debajo del valor configurado. La duración del octeto completo, 84.103 µs, equivale a unos 10.5 µs por bit (≈ 95 kHz), mientras que el noveno pulso dura cerca de 13 µs. Esto indica que la medición depende del pulso elegido con los cursores y que el período no es perfectamente uniforme dentro de la trama. Una posible causa es que la frecuencia real del periférico I²C se obtiene mediante divisores enteros del reloj del sistema y que los tiempos de subida de las líneas con </w:t>
      </w:r>
      <w:proofErr w:type="spellStart"/>
      <w:r w:rsidRPr="003D5741">
        <w:rPr>
          <w:bCs/>
        </w:rPr>
        <w:t>pull</w:t>
      </w:r>
      <w:proofErr w:type="spellEnd"/>
      <w:r w:rsidRPr="003D5741">
        <w:rPr>
          <w:bCs/>
        </w:rPr>
        <w:t xml:space="preserve">-up modifican los flancos. En la parte del menú, configurada a 50 kHz, se midieron 21 µs (≈ 47.6 kHz), cerca de 5 % menos. Estos resultados muestran que la frecuencia configurada en el software es una referencia y que la frecuencia real debe verificarse con el analizador. La frecuencia de muestreo usada debe cumplir el criterio de ≥ 10 × </w:t>
      </w:r>
      <w:proofErr w:type="spellStart"/>
      <w:r w:rsidRPr="003D5741">
        <w:rPr>
          <w:bCs/>
        </w:rPr>
        <w:t>fSCL</w:t>
      </w:r>
      <w:proofErr w:type="spellEnd"/>
      <w:r w:rsidRPr="003D5741">
        <w:rPr>
          <w:bCs/>
        </w:rPr>
        <w:t xml:space="preserve"> para que estas mediciones sean confiables.</w:t>
      </w:r>
    </w:p>
    <w:p w14:paraId="6E0FA926" w14:textId="77777777" w:rsidR="003D5741" w:rsidRPr="003D5741" w:rsidRDefault="003D5741" w:rsidP="003D5741">
      <w:pPr>
        <w:pStyle w:val="Textoindependiente"/>
        <w:ind w:firstLine="0"/>
        <w:rPr>
          <w:bCs/>
        </w:rPr>
      </w:pPr>
      <w:r w:rsidRPr="003D5741">
        <w:rPr>
          <w:b/>
        </w:rPr>
        <w:t>Escaneo.</w:t>
      </w:r>
      <w:r w:rsidRPr="003D5741">
        <w:rPr>
          <w:bCs/>
        </w:rPr>
        <w:t xml:space="preserve"> La traza de i2c.scan() muestra sondeos consecutivos (0x3B, 0x3C, 0x3D, 0x3E…) de la forma START + dirección + bit 9 + STOP. Solo el sondeo a 0x3C recibe ACK, lo que coincide con la lista ['0x3c'] de la consola y confirma que la OLED es el único dispositivo presente en el bus. Los demás sondeos terminan en NAK sin transmitir datos adicionales.</w:t>
      </w:r>
    </w:p>
    <w:p w14:paraId="420261A9" w14:textId="69D907B8" w:rsidR="0015430D" w:rsidRDefault="003D5741" w:rsidP="003D5741">
      <w:pPr>
        <w:pStyle w:val="Textoindependiente"/>
        <w:ind w:firstLine="0"/>
        <w:rPr>
          <w:bCs/>
        </w:rPr>
      </w:pPr>
      <w:r w:rsidRPr="003D5741">
        <w:rPr>
          <w:b/>
        </w:rPr>
        <w:t>Comandos de la OLED.</w:t>
      </w:r>
      <w:r w:rsidRPr="003D5741">
        <w:rPr>
          <w:bCs/>
        </w:rPr>
        <w:t xml:space="preserve"> Todos los bytes fueron reconocidos con ACK, lo que indica que el SSD1306 aceptó cada transmisión. Cada comando va precedido por el byte de control 0x80 (Co = 1, D/C# = 0) y los datos de pantalla por 0x40 (Co = 0, D/C# = 1) [2]. Los códigos observados (0xAE, 0xAF, 0x81, 0xA7 y 0xA6) coinciden con los de la Tabla 3 y con el efecto visual de las fotografías: pantalla negra, pantalla con texto, texto sobre fondo claro y regreso a la visualización normal. El contraste es un comando de dos bytes: 0x81 indica la función y el segundo byte, 0x80, fija el valor 128. En este programa cada byte de comando se envía con su propio byte de control 0x80, mientras que para el texto un solo 0x40 va seguido de una ráfaga de datos para la GDDRAM. Por eso las transferencias de datos son más eficientes que los comandos, que repiten el byte de control. El intervalo de unos 2.15 ms entre las dos transacciones del contraste es atribuible al tiempo de ejecución del intérprete </w:t>
      </w:r>
      <w:proofErr w:type="spellStart"/>
      <w:r w:rsidRPr="003D5741">
        <w:rPr>
          <w:bCs/>
        </w:rPr>
        <w:t>MicroPython</w:t>
      </w:r>
      <w:proofErr w:type="spellEnd"/>
      <w:r w:rsidRPr="003D5741">
        <w:rPr>
          <w:bCs/>
        </w:rPr>
        <w:t xml:space="preserve"> entre llamadas sucesivas. Finalmente, según la hoja de datos, los comandos entre 0x00 y 0x0F, como el 0x03 observado antes de los datos, ajustan la columna inicial en modo de direccionamiento por página [2].</w:t>
      </w:r>
    </w:p>
    <w:p w14:paraId="526D8470" w14:textId="55BF6B18" w:rsidR="00F07513" w:rsidRPr="00F07513" w:rsidRDefault="00F07513" w:rsidP="00F07513">
      <w:pPr>
        <w:pStyle w:val="Ttulo1"/>
        <w:tabs>
          <w:tab w:val="num" w:pos="288"/>
        </w:tabs>
        <w:rPr>
          <w:b/>
          <w:noProof w:val="0"/>
        </w:rPr>
      </w:pPr>
      <w:r w:rsidRPr="00F07513">
        <w:rPr>
          <w:b/>
          <w:noProof w:val="0"/>
        </w:rPr>
        <w:lastRenderedPageBreak/>
        <w:t>AN</w:t>
      </w:r>
      <w:r>
        <w:rPr>
          <w:b/>
          <w:noProof w:val="0"/>
        </w:rPr>
        <w:t>EXOS</w:t>
      </w:r>
    </w:p>
    <w:p w14:paraId="7D34B6C2" w14:textId="5E533EC4" w:rsidR="009F04CB" w:rsidRPr="00234D99" w:rsidRDefault="009F04CB" w:rsidP="009F04CB">
      <w:pPr>
        <w:pStyle w:val="Textoindependiente"/>
        <w:ind w:firstLine="0"/>
        <w:rPr>
          <w:rFonts w:ascii="Consolas" w:hAnsi="Consolas"/>
          <w:bCs/>
          <w:lang w:val="en-US"/>
        </w:rPr>
      </w:pPr>
      <w:r w:rsidRPr="00234D99">
        <w:rPr>
          <w:rFonts w:ascii="Consolas" w:hAnsi="Consolas"/>
          <w:bCs/>
          <w:lang w:val="en-US"/>
        </w:rPr>
        <w:t xml:space="preserve">Enlace GitHub: </w:t>
      </w:r>
      <w:proofErr w:type="gramStart"/>
      <w:r w:rsidR="00AD4B6E" w:rsidRPr="00AD4B6E">
        <w:rPr>
          <w:rFonts w:ascii="Consolas" w:hAnsi="Consolas"/>
          <w:bCs/>
          <w:lang w:val="en-US"/>
        </w:rPr>
        <w:t>https://github.com/Salomeblanc/Reconocimiento-de-tramas-I2C-con-analizador-logico</w:t>
      </w:r>
      <w:proofErr w:type="gramEnd"/>
      <w:r w:rsidR="00AD4B6E">
        <w:rPr>
          <w:rFonts w:ascii="Consolas" w:hAnsi="Consolas"/>
          <w:bCs/>
          <w:lang w:val="en-US"/>
        </w:rPr>
        <w:t xml:space="preserve"> </w:t>
      </w:r>
      <w:r w:rsidR="00B26931">
        <w:rPr>
          <w:rFonts w:ascii="Consolas" w:hAnsi="Consolas"/>
          <w:bCs/>
          <w:lang w:val="en-US"/>
        </w:rPr>
        <w:t xml:space="preserve">  </w:t>
      </w:r>
    </w:p>
    <w:p w14:paraId="399A3692" w14:textId="336E986A" w:rsidR="00F07513" w:rsidRPr="00F07513" w:rsidRDefault="00F07513" w:rsidP="00F07513">
      <w:pPr>
        <w:pStyle w:val="Ttulo1"/>
        <w:tabs>
          <w:tab w:val="num" w:pos="288"/>
        </w:tabs>
        <w:rPr>
          <w:b/>
          <w:noProof w:val="0"/>
        </w:rPr>
      </w:pPr>
      <w:r w:rsidRPr="00F07513">
        <w:rPr>
          <w:b/>
          <w:noProof w:val="0"/>
        </w:rPr>
        <w:t>CONCLUSIONES</w:t>
      </w:r>
    </w:p>
    <w:p w14:paraId="35BF5FA0" w14:textId="77777777" w:rsidR="00471409" w:rsidRPr="00471409" w:rsidRDefault="00471409" w:rsidP="00471409">
      <w:pPr>
        <w:pStyle w:val="Textoindependiente"/>
        <w:ind w:firstLine="0"/>
        <w:rPr>
          <w:bCs/>
        </w:rPr>
      </w:pPr>
      <w:r w:rsidRPr="00471409">
        <w:rPr>
          <w:bCs/>
        </w:rPr>
        <w:t>Se identificó experimentalmente la estructura de una transacción I²C de escritura: START, octeto de dirección con R/W, bit de reconocimiento y STOP. Para la OLED en 0x3C el octeto observado fue 0x78, resultado de desplazar la dirección una posición y agregar R/W = 0.</w:t>
      </w:r>
    </w:p>
    <w:p w14:paraId="09C43C4B" w14:textId="77777777" w:rsidR="00471409" w:rsidRPr="00471409" w:rsidRDefault="00471409" w:rsidP="00471409">
      <w:pPr>
        <w:pStyle w:val="Textoindependiente"/>
        <w:ind w:firstLine="0"/>
        <w:rPr>
          <w:bCs/>
        </w:rPr>
      </w:pPr>
      <w:r w:rsidRPr="00471409">
        <w:rPr>
          <w:bCs/>
        </w:rPr>
        <w:t>La comparación entre las capturas con 0x3C y 0x3D mostró que solo cambian el octeto (0x78 y 0x7A) y el nivel de SDA en el noveno bit (ACK = 0 y NACK = 1). La OLED únicamente reconoce su propia dirección, por lo que ningún otro dispositivo llevó SDA a nivel bajo con 0x3D.</w:t>
      </w:r>
    </w:p>
    <w:p w14:paraId="4849C171" w14:textId="77777777" w:rsidR="00471409" w:rsidRPr="00471409" w:rsidRDefault="00471409" w:rsidP="00471409">
      <w:pPr>
        <w:pStyle w:val="Textoindependiente"/>
        <w:ind w:firstLine="0"/>
        <w:rPr>
          <w:bCs/>
        </w:rPr>
      </w:pPr>
      <w:r w:rsidRPr="00471409">
        <w:rPr>
          <w:bCs/>
        </w:rPr>
        <w:t>La frecuencia medida de SCL fue de 83.07 kHz para 100 kHz configurados y de unos 47.6 kHz para 50 kHz configurados. La frecuencia real del bus puede diferir de la programada, por lo que conviene medirla con el analizador lógico.</w:t>
      </w:r>
    </w:p>
    <w:p w14:paraId="508EEEBB" w14:textId="77777777" w:rsidR="00471409" w:rsidRPr="00471409" w:rsidRDefault="00471409" w:rsidP="00471409">
      <w:pPr>
        <w:pStyle w:val="Textoindependiente"/>
        <w:ind w:firstLine="0"/>
        <w:rPr>
          <w:bCs/>
        </w:rPr>
      </w:pPr>
      <w:r w:rsidRPr="00471409">
        <w:rPr>
          <w:bCs/>
        </w:rPr>
        <w:t>El método i2c.scan() detectó únicamente la dirección 0x3C, y la traza lo confirmó con un ACK entre sondeos con NAK. Esto valida el escaneo como herramienta para comprobar qué dispositivos están presentes en el bus.</w:t>
      </w:r>
    </w:p>
    <w:p w14:paraId="094A89FE" w14:textId="703E7BF4" w:rsidR="00F07513" w:rsidRDefault="00471409" w:rsidP="00F07513">
      <w:pPr>
        <w:pStyle w:val="Textoindependiente"/>
        <w:ind w:firstLine="0"/>
        <w:rPr>
          <w:bCs/>
        </w:rPr>
      </w:pPr>
      <w:r w:rsidRPr="00471409">
        <w:rPr>
          <w:bCs/>
        </w:rPr>
        <w:t>Los bytes observados para apagar, encender, contraste, inversión y escritura de texto coinciden con la hoja de datos del SSD1306 y con el efecto visible en la pantalla. Se distinguieron el byte de control 0x80 para comandos y 0x40 para datos. El analizador lógico resultó útil para relacionar el código del programa con las señales del bus.</w:t>
      </w:r>
    </w:p>
    <w:p w14:paraId="4948705A" w14:textId="09723F2E" w:rsidR="000C4175" w:rsidRPr="00F07513" w:rsidRDefault="000C4175" w:rsidP="000C4175">
      <w:pPr>
        <w:pStyle w:val="Ttulo1"/>
        <w:tabs>
          <w:tab w:val="num" w:pos="288"/>
        </w:tabs>
        <w:rPr>
          <w:b/>
          <w:noProof w:val="0"/>
        </w:rPr>
      </w:pPr>
      <w:r>
        <w:rPr>
          <w:b/>
          <w:noProof w:val="0"/>
        </w:rPr>
        <w:t>REFERENCIAS</w:t>
      </w:r>
    </w:p>
    <w:p w14:paraId="4C21D72B" w14:textId="6AA2B2C2" w:rsidR="000C4175" w:rsidRDefault="00704BDD" w:rsidP="0082533A">
      <w:pPr>
        <w:pStyle w:val="references"/>
        <w:rPr>
          <w:rFonts w:eastAsia="MS Mincho"/>
          <w:noProof w:val="0"/>
          <w:lang w:val="es-CO"/>
        </w:rPr>
      </w:pPr>
      <w:r w:rsidRPr="00704BDD">
        <w:rPr>
          <w:rFonts w:eastAsia="MS Mincho"/>
          <w:noProof w:val="0"/>
          <w:lang w:val="es-CO"/>
        </w:rPr>
        <w:t xml:space="preserve">NXP </w:t>
      </w:r>
      <w:proofErr w:type="spellStart"/>
      <w:r w:rsidRPr="00704BDD">
        <w:rPr>
          <w:rFonts w:eastAsia="MS Mincho"/>
          <w:noProof w:val="0"/>
          <w:lang w:val="es-CO"/>
        </w:rPr>
        <w:t>Semiconductors</w:t>
      </w:r>
      <w:proofErr w:type="spellEnd"/>
      <w:r w:rsidRPr="00704BDD">
        <w:rPr>
          <w:rFonts w:eastAsia="MS Mincho"/>
          <w:noProof w:val="0"/>
          <w:lang w:val="es-CO"/>
        </w:rPr>
        <w:t xml:space="preserve">, “UM10204: I²C-bus </w:t>
      </w:r>
      <w:proofErr w:type="spellStart"/>
      <w:r w:rsidRPr="00704BDD">
        <w:rPr>
          <w:rFonts w:eastAsia="MS Mincho"/>
          <w:noProof w:val="0"/>
          <w:lang w:val="es-CO"/>
        </w:rPr>
        <w:t>specification</w:t>
      </w:r>
      <w:proofErr w:type="spellEnd"/>
      <w:r w:rsidRPr="00704BDD">
        <w:rPr>
          <w:rFonts w:eastAsia="MS Mincho"/>
          <w:noProof w:val="0"/>
          <w:lang w:val="es-CO"/>
        </w:rPr>
        <w:t xml:space="preserve"> and </w:t>
      </w:r>
      <w:proofErr w:type="spellStart"/>
      <w:r w:rsidRPr="00704BDD">
        <w:rPr>
          <w:rFonts w:eastAsia="MS Mincho"/>
          <w:noProof w:val="0"/>
          <w:lang w:val="es-CO"/>
        </w:rPr>
        <w:t>user</w:t>
      </w:r>
      <w:proofErr w:type="spellEnd"/>
      <w:r w:rsidRPr="00704BDD">
        <w:rPr>
          <w:rFonts w:eastAsia="MS Mincho"/>
          <w:noProof w:val="0"/>
          <w:lang w:val="es-CO"/>
        </w:rPr>
        <w:t xml:space="preserve"> manual,” Rev. 7.0, </w:t>
      </w:r>
      <w:proofErr w:type="gramStart"/>
      <w:r w:rsidRPr="00704BDD">
        <w:rPr>
          <w:rFonts w:eastAsia="MS Mincho"/>
          <w:noProof w:val="0"/>
          <w:lang w:val="es-CO"/>
        </w:rPr>
        <w:t>Oct.</w:t>
      </w:r>
      <w:proofErr w:type="gramEnd"/>
      <w:r w:rsidRPr="00704BDD">
        <w:rPr>
          <w:rFonts w:eastAsia="MS Mincho"/>
          <w:noProof w:val="0"/>
          <w:lang w:val="es-CO"/>
        </w:rPr>
        <w:t xml:space="preserve"> 2021.</w:t>
      </w:r>
    </w:p>
    <w:p w14:paraId="4FC9C7F0" w14:textId="29EAF3E7" w:rsidR="00CA0F4C" w:rsidRPr="00CA0F4C" w:rsidRDefault="00CA0F4C" w:rsidP="00CA0F4C">
      <w:pPr>
        <w:pStyle w:val="references"/>
        <w:rPr>
          <w:rFonts w:eastAsia="MS Mincho"/>
          <w:noProof w:val="0"/>
          <w:lang w:val="de-DE"/>
        </w:rPr>
      </w:pPr>
      <w:r w:rsidRPr="00CA0F4C">
        <w:rPr>
          <w:rFonts w:eastAsia="MS Mincho"/>
          <w:noProof w:val="0"/>
          <w:lang w:val="de-DE"/>
        </w:rPr>
        <w:t>Solomon Systech, “SSD1306: 128 × 64 Dot Matrix OLED/PLED Segment/Common Driver with Controller,” Datasheet, Rev. 1.1, Apr. 2008.</w:t>
      </w:r>
    </w:p>
    <w:p w14:paraId="0B082C4A" w14:textId="1582AA34" w:rsidR="00CA0F4C" w:rsidRPr="00CA0F4C" w:rsidRDefault="00CA0F4C" w:rsidP="00CA0F4C">
      <w:pPr>
        <w:pStyle w:val="references"/>
        <w:rPr>
          <w:rFonts w:eastAsia="MS Mincho"/>
          <w:noProof w:val="0"/>
          <w:lang w:val="es-CO"/>
        </w:rPr>
      </w:pPr>
      <w:r w:rsidRPr="00CA0F4C">
        <w:rPr>
          <w:rFonts w:eastAsia="MS Mincho"/>
          <w:noProof w:val="0"/>
          <w:lang w:val="de-DE"/>
        </w:rPr>
        <w:t xml:space="preserve">Raspberry Pi Ltd, “Raspberry Pi Pico 2 W,” Datasheet. </w:t>
      </w:r>
      <w:r w:rsidRPr="00CA0F4C">
        <w:rPr>
          <w:rFonts w:eastAsia="MS Mincho"/>
          <w:noProof w:val="0"/>
          <w:lang w:val="es-CO"/>
        </w:rPr>
        <w:t xml:space="preserve">[En línea]. Disponible: </w:t>
      </w:r>
      <w:hyperlink r:id="rId31" w:history="1">
        <w:r w:rsidRPr="006D03E7">
          <w:rPr>
            <w:rStyle w:val="Hipervnculo"/>
            <w:rFonts w:eastAsia="MS Mincho"/>
            <w:noProof w:val="0"/>
            <w:lang w:val="es-CO"/>
          </w:rPr>
          <w:t>https://www.raspberrypi.com/documentation/microcontrollers/</w:t>
        </w:r>
      </w:hyperlink>
      <w:r>
        <w:rPr>
          <w:rFonts w:eastAsia="MS Mincho"/>
          <w:noProof w:val="0"/>
          <w:lang w:val="es-CO"/>
        </w:rPr>
        <w:t xml:space="preserve"> </w:t>
      </w:r>
    </w:p>
    <w:p w14:paraId="5397CE26" w14:textId="58C1C998" w:rsidR="00CA0F4C" w:rsidRPr="00CA0F4C" w:rsidRDefault="00CA0F4C" w:rsidP="00CA0F4C">
      <w:pPr>
        <w:pStyle w:val="references"/>
        <w:rPr>
          <w:rFonts w:eastAsia="MS Mincho"/>
          <w:noProof w:val="0"/>
          <w:lang w:val="es-CO"/>
        </w:rPr>
      </w:pPr>
      <w:proofErr w:type="spellStart"/>
      <w:r w:rsidRPr="00CA0F4C">
        <w:rPr>
          <w:rFonts w:eastAsia="MS Mincho"/>
          <w:noProof w:val="0"/>
          <w:lang w:val="es-CO"/>
        </w:rPr>
        <w:t>MicroPython</w:t>
      </w:r>
      <w:proofErr w:type="spellEnd"/>
      <w:r w:rsidRPr="00CA0F4C">
        <w:rPr>
          <w:rFonts w:eastAsia="MS Mincho"/>
          <w:noProof w:val="0"/>
          <w:lang w:val="es-CO"/>
        </w:rPr>
        <w:t>, “</w:t>
      </w:r>
      <w:proofErr w:type="spellStart"/>
      <w:r w:rsidRPr="00CA0F4C">
        <w:rPr>
          <w:rFonts w:eastAsia="MS Mincho"/>
          <w:noProof w:val="0"/>
          <w:lang w:val="es-CO"/>
        </w:rPr>
        <w:t>class</w:t>
      </w:r>
      <w:proofErr w:type="spellEnd"/>
      <w:r w:rsidRPr="00CA0F4C">
        <w:rPr>
          <w:rFonts w:eastAsia="MS Mincho"/>
          <w:noProof w:val="0"/>
          <w:lang w:val="es-CO"/>
        </w:rPr>
        <w:t xml:space="preserve"> I2C – a </w:t>
      </w:r>
      <w:proofErr w:type="spellStart"/>
      <w:r w:rsidRPr="00CA0F4C">
        <w:rPr>
          <w:rFonts w:eastAsia="MS Mincho"/>
          <w:noProof w:val="0"/>
          <w:lang w:val="es-CO"/>
        </w:rPr>
        <w:t>two-wire</w:t>
      </w:r>
      <w:proofErr w:type="spellEnd"/>
      <w:r w:rsidRPr="00CA0F4C">
        <w:rPr>
          <w:rFonts w:eastAsia="MS Mincho"/>
          <w:noProof w:val="0"/>
          <w:lang w:val="es-CO"/>
        </w:rPr>
        <w:t xml:space="preserve"> serial </w:t>
      </w:r>
      <w:proofErr w:type="spellStart"/>
      <w:r w:rsidRPr="00CA0F4C">
        <w:rPr>
          <w:rFonts w:eastAsia="MS Mincho"/>
          <w:noProof w:val="0"/>
          <w:lang w:val="es-CO"/>
        </w:rPr>
        <w:t>protocol</w:t>
      </w:r>
      <w:proofErr w:type="spellEnd"/>
      <w:r w:rsidRPr="00CA0F4C">
        <w:rPr>
          <w:rFonts w:eastAsia="MS Mincho"/>
          <w:noProof w:val="0"/>
          <w:lang w:val="es-CO"/>
        </w:rPr>
        <w:t>,” Documentación de la biblioteca machine. [En línea]. Disponible: https://docs.micropython.org/en/latest/library/machine.I2C.html</w:t>
      </w:r>
    </w:p>
    <w:p w14:paraId="01CC7BA6" w14:textId="74B17342" w:rsidR="00CA0F4C" w:rsidRPr="00CA0F4C" w:rsidRDefault="00CA0F4C" w:rsidP="00CA0F4C">
      <w:pPr>
        <w:pStyle w:val="references"/>
        <w:rPr>
          <w:rFonts w:eastAsia="MS Mincho"/>
          <w:noProof w:val="0"/>
          <w:lang w:val="es-CO"/>
        </w:rPr>
      </w:pPr>
      <w:proofErr w:type="spellStart"/>
      <w:r w:rsidRPr="00CA0F4C">
        <w:rPr>
          <w:rFonts w:eastAsia="MS Mincho"/>
          <w:noProof w:val="0"/>
          <w:lang w:val="es-CO"/>
        </w:rPr>
        <w:t>Saleae</w:t>
      </w:r>
      <w:proofErr w:type="spellEnd"/>
      <w:r w:rsidRPr="00CA0F4C">
        <w:rPr>
          <w:rFonts w:eastAsia="MS Mincho"/>
          <w:noProof w:val="0"/>
          <w:lang w:val="es-CO"/>
        </w:rPr>
        <w:t xml:space="preserve">, “Logic 2 Software,” </w:t>
      </w:r>
      <w:proofErr w:type="spellStart"/>
      <w:r w:rsidRPr="00CA0F4C">
        <w:rPr>
          <w:rFonts w:eastAsia="MS Mincho"/>
          <w:noProof w:val="0"/>
          <w:lang w:val="es-CO"/>
        </w:rPr>
        <w:t>Saleae</w:t>
      </w:r>
      <w:proofErr w:type="spellEnd"/>
      <w:r w:rsidRPr="00CA0F4C">
        <w:rPr>
          <w:rFonts w:eastAsia="MS Mincho"/>
          <w:noProof w:val="0"/>
          <w:lang w:val="es-CO"/>
        </w:rPr>
        <w:t xml:space="preserve"> Inc. [En línea]. Disponible: </w:t>
      </w:r>
      <w:hyperlink r:id="rId32" w:history="1">
        <w:r w:rsidRPr="006D03E7">
          <w:rPr>
            <w:rStyle w:val="Hipervnculo"/>
            <w:rFonts w:eastAsia="MS Mincho"/>
            <w:noProof w:val="0"/>
            <w:lang w:val="es-CO"/>
          </w:rPr>
          <w:t>https://www.saleae.com/</w:t>
        </w:r>
      </w:hyperlink>
      <w:r>
        <w:rPr>
          <w:rFonts w:eastAsia="MS Mincho"/>
          <w:noProof w:val="0"/>
          <w:lang w:val="es-CO"/>
        </w:rPr>
        <w:t xml:space="preserve"> </w:t>
      </w:r>
    </w:p>
    <w:p w14:paraId="5CA7F7DD" w14:textId="1D7CFD38" w:rsidR="00704BDD" w:rsidRPr="0082533A" w:rsidRDefault="00CA0F4C" w:rsidP="00CA0F4C">
      <w:pPr>
        <w:pStyle w:val="references"/>
        <w:rPr>
          <w:rFonts w:eastAsia="MS Mincho"/>
          <w:noProof w:val="0"/>
          <w:lang w:val="es-CO"/>
        </w:rPr>
      </w:pPr>
      <w:r w:rsidRPr="00CA0F4C">
        <w:rPr>
          <w:rFonts w:eastAsia="MS Mincho"/>
          <w:noProof w:val="0"/>
          <w:lang w:val="es-CO"/>
        </w:rPr>
        <w:t xml:space="preserve">J. </w:t>
      </w:r>
      <w:proofErr w:type="spellStart"/>
      <w:r w:rsidRPr="00CA0F4C">
        <w:rPr>
          <w:rFonts w:eastAsia="MS Mincho"/>
          <w:noProof w:val="0"/>
          <w:lang w:val="es-CO"/>
        </w:rPr>
        <w:t>Rugeles</w:t>
      </w:r>
      <w:proofErr w:type="spellEnd"/>
      <w:r w:rsidRPr="00CA0F4C">
        <w:rPr>
          <w:rFonts w:eastAsia="MS Mincho"/>
          <w:noProof w:val="0"/>
          <w:lang w:val="es-CO"/>
        </w:rPr>
        <w:t xml:space="preserve">, “Reconocimiento de tramas I2C con analizador lógico,” guía de laboratorio de Comunicaciones Digitales, Universidad Militar Nueva Granada. Código: </w:t>
      </w:r>
      <w:hyperlink r:id="rId33" w:history="1">
        <w:r w:rsidRPr="006D03E7">
          <w:rPr>
            <w:rStyle w:val="Hipervnculo"/>
            <w:rFonts w:eastAsia="MS Mincho"/>
            <w:noProof w:val="0"/>
            <w:lang w:val="es-CO"/>
          </w:rPr>
          <w:t>https://github.com/jrugeles/I2C</w:t>
        </w:r>
      </w:hyperlink>
      <w:r>
        <w:rPr>
          <w:rFonts w:eastAsia="MS Mincho"/>
          <w:noProof w:val="0"/>
          <w:lang w:val="es-CO"/>
        </w:rPr>
        <w:t xml:space="preserve"> </w:t>
      </w:r>
    </w:p>
    <w:p w14:paraId="5D5DDF5F" w14:textId="77777777" w:rsidR="00F07513" w:rsidRPr="00F07513" w:rsidRDefault="00F07513" w:rsidP="00F07513">
      <w:pPr>
        <w:pStyle w:val="Textoindependiente"/>
        <w:ind w:firstLine="0"/>
        <w:rPr>
          <w:bCs/>
        </w:rPr>
      </w:pPr>
    </w:p>
    <w:p w14:paraId="094D6E82" w14:textId="77777777" w:rsidR="0030217F" w:rsidRDefault="0030217F" w:rsidP="005E11EC">
      <w:pPr>
        <w:pStyle w:val="Textoindependiente"/>
        <w:ind w:firstLine="0"/>
        <w:rPr>
          <w:bCs/>
        </w:rPr>
      </w:pPr>
    </w:p>
    <w:p w14:paraId="49B8DC04" w14:textId="77777777" w:rsidR="0030217F" w:rsidRDefault="0030217F" w:rsidP="005E11EC">
      <w:pPr>
        <w:pStyle w:val="Textoindependiente"/>
        <w:ind w:firstLine="0"/>
        <w:rPr>
          <w:bCs/>
        </w:rPr>
      </w:pPr>
    </w:p>
    <w:p w14:paraId="6DEB59EF" w14:textId="77777777" w:rsidR="0030217F" w:rsidRDefault="0030217F" w:rsidP="005E11EC">
      <w:pPr>
        <w:pStyle w:val="Textoindependiente"/>
        <w:ind w:firstLine="0"/>
        <w:rPr>
          <w:bCs/>
        </w:rPr>
      </w:pPr>
    </w:p>
    <w:p w14:paraId="2E484392" w14:textId="77777777" w:rsidR="0030217F" w:rsidRDefault="0030217F" w:rsidP="005E11EC">
      <w:pPr>
        <w:pStyle w:val="Textoindependiente"/>
        <w:ind w:firstLine="0"/>
        <w:rPr>
          <w:bCs/>
        </w:rPr>
      </w:pPr>
    </w:p>
    <w:p w14:paraId="48C75700" w14:textId="77777777" w:rsidR="0030217F" w:rsidRDefault="0030217F" w:rsidP="005E11EC">
      <w:pPr>
        <w:pStyle w:val="Textoindependiente"/>
        <w:ind w:firstLine="0"/>
        <w:rPr>
          <w:bCs/>
        </w:rPr>
      </w:pPr>
    </w:p>
    <w:p w14:paraId="102269E7" w14:textId="77777777" w:rsidR="0030217F" w:rsidRDefault="0030217F" w:rsidP="005E11EC">
      <w:pPr>
        <w:pStyle w:val="Textoindependiente"/>
        <w:ind w:firstLine="0"/>
        <w:rPr>
          <w:bCs/>
        </w:rPr>
      </w:pPr>
    </w:p>
    <w:p w14:paraId="6982E1E1" w14:textId="77777777" w:rsidR="0030217F" w:rsidRDefault="0030217F" w:rsidP="005E11EC">
      <w:pPr>
        <w:pStyle w:val="Textoindependiente"/>
        <w:ind w:firstLine="0"/>
        <w:rPr>
          <w:bCs/>
        </w:rPr>
      </w:pPr>
    </w:p>
    <w:p w14:paraId="4080DB3E" w14:textId="77777777" w:rsidR="0030217F" w:rsidRDefault="0030217F" w:rsidP="005E11EC">
      <w:pPr>
        <w:pStyle w:val="Textoindependiente"/>
        <w:ind w:firstLine="0"/>
        <w:rPr>
          <w:bCs/>
        </w:rPr>
      </w:pPr>
    </w:p>
    <w:p w14:paraId="65535FBC" w14:textId="77777777" w:rsidR="0030217F" w:rsidRDefault="0030217F" w:rsidP="005E11EC">
      <w:pPr>
        <w:pStyle w:val="Textoindependiente"/>
        <w:ind w:firstLine="0"/>
        <w:rPr>
          <w:bCs/>
        </w:rPr>
      </w:pPr>
    </w:p>
    <w:p w14:paraId="0E52FFEC" w14:textId="77777777" w:rsidR="0030217F" w:rsidRDefault="0030217F" w:rsidP="005E11EC">
      <w:pPr>
        <w:pStyle w:val="Textoindependiente"/>
        <w:ind w:firstLine="0"/>
        <w:rPr>
          <w:bCs/>
        </w:rPr>
      </w:pPr>
    </w:p>
    <w:p w14:paraId="656442F1" w14:textId="77777777" w:rsidR="0030217F" w:rsidRDefault="0030217F" w:rsidP="005E11EC">
      <w:pPr>
        <w:pStyle w:val="Textoindependiente"/>
        <w:ind w:firstLine="0"/>
        <w:rPr>
          <w:bCs/>
        </w:rPr>
      </w:pPr>
    </w:p>
    <w:p w14:paraId="214600E1" w14:textId="77777777" w:rsidR="0030217F" w:rsidRDefault="0030217F" w:rsidP="005E11EC">
      <w:pPr>
        <w:pStyle w:val="Textoindependiente"/>
        <w:ind w:firstLine="0"/>
        <w:rPr>
          <w:bCs/>
        </w:rPr>
      </w:pPr>
    </w:p>
    <w:p w14:paraId="2E735B83" w14:textId="77777777" w:rsidR="0030217F" w:rsidRDefault="0030217F" w:rsidP="005E11EC">
      <w:pPr>
        <w:pStyle w:val="Textoindependiente"/>
        <w:ind w:firstLine="0"/>
        <w:rPr>
          <w:bCs/>
        </w:rPr>
      </w:pPr>
    </w:p>
    <w:p w14:paraId="5071A9AF" w14:textId="77777777" w:rsidR="0030217F" w:rsidRDefault="0030217F" w:rsidP="005E11EC">
      <w:pPr>
        <w:pStyle w:val="Textoindependiente"/>
        <w:ind w:firstLine="0"/>
        <w:rPr>
          <w:bCs/>
        </w:rPr>
      </w:pPr>
    </w:p>
    <w:p w14:paraId="6F684913" w14:textId="77777777" w:rsidR="0030217F" w:rsidRDefault="0030217F" w:rsidP="005E11EC">
      <w:pPr>
        <w:pStyle w:val="Textoindependiente"/>
        <w:ind w:firstLine="0"/>
        <w:rPr>
          <w:bCs/>
        </w:rPr>
      </w:pPr>
    </w:p>
    <w:p w14:paraId="346AEA9D" w14:textId="77777777" w:rsidR="0030217F" w:rsidRDefault="0030217F" w:rsidP="005E11EC">
      <w:pPr>
        <w:pStyle w:val="Textoindependiente"/>
        <w:ind w:firstLine="0"/>
        <w:rPr>
          <w:bCs/>
        </w:rPr>
      </w:pPr>
    </w:p>
    <w:p w14:paraId="081CF6C9" w14:textId="77777777" w:rsidR="0030217F" w:rsidRDefault="0030217F" w:rsidP="005E11EC">
      <w:pPr>
        <w:pStyle w:val="Textoindependiente"/>
        <w:ind w:firstLine="0"/>
        <w:rPr>
          <w:bCs/>
        </w:rPr>
      </w:pPr>
    </w:p>
    <w:p w14:paraId="214ED1A0" w14:textId="77777777" w:rsidR="0030217F" w:rsidRDefault="0030217F" w:rsidP="005E11EC">
      <w:pPr>
        <w:pStyle w:val="Textoindependiente"/>
        <w:ind w:firstLine="0"/>
        <w:rPr>
          <w:bCs/>
        </w:rPr>
      </w:pPr>
    </w:p>
    <w:p w14:paraId="3480FC00" w14:textId="77777777" w:rsidR="0030217F" w:rsidRDefault="0030217F" w:rsidP="005E11EC">
      <w:pPr>
        <w:pStyle w:val="Textoindependiente"/>
        <w:ind w:firstLine="0"/>
        <w:rPr>
          <w:bCs/>
        </w:rPr>
      </w:pPr>
    </w:p>
    <w:p w14:paraId="4B4EFE15" w14:textId="77777777" w:rsidR="0030217F" w:rsidRDefault="0030217F" w:rsidP="005E11EC">
      <w:pPr>
        <w:pStyle w:val="Textoindependiente"/>
        <w:ind w:firstLine="0"/>
        <w:rPr>
          <w:bCs/>
        </w:rPr>
      </w:pPr>
    </w:p>
    <w:p w14:paraId="4622A972" w14:textId="77777777" w:rsidR="0030217F" w:rsidRDefault="0030217F" w:rsidP="005E11EC">
      <w:pPr>
        <w:pStyle w:val="Textoindependiente"/>
        <w:ind w:firstLine="0"/>
        <w:rPr>
          <w:bCs/>
        </w:rPr>
      </w:pPr>
    </w:p>
    <w:p w14:paraId="23A8C797" w14:textId="77777777" w:rsidR="0030217F" w:rsidRDefault="0030217F" w:rsidP="005E11EC">
      <w:pPr>
        <w:pStyle w:val="Textoindependiente"/>
        <w:ind w:firstLine="0"/>
        <w:rPr>
          <w:bCs/>
        </w:rPr>
      </w:pPr>
    </w:p>
    <w:p w14:paraId="4DBE7909" w14:textId="77777777" w:rsidR="0030217F" w:rsidRDefault="0030217F" w:rsidP="005E11EC">
      <w:pPr>
        <w:pStyle w:val="Textoindependiente"/>
        <w:ind w:firstLine="0"/>
        <w:rPr>
          <w:bCs/>
        </w:rPr>
      </w:pPr>
    </w:p>
    <w:p w14:paraId="7BEFA8DE" w14:textId="77777777" w:rsidR="0030217F" w:rsidRDefault="0030217F" w:rsidP="005E11EC">
      <w:pPr>
        <w:pStyle w:val="Textoindependiente"/>
        <w:ind w:firstLine="0"/>
        <w:rPr>
          <w:bCs/>
        </w:rPr>
      </w:pPr>
    </w:p>
    <w:p w14:paraId="6C8118CF" w14:textId="77777777" w:rsidR="0030217F" w:rsidRDefault="0030217F" w:rsidP="005E11EC">
      <w:pPr>
        <w:pStyle w:val="Textoindependiente"/>
        <w:ind w:firstLine="0"/>
        <w:rPr>
          <w:bCs/>
        </w:rPr>
      </w:pPr>
    </w:p>
    <w:p w14:paraId="682BA9EC" w14:textId="77777777" w:rsidR="0030217F" w:rsidRDefault="0030217F" w:rsidP="005E11EC">
      <w:pPr>
        <w:pStyle w:val="Textoindependiente"/>
        <w:ind w:firstLine="0"/>
        <w:rPr>
          <w:bCs/>
        </w:rPr>
      </w:pPr>
    </w:p>
    <w:p w14:paraId="44B778B7" w14:textId="77777777" w:rsidR="0030217F" w:rsidRDefault="0030217F" w:rsidP="005E11EC">
      <w:pPr>
        <w:pStyle w:val="Textoindependiente"/>
        <w:ind w:firstLine="0"/>
        <w:rPr>
          <w:bCs/>
        </w:rPr>
      </w:pPr>
    </w:p>
    <w:p w14:paraId="639877E4" w14:textId="77777777" w:rsidR="0030217F" w:rsidRDefault="0030217F" w:rsidP="005E11EC">
      <w:pPr>
        <w:pStyle w:val="Textoindependiente"/>
        <w:ind w:firstLine="0"/>
        <w:rPr>
          <w:bCs/>
        </w:rPr>
      </w:pPr>
    </w:p>
    <w:p w14:paraId="019CD236" w14:textId="77777777" w:rsidR="0030217F" w:rsidRDefault="0030217F" w:rsidP="005E11EC">
      <w:pPr>
        <w:pStyle w:val="Textoindependiente"/>
        <w:ind w:firstLine="0"/>
        <w:rPr>
          <w:bCs/>
        </w:rPr>
      </w:pPr>
    </w:p>
    <w:p w14:paraId="400515BD" w14:textId="77777777" w:rsidR="0030217F" w:rsidRDefault="0030217F" w:rsidP="005E11EC">
      <w:pPr>
        <w:pStyle w:val="Textoindependiente"/>
        <w:ind w:firstLine="0"/>
        <w:rPr>
          <w:bCs/>
        </w:rPr>
      </w:pPr>
    </w:p>
    <w:p w14:paraId="446F00EE" w14:textId="77777777" w:rsidR="0030217F" w:rsidRDefault="0030217F" w:rsidP="005E11EC">
      <w:pPr>
        <w:pStyle w:val="Textoindependiente"/>
        <w:ind w:firstLine="0"/>
        <w:rPr>
          <w:bCs/>
        </w:rPr>
      </w:pPr>
    </w:p>
    <w:p w14:paraId="5FF572EF" w14:textId="77777777" w:rsidR="0030217F" w:rsidRDefault="0030217F" w:rsidP="005E11EC">
      <w:pPr>
        <w:pStyle w:val="Textoindependiente"/>
        <w:ind w:firstLine="0"/>
        <w:rPr>
          <w:bCs/>
        </w:rPr>
      </w:pPr>
    </w:p>
    <w:p w14:paraId="50BF861E" w14:textId="77777777" w:rsidR="0030217F" w:rsidRDefault="0030217F" w:rsidP="005E11EC">
      <w:pPr>
        <w:pStyle w:val="Textoindependiente"/>
        <w:ind w:firstLine="0"/>
        <w:rPr>
          <w:bCs/>
        </w:rPr>
      </w:pPr>
    </w:p>
    <w:p w14:paraId="4B4A0185" w14:textId="77777777" w:rsidR="0030217F" w:rsidRDefault="0030217F" w:rsidP="005E11EC">
      <w:pPr>
        <w:pStyle w:val="Textoindependiente"/>
        <w:ind w:firstLine="0"/>
        <w:rPr>
          <w:bCs/>
        </w:rPr>
      </w:pPr>
    </w:p>
    <w:p w14:paraId="52A5BFA6" w14:textId="77777777" w:rsidR="0030217F" w:rsidRDefault="0030217F" w:rsidP="005E11EC">
      <w:pPr>
        <w:pStyle w:val="Textoindependiente"/>
        <w:ind w:firstLine="0"/>
        <w:rPr>
          <w:bCs/>
        </w:rPr>
      </w:pPr>
    </w:p>
    <w:p w14:paraId="5893B78E" w14:textId="77777777" w:rsidR="0030217F" w:rsidRDefault="0030217F" w:rsidP="005E11EC">
      <w:pPr>
        <w:pStyle w:val="Textoindependiente"/>
        <w:ind w:firstLine="0"/>
        <w:rPr>
          <w:bCs/>
        </w:rPr>
      </w:pPr>
    </w:p>
    <w:p w14:paraId="2C507E52" w14:textId="77777777" w:rsidR="0030217F" w:rsidRDefault="0030217F" w:rsidP="005E11EC">
      <w:pPr>
        <w:pStyle w:val="Textoindependiente"/>
        <w:ind w:firstLine="0"/>
        <w:rPr>
          <w:bCs/>
        </w:rPr>
      </w:pPr>
    </w:p>
    <w:p w14:paraId="66503293" w14:textId="77777777" w:rsidR="0030217F" w:rsidRDefault="0030217F" w:rsidP="005E11EC">
      <w:pPr>
        <w:pStyle w:val="Textoindependiente"/>
        <w:ind w:firstLine="0"/>
        <w:rPr>
          <w:bCs/>
        </w:rPr>
      </w:pPr>
    </w:p>
    <w:p w14:paraId="006A28C3" w14:textId="77777777" w:rsidR="0030217F" w:rsidRDefault="0030217F" w:rsidP="005E11EC">
      <w:pPr>
        <w:pStyle w:val="Textoindependiente"/>
        <w:ind w:firstLine="0"/>
        <w:rPr>
          <w:bCs/>
        </w:rPr>
      </w:pPr>
    </w:p>
    <w:p w14:paraId="6248A52F" w14:textId="77777777" w:rsidR="0030217F" w:rsidRDefault="0030217F" w:rsidP="005E11EC">
      <w:pPr>
        <w:pStyle w:val="Textoindependiente"/>
        <w:ind w:firstLine="0"/>
        <w:rPr>
          <w:bCs/>
        </w:rPr>
      </w:pPr>
    </w:p>
    <w:p w14:paraId="4EFF2DF4" w14:textId="77777777" w:rsidR="0030217F" w:rsidRPr="009F04CB" w:rsidRDefault="0030217F" w:rsidP="005E11EC">
      <w:pPr>
        <w:pStyle w:val="Textoindependiente"/>
        <w:ind w:firstLine="0"/>
        <w:rPr>
          <w:bCs/>
        </w:rPr>
      </w:pPr>
    </w:p>
    <w:p w14:paraId="2D6B484C" w14:textId="44C55ED1" w:rsidR="000948AB" w:rsidRPr="00234D99" w:rsidRDefault="000948AB" w:rsidP="00920816">
      <w:pPr>
        <w:pStyle w:val="references"/>
        <w:numPr>
          <w:ilvl w:val="0"/>
          <w:numId w:val="0"/>
        </w:numPr>
        <w:rPr>
          <w:rFonts w:eastAsia="MS Mincho"/>
          <w:noProof w:val="0"/>
        </w:rPr>
        <w:sectPr w:rsidR="000948AB" w:rsidRPr="00234D99" w:rsidSect="004700FF">
          <w:type w:val="continuous"/>
          <w:pgSz w:w="11909" w:h="16834" w:code="9"/>
          <w:pgMar w:top="1080" w:right="734" w:bottom="2434" w:left="734" w:header="720" w:footer="720" w:gutter="0"/>
          <w:cols w:num="2" w:space="360"/>
          <w:docGrid w:linePitch="360"/>
        </w:sectPr>
      </w:pPr>
    </w:p>
    <w:p w14:paraId="2785F1FC" w14:textId="72E4D6FF" w:rsidR="00920816" w:rsidRDefault="00920816" w:rsidP="000D2C49">
      <w:pPr>
        <w:tabs>
          <w:tab w:val="left" w:pos="512"/>
          <w:tab w:val="center" w:pos="5220"/>
        </w:tabs>
        <w:jc w:val="left"/>
        <w:rPr>
          <w:lang w:val="en-US" w:eastAsia="es-CO"/>
        </w:rPr>
      </w:pPr>
    </w:p>
    <w:p w14:paraId="5F1E9A47" w14:textId="77777777" w:rsidR="00920816" w:rsidRPr="00234D99" w:rsidRDefault="00920816" w:rsidP="000D2C49">
      <w:pPr>
        <w:tabs>
          <w:tab w:val="left" w:pos="512"/>
          <w:tab w:val="center" w:pos="5220"/>
        </w:tabs>
        <w:jc w:val="left"/>
        <w:rPr>
          <w:lang w:val="en-US" w:eastAsia="es-CO"/>
        </w:rPr>
      </w:pPr>
    </w:p>
    <w:sectPr w:rsidR="00920816" w:rsidRPr="00234D99" w:rsidSect="000D2C49">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764F" w14:textId="77777777" w:rsidR="00A25C64" w:rsidRPr="0095193A" w:rsidRDefault="00A25C64" w:rsidP="0069533D">
      <w:r w:rsidRPr="0095193A">
        <w:separator/>
      </w:r>
    </w:p>
  </w:endnote>
  <w:endnote w:type="continuationSeparator" w:id="0">
    <w:p w14:paraId="4A13775C" w14:textId="77777777" w:rsidR="00A25C64" w:rsidRPr="0095193A" w:rsidRDefault="00A25C64" w:rsidP="0069533D">
      <w:r w:rsidRPr="009519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8152" w14:textId="77777777" w:rsidR="00A25C64" w:rsidRPr="0095193A" w:rsidRDefault="00A25C64" w:rsidP="0069533D">
      <w:r w:rsidRPr="0095193A">
        <w:separator/>
      </w:r>
    </w:p>
  </w:footnote>
  <w:footnote w:type="continuationSeparator" w:id="0">
    <w:p w14:paraId="3D3B05D1" w14:textId="77777777" w:rsidR="00A25C64" w:rsidRPr="0095193A" w:rsidRDefault="00A25C64" w:rsidP="0069533D">
      <w:r w:rsidRPr="009519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2191" w14:textId="77777777" w:rsidR="00B5440E" w:rsidRPr="0095193A" w:rsidRDefault="00B5440E" w:rsidP="00B5440E">
    <w:pPr>
      <w:ind w:right="360"/>
      <w:jc w:val="right"/>
      <w:rPr>
        <w:sz w:val="18"/>
        <w:szCs w:val="18"/>
      </w:rPr>
    </w:pPr>
    <w:r w:rsidRPr="0095193A">
      <w:rPr>
        <w:sz w:val="18"/>
        <w:szCs w:val="18"/>
      </w:rPr>
      <w:t xml:space="preserve">INFORME DE COMUNICACIONES DIGITALES                                              Versión 1.0 </w:t>
    </w:r>
    <w:r w:rsidRPr="0095193A">
      <w:rPr>
        <w:noProof/>
      </w:rPr>
      <w:drawing>
        <wp:anchor distT="0" distB="0" distL="114300" distR="114300" simplePos="0" relativeHeight="251659264" behindDoc="0" locked="0" layoutInCell="1" allowOverlap="1" wp14:anchorId="083870B3" wp14:editId="78482DF5">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2A8B7C16" w14:textId="77777777" w:rsidR="00B5440E" w:rsidRPr="0095193A" w:rsidRDefault="00B5440E" w:rsidP="00B5440E">
    <w:pPr>
      <w:ind w:right="360"/>
      <w:jc w:val="right"/>
      <w:rPr>
        <w:sz w:val="18"/>
        <w:szCs w:val="18"/>
      </w:rPr>
    </w:pPr>
    <w:r w:rsidRPr="0095193A">
      <w:rPr>
        <w:sz w:val="18"/>
        <w:szCs w:val="18"/>
      </w:rPr>
      <w:t>PROGRAMA DE INGENIERÍA EN TELECOMUNICACIONES                          Periodo 2026-2</w:t>
    </w:r>
  </w:p>
  <w:p w14:paraId="44242B9D" w14:textId="77777777" w:rsidR="00B5440E" w:rsidRPr="0095193A" w:rsidRDefault="00B5440E" w:rsidP="00B5440E">
    <w:pPr>
      <w:jc w:val="both"/>
    </w:pPr>
  </w:p>
  <w:p w14:paraId="3AA9F4C9" w14:textId="77777777" w:rsidR="0069533D" w:rsidRPr="0095193A" w:rsidRDefault="0069533D" w:rsidP="0069533D">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F4A"/>
    <w:multiLevelType w:val="hybridMultilevel"/>
    <w:tmpl w:val="424856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93E1259"/>
    <w:multiLevelType w:val="hybridMultilevel"/>
    <w:tmpl w:val="3CE6AF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1403A04"/>
    <w:multiLevelType w:val="hybridMultilevel"/>
    <w:tmpl w:val="D15074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4E6C73"/>
    <w:multiLevelType w:val="multilevel"/>
    <w:tmpl w:val="D304E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3AC9"/>
    <w:multiLevelType w:val="hybridMultilevel"/>
    <w:tmpl w:val="F2F0829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C6A083E"/>
    <w:multiLevelType w:val="hybridMultilevel"/>
    <w:tmpl w:val="5D260F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5C87812"/>
    <w:multiLevelType w:val="hybridMultilevel"/>
    <w:tmpl w:val="9FB447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1" w15:restartNumberingAfterBreak="0">
    <w:nsid w:val="3BE92243"/>
    <w:multiLevelType w:val="multilevel"/>
    <w:tmpl w:val="3D5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635ED"/>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6847899"/>
    <w:multiLevelType w:val="hybridMultilevel"/>
    <w:tmpl w:val="3C5290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9B70782"/>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CC2AE1"/>
    <w:multiLevelType w:val="hybridMultilevel"/>
    <w:tmpl w:val="F02686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6C4290D"/>
    <w:multiLevelType w:val="hybridMultilevel"/>
    <w:tmpl w:val="F56E10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6FC95074"/>
    <w:multiLevelType w:val="hybridMultilevel"/>
    <w:tmpl w:val="0B8EA120"/>
    <w:lvl w:ilvl="0" w:tplc="29E6E274">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26558AB"/>
    <w:multiLevelType w:val="hybridMultilevel"/>
    <w:tmpl w:val="F56E10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B65C2E"/>
    <w:multiLevelType w:val="hybridMultilevel"/>
    <w:tmpl w:val="E15C38C4"/>
    <w:lvl w:ilvl="0" w:tplc="240A0001">
      <w:start w:val="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81458C5"/>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F517D4"/>
    <w:multiLevelType w:val="hybridMultilevel"/>
    <w:tmpl w:val="476C4E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036424371">
    <w:abstractNumId w:val="9"/>
  </w:num>
  <w:num w:numId="2" w16cid:durableId="857354499">
    <w:abstractNumId w:val="19"/>
  </w:num>
  <w:num w:numId="3" w16cid:durableId="617488305">
    <w:abstractNumId w:val="6"/>
  </w:num>
  <w:num w:numId="4" w16cid:durableId="1387529914">
    <w:abstractNumId w:val="13"/>
  </w:num>
  <w:num w:numId="5" w16cid:durableId="1395423789">
    <w:abstractNumId w:val="13"/>
  </w:num>
  <w:num w:numId="6" w16cid:durableId="2022854030">
    <w:abstractNumId w:val="13"/>
  </w:num>
  <w:num w:numId="7" w16cid:durableId="1632124821">
    <w:abstractNumId w:val="13"/>
  </w:num>
  <w:num w:numId="8" w16cid:durableId="304509522">
    <w:abstractNumId w:val="15"/>
  </w:num>
  <w:num w:numId="9" w16cid:durableId="805125613">
    <w:abstractNumId w:val="20"/>
  </w:num>
  <w:num w:numId="10" w16cid:durableId="425809404">
    <w:abstractNumId w:val="10"/>
  </w:num>
  <w:num w:numId="11" w16cid:durableId="444496772">
    <w:abstractNumId w:val="2"/>
  </w:num>
  <w:num w:numId="12" w16cid:durableId="315259170">
    <w:abstractNumId w:val="26"/>
  </w:num>
  <w:num w:numId="13" w16cid:durableId="135413617">
    <w:abstractNumId w:val="18"/>
  </w:num>
  <w:num w:numId="14" w16cid:durableId="1940792303">
    <w:abstractNumId w:val="22"/>
  </w:num>
  <w:num w:numId="15" w16cid:durableId="530995984">
    <w:abstractNumId w:val="17"/>
  </w:num>
  <w:num w:numId="16" w16cid:durableId="1919092576">
    <w:abstractNumId w:val="0"/>
  </w:num>
  <w:num w:numId="17" w16cid:durableId="675225604">
    <w:abstractNumId w:val="8"/>
  </w:num>
  <w:num w:numId="18" w16cid:durableId="81219698">
    <w:abstractNumId w:val="1"/>
  </w:num>
  <w:num w:numId="19" w16cid:durableId="1167598678">
    <w:abstractNumId w:val="14"/>
  </w:num>
  <w:num w:numId="20" w16cid:durableId="2045519750">
    <w:abstractNumId w:val="3"/>
  </w:num>
  <w:num w:numId="21" w16cid:durableId="1706365992">
    <w:abstractNumId w:val="25"/>
  </w:num>
  <w:num w:numId="22" w16cid:durableId="662396091">
    <w:abstractNumId w:val="5"/>
  </w:num>
  <w:num w:numId="23" w16cid:durableId="160123515">
    <w:abstractNumId w:val="21"/>
  </w:num>
  <w:num w:numId="24" w16cid:durableId="705985522">
    <w:abstractNumId w:val="11"/>
  </w:num>
  <w:num w:numId="25" w16cid:durableId="1801919847">
    <w:abstractNumId w:val="4"/>
  </w:num>
  <w:num w:numId="26" w16cid:durableId="378238216">
    <w:abstractNumId w:val="7"/>
  </w:num>
  <w:num w:numId="27" w16cid:durableId="1439639827">
    <w:abstractNumId w:val="12"/>
  </w:num>
  <w:num w:numId="28" w16cid:durableId="440222190">
    <w:abstractNumId w:val="24"/>
  </w:num>
  <w:num w:numId="29" w16cid:durableId="939022489">
    <w:abstractNumId w:val="16"/>
  </w:num>
  <w:num w:numId="30" w16cid:durableId="141045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00524"/>
    <w:rsid w:val="0000336B"/>
    <w:rsid w:val="000067BD"/>
    <w:rsid w:val="00007A2A"/>
    <w:rsid w:val="000106A9"/>
    <w:rsid w:val="00010763"/>
    <w:rsid w:val="00010938"/>
    <w:rsid w:val="00011566"/>
    <w:rsid w:val="000147E5"/>
    <w:rsid w:val="00014E09"/>
    <w:rsid w:val="00016761"/>
    <w:rsid w:val="00023AD9"/>
    <w:rsid w:val="00031F13"/>
    <w:rsid w:val="000324E7"/>
    <w:rsid w:val="00035314"/>
    <w:rsid w:val="000376B4"/>
    <w:rsid w:val="00037831"/>
    <w:rsid w:val="000413E7"/>
    <w:rsid w:val="0004390D"/>
    <w:rsid w:val="00045D6D"/>
    <w:rsid w:val="00047B49"/>
    <w:rsid w:val="0005022C"/>
    <w:rsid w:val="00056EA6"/>
    <w:rsid w:val="00066071"/>
    <w:rsid w:val="000712D7"/>
    <w:rsid w:val="000718D8"/>
    <w:rsid w:val="00072097"/>
    <w:rsid w:val="0007393B"/>
    <w:rsid w:val="000746F2"/>
    <w:rsid w:val="000770FB"/>
    <w:rsid w:val="0008002C"/>
    <w:rsid w:val="00086B62"/>
    <w:rsid w:val="0008768F"/>
    <w:rsid w:val="00090C1C"/>
    <w:rsid w:val="00092508"/>
    <w:rsid w:val="00092C55"/>
    <w:rsid w:val="00094720"/>
    <w:rsid w:val="000948AB"/>
    <w:rsid w:val="0009697B"/>
    <w:rsid w:val="000A2E0B"/>
    <w:rsid w:val="000B05A3"/>
    <w:rsid w:val="000B164B"/>
    <w:rsid w:val="000B2A23"/>
    <w:rsid w:val="000B31DF"/>
    <w:rsid w:val="000B4641"/>
    <w:rsid w:val="000B53BC"/>
    <w:rsid w:val="000B60A5"/>
    <w:rsid w:val="000B7A59"/>
    <w:rsid w:val="000C1F12"/>
    <w:rsid w:val="000C2A37"/>
    <w:rsid w:val="000C386B"/>
    <w:rsid w:val="000C4175"/>
    <w:rsid w:val="000C4B8F"/>
    <w:rsid w:val="000C5F06"/>
    <w:rsid w:val="000D0509"/>
    <w:rsid w:val="000D2C49"/>
    <w:rsid w:val="000D5E79"/>
    <w:rsid w:val="000D61EF"/>
    <w:rsid w:val="000E15E2"/>
    <w:rsid w:val="000E1849"/>
    <w:rsid w:val="000E2538"/>
    <w:rsid w:val="000E41FB"/>
    <w:rsid w:val="000E5A82"/>
    <w:rsid w:val="000F0A35"/>
    <w:rsid w:val="000F189B"/>
    <w:rsid w:val="000F6130"/>
    <w:rsid w:val="000F7F79"/>
    <w:rsid w:val="00100600"/>
    <w:rsid w:val="00102878"/>
    <w:rsid w:val="00104DE2"/>
    <w:rsid w:val="0010711E"/>
    <w:rsid w:val="001114DA"/>
    <w:rsid w:val="00111CC4"/>
    <w:rsid w:val="0011667C"/>
    <w:rsid w:val="00120776"/>
    <w:rsid w:val="001212A8"/>
    <w:rsid w:val="001212FE"/>
    <w:rsid w:val="00122772"/>
    <w:rsid w:val="0012413C"/>
    <w:rsid w:val="00126DC6"/>
    <w:rsid w:val="00126E81"/>
    <w:rsid w:val="0012750D"/>
    <w:rsid w:val="00127EDD"/>
    <w:rsid w:val="001326C9"/>
    <w:rsid w:val="001330DE"/>
    <w:rsid w:val="00133459"/>
    <w:rsid w:val="00141970"/>
    <w:rsid w:val="00143C6E"/>
    <w:rsid w:val="001447D9"/>
    <w:rsid w:val="00146469"/>
    <w:rsid w:val="0015150A"/>
    <w:rsid w:val="00153E21"/>
    <w:rsid w:val="0015430D"/>
    <w:rsid w:val="00154E26"/>
    <w:rsid w:val="00157AC5"/>
    <w:rsid w:val="00163258"/>
    <w:rsid w:val="0016431E"/>
    <w:rsid w:val="0016659E"/>
    <w:rsid w:val="00170474"/>
    <w:rsid w:val="001735A1"/>
    <w:rsid w:val="0018108D"/>
    <w:rsid w:val="00181A4B"/>
    <w:rsid w:val="00183F28"/>
    <w:rsid w:val="001840F8"/>
    <w:rsid w:val="0018699B"/>
    <w:rsid w:val="00187901"/>
    <w:rsid w:val="00191940"/>
    <w:rsid w:val="00193361"/>
    <w:rsid w:val="001A044A"/>
    <w:rsid w:val="001B087F"/>
    <w:rsid w:val="001B2D93"/>
    <w:rsid w:val="001B33CB"/>
    <w:rsid w:val="001B3B62"/>
    <w:rsid w:val="001C2C95"/>
    <w:rsid w:val="001D01B2"/>
    <w:rsid w:val="001D380F"/>
    <w:rsid w:val="001D3BB2"/>
    <w:rsid w:val="001D4098"/>
    <w:rsid w:val="001D4516"/>
    <w:rsid w:val="001D463C"/>
    <w:rsid w:val="001D5884"/>
    <w:rsid w:val="001D7A09"/>
    <w:rsid w:val="001E55B0"/>
    <w:rsid w:val="001E7684"/>
    <w:rsid w:val="001E7A51"/>
    <w:rsid w:val="001F33A1"/>
    <w:rsid w:val="00203E17"/>
    <w:rsid w:val="0020473A"/>
    <w:rsid w:val="002108F2"/>
    <w:rsid w:val="002132C8"/>
    <w:rsid w:val="00221C83"/>
    <w:rsid w:val="002318DE"/>
    <w:rsid w:val="00234D99"/>
    <w:rsid w:val="0023525C"/>
    <w:rsid w:val="00241D5C"/>
    <w:rsid w:val="00243DA6"/>
    <w:rsid w:val="00244145"/>
    <w:rsid w:val="0024447B"/>
    <w:rsid w:val="00244F05"/>
    <w:rsid w:val="0024560F"/>
    <w:rsid w:val="002463CA"/>
    <w:rsid w:val="00246B05"/>
    <w:rsid w:val="002512F2"/>
    <w:rsid w:val="0025229C"/>
    <w:rsid w:val="0025495C"/>
    <w:rsid w:val="00254B0D"/>
    <w:rsid w:val="00255B3A"/>
    <w:rsid w:val="002613E8"/>
    <w:rsid w:val="00262672"/>
    <w:rsid w:val="00264A1C"/>
    <w:rsid w:val="00265578"/>
    <w:rsid w:val="00265FFB"/>
    <w:rsid w:val="00265FFC"/>
    <w:rsid w:val="002720CA"/>
    <w:rsid w:val="0027326C"/>
    <w:rsid w:val="00273680"/>
    <w:rsid w:val="0027387C"/>
    <w:rsid w:val="002744FD"/>
    <w:rsid w:val="00276735"/>
    <w:rsid w:val="00285FB6"/>
    <w:rsid w:val="002864A3"/>
    <w:rsid w:val="0028738C"/>
    <w:rsid w:val="0029548F"/>
    <w:rsid w:val="002968EE"/>
    <w:rsid w:val="00296D83"/>
    <w:rsid w:val="002A3423"/>
    <w:rsid w:val="002A684A"/>
    <w:rsid w:val="002B2212"/>
    <w:rsid w:val="002B3B81"/>
    <w:rsid w:val="002B4237"/>
    <w:rsid w:val="002B477F"/>
    <w:rsid w:val="002B4BD9"/>
    <w:rsid w:val="002C0312"/>
    <w:rsid w:val="002C4DC0"/>
    <w:rsid w:val="002C5EA2"/>
    <w:rsid w:val="002C7829"/>
    <w:rsid w:val="002D22ED"/>
    <w:rsid w:val="002D622B"/>
    <w:rsid w:val="002E0D12"/>
    <w:rsid w:val="002E5768"/>
    <w:rsid w:val="002E57AB"/>
    <w:rsid w:val="002F1103"/>
    <w:rsid w:val="002F5F1F"/>
    <w:rsid w:val="002F6079"/>
    <w:rsid w:val="002F679C"/>
    <w:rsid w:val="00301827"/>
    <w:rsid w:val="0030217F"/>
    <w:rsid w:val="003026DD"/>
    <w:rsid w:val="0030453F"/>
    <w:rsid w:val="0030563B"/>
    <w:rsid w:val="0030673D"/>
    <w:rsid w:val="00307082"/>
    <w:rsid w:val="0031202B"/>
    <w:rsid w:val="00312422"/>
    <w:rsid w:val="00314D08"/>
    <w:rsid w:val="003154C5"/>
    <w:rsid w:val="0031633F"/>
    <w:rsid w:val="003176C4"/>
    <w:rsid w:val="00325FD1"/>
    <w:rsid w:val="00326D95"/>
    <w:rsid w:val="0032751F"/>
    <w:rsid w:val="00333A55"/>
    <w:rsid w:val="003358D9"/>
    <w:rsid w:val="0034106D"/>
    <w:rsid w:val="0034338D"/>
    <w:rsid w:val="00344019"/>
    <w:rsid w:val="00344FDD"/>
    <w:rsid w:val="00346F4B"/>
    <w:rsid w:val="003477B8"/>
    <w:rsid w:val="00350080"/>
    <w:rsid w:val="003548FB"/>
    <w:rsid w:val="00356161"/>
    <w:rsid w:val="00356370"/>
    <w:rsid w:val="003571DB"/>
    <w:rsid w:val="00357673"/>
    <w:rsid w:val="003602F1"/>
    <w:rsid w:val="00360695"/>
    <w:rsid w:val="003607F4"/>
    <w:rsid w:val="00373C42"/>
    <w:rsid w:val="00374458"/>
    <w:rsid w:val="00377C49"/>
    <w:rsid w:val="003848A0"/>
    <w:rsid w:val="00384F1E"/>
    <w:rsid w:val="00386C29"/>
    <w:rsid w:val="003925CC"/>
    <w:rsid w:val="0039389F"/>
    <w:rsid w:val="00394987"/>
    <w:rsid w:val="003A3ADC"/>
    <w:rsid w:val="003A47B5"/>
    <w:rsid w:val="003A59A6"/>
    <w:rsid w:val="003A6C36"/>
    <w:rsid w:val="003B0A92"/>
    <w:rsid w:val="003B2EDE"/>
    <w:rsid w:val="003B4A35"/>
    <w:rsid w:val="003B54EC"/>
    <w:rsid w:val="003B5A58"/>
    <w:rsid w:val="003B6D86"/>
    <w:rsid w:val="003B761F"/>
    <w:rsid w:val="003C2698"/>
    <w:rsid w:val="003C3B12"/>
    <w:rsid w:val="003C4F77"/>
    <w:rsid w:val="003C5D3E"/>
    <w:rsid w:val="003D168C"/>
    <w:rsid w:val="003D2270"/>
    <w:rsid w:val="003D3553"/>
    <w:rsid w:val="003D4B17"/>
    <w:rsid w:val="003D5741"/>
    <w:rsid w:val="003D6F75"/>
    <w:rsid w:val="003D743D"/>
    <w:rsid w:val="003D7AD1"/>
    <w:rsid w:val="003E0630"/>
    <w:rsid w:val="003E10DA"/>
    <w:rsid w:val="003E5EEE"/>
    <w:rsid w:val="003E7AFE"/>
    <w:rsid w:val="003E7F24"/>
    <w:rsid w:val="003F2CEF"/>
    <w:rsid w:val="003F6468"/>
    <w:rsid w:val="00402FDA"/>
    <w:rsid w:val="00403E11"/>
    <w:rsid w:val="004059FE"/>
    <w:rsid w:val="004068EF"/>
    <w:rsid w:val="00406D49"/>
    <w:rsid w:val="00411D26"/>
    <w:rsid w:val="00412F5F"/>
    <w:rsid w:val="00416204"/>
    <w:rsid w:val="00417563"/>
    <w:rsid w:val="00417804"/>
    <w:rsid w:val="0042079B"/>
    <w:rsid w:val="00420D68"/>
    <w:rsid w:val="00425844"/>
    <w:rsid w:val="00427198"/>
    <w:rsid w:val="004307BE"/>
    <w:rsid w:val="00432E11"/>
    <w:rsid w:val="00433748"/>
    <w:rsid w:val="004343E3"/>
    <w:rsid w:val="004347CE"/>
    <w:rsid w:val="00434CE3"/>
    <w:rsid w:val="00436E19"/>
    <w:rsid w:val="00437176"/>
    <w:rsid w:val="004372CD"/>
    <w:rsid w:val="004379D5"/>
    <w:rsid w:val="00444411"/>
    <w:rsid w:val="004445B3"/>
    <w:rsid w:val="00451F4A"/>
    <w:rsid w:val="00454AA9"/>
    <w:rsid w:val="00455FC0"/>
    <w:rsid w:val="004607E9"/>
    <w:rsid w:val="004614E0"/>
    <w:rsid w:val="00462743"/>
    <w:rsid w:val="00463D95"/>
    <w:rsid w:val="0046517F"/>
    <w:rsid w:val="004665C2"/>
    <w:rsid w:val="004700FF"/>
    <w:rsid w:val="00471409"/>
    <w:rsid w:val="00472FA2"/>
    <w:rsid w:val="00477134"/>
    <w:rsid w:val="00480620"/>
    <w:rsid w:val="00481EEE"/>
    <w:rsid w:val="004869FC"/>
    <w:rsid w:val="0049058E"/>
    <w:rsid w:val="00495001"/>
    <w:rsid w:val="004A218A"/>
    <w:rsid w:val="004A38F7"/>
    <w:rsid w:val="004A4C2F"/>
    <w:rsid w:val="004B0C99"/>
    <w:rsid w:val="004B1288"/>
    <w:rsid w:val="004B4A6C"/>
    <w:rsid w:val="004C4AF5"/>
    <w:rsid w:val="004C58F5"/>
    <w:rsid w:val="004C5D46"/>
    <w:rsid w:val="004C6BD2"/>
    <w:rsid w:val="004C6E65"/>
    <w:rsid w:val="004C7CAC"/>
    <w:rsid w:val="004D6B16"/>
    <w:rsid w:val="004E1BCD"/>
    <w:rsid w:val="004E22EE"/>
    <w:rsid w:val="004E5387"/>
    <w:rsid w:val="004E7CEB"/>
    <w:rsid w:val="004F1D03"/>
    <w:rsid w:val="004F6512"/>
    <w:rsid w:val="004F6DF8"/>
    <w:rsid w:val="004F762B"/>
    <w:rsid w:val="005013D8"/>
    <w:rsid w:val="005019C2"/>
    <w:rsid w:val="005065C5"/>
    <w:rsid w:val="00506D50"/>
    <w:rsid w:val="00507012"/>
    <w:rsid w:val="00507412"/>
    <w:rsid w:val="00510C16"/>
    <w:rsid w:val="005110BC"/>
    <w:rsid w:val="00511360"/>
    <w:rsid w:val="00512623"/>
    <w:rsid w:val="00521067"/>
    <w:rsid w:val="00521F26"/>
    <w:rsid w:val="00522402"/>
    <w:rsid w:val="00525752"/>
    <w:rsid w:val="00532BE5"/>
    <w:rsid w:val="00542280"/>
    <w:rsid w:val="00543305"/>
    <w:rsid w:val="00544E29"/>
    <w:rsid w:val="00545F84"/>
    <w:rsid w:val="00547DC4"/>
    <w:rsid w:val="005514E1"/>
    <w:rsid w:val="00552D51"/>
    <w:rsid w:val="00570641"/>
    <w:rsid w:val="00570D7F"/>
    <w:rsid w:val="00572E58"/>
    <w:rsid w:val="00573A81"/>
    <w:rsid w:val="00576A51"/>
    <w:rsid w:val="00580DE4"/>
    <w:rsid w:val="00581E81"/>
    <w:rsid w:val="005841A6"/>
    <w:rsid w:val="00585E74"/>
    <w:rsid w:val="005904E9"/>
    <w:rsid w:val="00591A05"/>
    <w:rsid w:val="00595940"/>
    <w:rsid w:val="00595F97"/>
    <w:rsid w:val="005975AF"/>
    <w:rsid w:val="005A10E0"/>
    <w:rsid w:val="005A2346"/>
    <w:rsid w:val="005A329F"/>
    <w:rsid w:val="005A58C5"/>
    <w:rsid w:val="005B152E"/>
    <w:rsid w:val="005B2B44"/>
    <w:rsid w:val="005B2BFA"/>
    <w:rsid w:val="005B2C5E"/>
    <w:rsid w:val="005B520E"/>
    <w:rsid w:val="005B535B"/>
    <w:rsid w:val="005B791F"/>
    <w:rsid w:val="005D0D68"/>
    <w:rsid w:val="005D225B"/>
    <w:rsid w:val="005D6D79"/>
    <w:rsid w:val="005D7D27"/>
    <w:rsid w:val="005E087E"/>
    <w:rsid w:val="005E11EC"/>
    <w:rsid w:val="005E12D4"/>
    <w:rsid w:val="005E257F"/>
    <w:rsid w:val="005E4477"/>
    <w:rsid w:val="005F32C3"/>
    <w:rsid w:val="005F3678"/>
    <w:rsid w:val="005F413B"/>
    <w:rsid w:val="005F4E6E"/>
    <w:rsid w:val="005F4EA0"/>
    <w:rsid w:val="005F5DD0"/>
    <w:rsid w:val="005F6F23"/>
    <w:rsid w:val="00600910"/>
    <w:rsid w:val="00601E58"/>
    <w:rsid w:val="006038E6"/>
    <w:rsid w:val="006047A2"/>
    <w:rsid w:val="006069FB"/>
    <w:rsid w:val="00606B52"/>
    <w:rsid w:val="00607967"/>
    <w:rsid w:val="006108A4"/>
    <w:rsid w:val="00610BE3"/>
    <w:rsid w:val="0061450C"/>
    <w:rsid w:val="006148D3"/>
    <w:rsid w:val="0061675D"/>
    <w:rsid w:val="00617CEA"/>
    <w:rsid w:val="00630430"/>
    <w:rsid w:val="006314A6"/>
    <w:rsid w:val="00631E0C"/>
    <w:rsid w:val="006323CE"/>
    <w:rsid w:val="00632B39"/>
    <w:rsid w:val="006341BC"/>
    <w:rsid w:val="006360C4"/>
    <w:rsid w:val="00636D4E"/>
    <w:rsid w:val="00637D8E"/>
    <w:rsid w:val="00637EDE"/>
    <w:rsid w:val="0064082A"/>
    <w:rsid w:val="00642780"/>
    <w:rsid w:val="0064281A"/>
    <w:rsid w:val="006507B4"/>
    <w:rsid w:val="00652AA2"/>
    <w:rsid w:val="006538C1"/>
    <w:rsid w:val="00653DA2"/>
    <w:rsid w:val="00655040"/>
    <w:rsid w:val="006555F5"/>
    <w:rsid w:val="006626B2"/>
    <w:rsid w:val="00665FE3"/>
    <w:rsid w:val="00666511"/>
    <w:rsid w:val="00672C3A"/>
    <w:rsid w:val="00683B82"/>
    <w:rsid w:val="00684A03"/>
    <w:rsid w:val="00687118"/>
    <w:rsid w:val="00687C48"/>
    <w:rsid w:val="00693748"/>
    <w:rsid w:val="00693C09"/>
    <w:rsid w:val="0069533D"/>
    <w:rsid w:val="006964CA"/>
    <w:rsid w:val="006A205F"/>
    <w:rsid w:val="006A414A"/>
    <w:rsid w:val="006A5B58"/>
    <w:rsid w:val="006A5DA3"/>
    <w:rsid w:val="006A5F20"/>
    <w:rsid w:val="006B44AC"/>
    <w:rsid w:val="006B483E"/>
    <w:rsid w:val="006C0C23"/>
    <w:rsid w:val="006C0F39"/>
    <w:rsid w:val="006C4648"/>
    <w:rsid w:val="006C59F1"/>
    <w:rsid w:val="006C702B"/>
    <w:rsid w:val="006D17D9"/>
    <w:rsid w:val="006D2A99"/>
    <w:rsid w:val="006D6687"/>
    <w:rsid w:val="006E0A07"/>
    <w:rsid w:val="006E17CA"/>
    <w:rsid w:val="006E3693"/>
    <w:rsid w:val="006F0927"/>
    <w:rsid w:val="006F61E4"/>
    <w:rsid w:val="006F6D8E"/>
    <w:rsid w:val="00704BDD"/>
    <w:rsid w:val="00706F35"/>
    <w:rsid w:val="00710971"/>
    <w:rsid w:val="00712309"/>
    <w:rsid w:val="007171FD"/>
    <w:rsid w:val="00720505"/>
    <w:rsid w:val="00720632"/>
    <w:rsid w:val="0072064C"/>
    <w:rsid w:val="00720876"/>
    <w:rsid w:val="0072097C"/>
    <w:rsid w:val="00723D21"/>
    <w:rsid w:val="0073119B"/>
    <w:rsid w:val="007313E1"/>
    <w:rsid w:val="00734A19"/>
    <w:rsid w:val="00741E8F"/>
    <w:rsid w:val="007442B3"/>
    <w:rsid w:val="007455F7"/>
    <w:rsid w:val="00745B54"/>
    <w:rsid w:val="00747181"/>
    <w:rsid w:val="00751618"/>
    <w:rsid w:val="007537DA"/>
    <w:rsid w:val="00753F7B"/>
    <w:rsid w:val="00754A87"/>
    <w:rsid w:val="00755F0C"/>
    <w:rsid w:val="00756C6C"/>
    <w:rsid w:val="00760FC0"/>
    <w:rsid w:val="00763339"/>
    <w:rsid w:val="00765461"/>
    <w:rsid w:val="00772024"/>
    <w:rsid w:val="00772097"/>
    <w:rsid w:val="007744CC"/>
    <w:rsid w:val="00774F1A"/>
    <w:rsid w:val="00782E6D"/>
    <w:rsid w:val="00782EF2"/>
    <w:rsid w:val="0078398E"/>
    <w:rsid w:val="00783C09"/>
    <w:rsid w:val="00787C5A"/>
    <w:rsid w:val="007919DE"/>
    <w:rsid w:val="00791DB1"/>
    <w:rsid w:val="00795294"/>
    <w:rsid w:val="0079634D"/>
    <w:rsid w:val="0079793E"/>
    <w:rsid w:val="007A073B"/>
    <w:rsid w:val="007A1193"/>
    <w:rsid w:val="007A16D1"/>
    <w:rsid w:val="007A19FC"/>
    <w:rsid w:val="007A2E9A"/>
    <w:rsid w:val="007A51B6"/>
    <w:rsid w:val="007A7CD5"/>
    <w:rsid w:val="007B1822"/>
    <w:rsid w:val="007B4D51"/>
    <w:rsid w:val="007B5F24"/>
    <w:rsid w:val="007B5F4D"/>
    <w:rsid w:val="007B6807"/>
    <w:rsid w:val="007C0308"/>
    <w:rsid w:val="007C0DA3"/>
    <w:rsid w:val="007C3462"/>
    <w:rsid w:val="007C6113"/>
    <w:rsid w:val="007D2DFB"/>
    <w:rsid w:val="007D75EB"/>
    <w:rsid w:val="007E1E50"/>
    <w:rsid w:val="007E3560"/>
    <w:rsid w:val="007F0DFA"/>
    <w:rsid w:val="007F6020"/>
    <w:rsid w:val="007F6DAF"/>
    <w:rsid w:val="00800481"/>
    <w:rsid w:val="008014D2"/>
    <w:rsid w:val="00802CDA"/>
    <w:rsid w:val="008054BC"/>
    <w:rsid w:val="0080664E"/>
    <w:rsid w:val="00812363"/>
    <w:rsid w:val="0081774A"/>
    <w:rsid w:val="00817B5C"/>
    <w:rsid w:val="008202F8"/>
    <w:rsid w:val="00820DFE"/>
    <w:rsid w:val="0082156C"/>
    <w:rsid w:val="00823260"/>
    <w:rsid w:val="0082533A"/>
    <w:rsid w:val="00826468"/>
    <w:rsid w:val="008316ED"/>
    <w:rsid w:val="008326BA"/>
    <w:rsid w:val="00833CDE"/>
    <w:rsid w:val="00833E62"/>
    <w:rsid w:val="00837560"/>
    <w:rsid w:val="0084080D"/>
    <w:rsid w:val="008408A1"/>
    <w:rsid w:val="0084503E"/>
    <w:rsid w:val="0085348E"/>
    <w:rsid w:val="008573FF"/>
    <w:rsid w:val="00857F8E"/>
    <w:rsid w:val="008618B5"/>
    <w:rsid w:val="00862F64"/>
    <w:rsid w:val="00863A6A"/>
    <w:rsid w:val="00863CCC"/>
    <w:rsid w:val="0086535D"/>
    <w:rsid w:val="00867E9E"/>
    <w:rsid w:val="0087071A"/>
    <w:rsid w:val="00873336"/>
    <w:rsid w:val="008733A8"/>
    <w:rsid w:val="00873812"/>
    <w:rsid w:val="008749EF"/>
    <w:rsid w:val="0087565D"/>
    <w:rsid w:val="0088040C"/>
    <w:rsid w:val="0088369A"/>
    <w:rsid w:val="00884019"/>
    <w:rsid w:val="00887B83"/>
    <w:rsid w:val="0089079A"/>
    <w:rsid w:val="00892717"/>
    <w:rsid w:val="00896E30"/>
    <w:rsid w:val="008A1369"/>
    <w:rsid w:val="008A55B5"/>
    <w:rsid w:val="008A7465"/>
    <w:rsid w:val="008A75C8"/>
    <w:rsid w:val="008B3F41"/>
    <w:rsid w:val="008B6383"/>
    <w:rsid w:val="008C2320"/>
    <w:rsid w:val="008C29CB"/>
    <w:rsid w:val="008C4F78"/>
    <w:rsid w:val="008C5080"/>
    <w:rsid w:val="008D4E9B"/>
    <w:rsid w:val="008D574E"/>
    <w:rsid w:val="008D6846"/>
    <w:rsid w:val="008E2211"/>
    <w:rsid w:val="008E5762"/>
    <w:rsid w:val="008E5D0B"/>
    <w:rsid w:val="008E6452"/>
    <w:rsid w:val="008E710B"/>
    <w:rsid w:val="008F00F9"/>
    <w:rsid w:val="008F288C"/>
    <w:rsid w:val="008F3A19"/>
    <w:rsid w:val="008F6388"/>
    <w:rsid w:val="008F7457"/>
    <w:rsid w:val="008F7BA5"/>
    <w:rsid w:val="00901547"/>
    <w:rsid w:val="00913EBA"/>
    <w:rsid w:val="00917223"/>
    <w:rsid w:val="00920394"/>
    <w:rsid w:val="00920816"/>
    <w:rsid w:val="00922323"/>
    <w:rsid w:val="009233C6"/>
    <w:rsid w:val="009270D5"/>
    <w:rsid w:val="00931C62"/>
    <w:rsid w:val="00931FDB"/>
    <w:rsid w:val="00931FEC"/>
    <w:rsid w:val="00933671"/>
    <w:rsid w:val="00933993"/>
    <w:rsid w:val="00934EB4"/>
    <w:rsid w:val="00937996"/>
    <w:rsid w:val="00940349"/>
    <w:rsid w:val="009406A2"/>
    <w:rsid w:val="00944007"/>
    <w:rsid w:val="009455EE"/>
    <w:rsid w:val="0095171C"/>
    <w:rsid w:val="0095193A"/>
    <w:rsid w:val="009519F3"/>
    <w:rsid w:val="00956438"/>
    <w:rsid w:val="00957E28"/>
    <w:rsid w:val="009649A0"/>
    <w:rsid w:val="009663E3"/>
    <w:rsid w:val="00971AE5"/>
    <w:rsid w:val="00971D52"/>
    <w:rsid w:val="0097508D"/>
    <w:rsid w:val="00985BF5"/>
    <w:rsid w:val="00987E8A"/>
    <w:rsid w:val="00990E54"/>
    <w:rsid w:val="00992529"/>
    <w:rsid w:val="00993995"/>
    <w:rsid w:val="00997826"/>
    <w:rsid w:val="009A7233"/>
    <w:rsid w:val="009B15E9"/>
    <w:rsid w:val="009B4ACC"/>
    <w:rsid w:val="009C0C9E"/>
    <w:rsid w:val="009D10EF"/>
    <w:rsid w:val="009D2CE3"/>
    <w:rsid w:val="009D4931"/>
    <w:rsid w:val="009D7293"/>
    <w:rsid w:val="009D7B4F"/>
    <w:rsid w:val="009E4673"/>
    <w:rsid w:val="009E537A"/>
    <w:rsid w:val="009F04CB"/>
    <w:rsid w:val="009F246A"/>
    <w:rsid w:val="009F2C08"/>
    <w:rsid w:val="009F2F24"/>
    <w:rsid w:val="009F3E31"/>
    <w:rsid w:val="009F4A37"/>
    <w:rsid w:val="00A03B3C"/>
    <w:rsid w:val="00A05522"/>
    <w:rsid w:val="00A05F05"/>
    <w:rsid w:val="00A10D71"/>
    <w:rsid w:val="00A115A2"/>
    <w:rsid w:val="00A12C3B"/>
    <w:rsid w:val="00A14142"/>
    <w:rsid w:val="00A225BE"/>
    <w:rsid w:val="00A25C64"/>
    <w:rsid w:val="00A27FF8"/>
    <w:rsid w:val="00A3082F"/>
    <w:rsid w:val="00A34D4B"/>
    <w:rsid w:val="00A46813"/>
    <w:rsid w:val="00A47342"/>
    <w:rsid w:val="00A510F7"/>
    <w:rsid w:val="00A54579"/>
    <w:rsid w:val="00A610E1"/>
    <w:rsid w:val="00A636F9"/>
    <w:rsid w:val="00A74F89"/>
    <w:rsid w:val="00A75B2A"/>
    <w:rsid w:val="00A75E17"/>
    <w:rsid w:val="00A76B52"/>
    <w:rsid w:val="00A8063E"/>
    <w:rsid w:val="00A81AF1"/>
    <w:rsid w:val="00A82C06"/>
    <w:rsid w:val="00A83B27"/>
    <w:rsid w:val="00A84B74"/>
    <w:rsid w:val="00A84CD3"/>
    <w:rsid w:val="00A908F2"/>
    <w:rsid w:val="00A92A98"/>
    <w:rsid w:val="00A939C2"/>
    <w:rsid w:val="00A96A3B"/>
    <w:rsid w:val="00AA0748"/>
    <w:rsid w:val="00AA11EA"/>
    <w:rsid w:val="00AA20F1"/>
    <w:rsid w:val="00AA28D9"/>
    <w:rsid w:val="00AA55C5"/>
    <w:rsid w:val="00AA7CC9"/>
    <w:rsid w:val="00AB051E"/>
    <w:rsid w:val="00AB23A8"/>
    <w:rsid w:val="00AB25D5"/>
    <w:rsid w:val="00AB412F"/>
    <w:rsid w:val="00AB4F2D"/>
    <w:rsid w:val="00AB61FA"/>
    <w:rsid w:val="00AB68B8"/>
    <w:rsid w:val="00AC370F"/>
    <w:rsid w:val="00AC6519"/>
    <w:rsid w:val="00AC6878"/>
    <w:rsid w:val="00AD24CB"/>
    <w:rsid w:val="00AD4B6E"/>
    <w:rsid w:val="00AD74AB"/>
    <w:rsid w:val="00AD7D4B"/>
    <w:rsid w:val="00AE1A69"/>
    <w:rsid w:val="00AE36CA"/>
    <w:rsid w:val="00AE3991"/>
    <w:rsid w:val="00AE4645"/>
    <w:rsid w:val="00AE5FDA"/>
    <w:rsid w:val="00AF1F4D"/>
    <w:rsid w:val="00AF577C"/>
    <w:rsid w:val="00B01478"/>
    <w:rsid w:val="00B05960"/>
    <w:rsid w:val="00B12F8E"/>
    <w:rsid w:val="00B16DF5"/>
    <w:rsid w:val="00B178AB"/>
    <w:rsid w:val="00B21BF8"/>
    <w:rsid w:val="00B233F7"/>
    <w:rsid w:val="00B25C1C"/>
    <w:rsid w:val="00B26931"/>
    <w:rsid w:val="00B32750"/>
    <w:rsid w:val="00B331D9"/>
    <w:rsid w:val="00B33DAE"/>
    <w:rsid w:val="00B44996"/>
    <w:rsid w:val="00B458E8"/>
    <w:rsid w:val="00B469C7"/>
    <w:rsid w:val="00B46F44"/>
    <w:rsid w:val="00B52570"/>
    <w:rsid w:val="00B52B4C"/>
    <w:rsid w:val="00B53A6B"/>
    <w:rsid w:val="00B53B89"/>
    <w:rsid w:val="00B53FCD"/>
    <w:rsid w:val="00B5440E"/>
    <w:rsid w:val="00B546BF"/>
    <w:rsid w:val="00B5471C"/>
    <w:rsid w:val="00B62C6C"/>
    <w:rsid w:val="00B6428E"/>
    <w:rsid w:val="00B76D53"/>
    <w:rsid w:val="00B807DD"/>
    <w:rsid w:val="00B820D2"/>
    <w:rsid w:val="00B82F6B"/>
    <w:rsid w:val="00B87624"/>
    <w:rsid w:val="00B90379"/>
    <w:rsid w:val="00B9366C"/>
    <w:rsid w:val="00B93E37"/>
    <w:rsid w:val="00B96600"/>
    <w:rsid w:val="00BA1114"/>
    <w:rsid w:val="00BA3583"/>
    <w:rsid w:val="00BA46CF"/>
    <w:rsid w:val="00BA5FF4"/>
    <w:rsid w:val="00BB07B3"/>
    <w:rsid w:val="00BB39D3"/>
    <w:rsid w:val="00BB7409"/>
    <w:rsid w:val="00BB7BD3"/>
    <w:rsid w:val="00BC023A"/>
    <w:rsid w:val="00BC3447"/>
    <w:rsid w:val="00BC6155"/>
    <w:rsid w:val="00BD3237"/>
    <w:rsid w:val="00BD5298"/>
    <w:rsid w:val="00BE086E"/>
    <w:rsid w:val="00BE40AF"/>
    <w:rsid w:val="00BF1ABB"/>
    <w:rsid w:val="00C013E4"/>
    <w:rsid w:val="00C01B96"/>
    <w:rsid w:val="00C05319"/>
    <w:rsid w:val="00C06633"/>
    <w:rsid w:val="00C10FE3"/>
    <w:rsid w:val="00C12124"/>
    <w:rsid w:val="00C12BFC"/>
    <w:rsid w:val="00C14A44"/>
    <w:rsid w:val="00C17669"/>
    <w:rsid w:val="00C20FE0"/>
    <w:rsid w:val="00C2562E"/>
    <w:rsid w:val="00C26103"/>
    <w:rsid w:val="00C335FF"/>
    <w:rsid w:val="00C34466"/>
    <w:rsid w:val="00C34FE5"/>
    <w:rsid w:val="00C3505D"/>
    <w:rsid w:val="00C35D2B"/>
    <w:rsid w:val="00C35EBD"/>
    <w:rsid w:val="00C36960"/>
    <w:rsid w:val="00C4009B"/>
    <w:rsid w:val="00C4348B"/>
    <w:rsid w:val="00C45106"/>
    <w:rsid w:val="00C508D4"/>
    <w:rsid w:val="00C52EF6"/>
    <w:rsid w:val="00C532D1"/>
    <w:rsid w:val="00C55616"/>
    <w:rsid w:val="00C56D68"/>
    <w:rsid w:val="00C57879"/>
    <w:rsid w:val="00C57934"/>
    <w:rsid w:val="00C651D7"/>
    <w:rsid w:val="00C66D79"/>
    <w:rsid w:val="00C67668"/>
    <w:rsid w:val="00C70963"/>
    <w:rsid w:val="00C847A5"/>
    <w:rsid w:val="00C924E3"/>
    <w:rsid w:val="00C944A4"/>
    <w:rsid w:val="00C959E2"/>
    <w:rsid w:val="00C972E5"/>
    <w:rsid w:val="00C9768A"/>
    <w:rsid w:val="00C97F93"/>
    <w:rsid w:val="00CA076C"/>
    <w:rsid w:val="00CA0F4C"/>
    <w:rsid w:val="00CA293F"/>
    <w:rsid w:val="00CA5091"/>
    <w:rsid w:val="00CA51DB"/>
    <w:rsid w:val="00CB03D0"/>
    <w:rsid w:val="00CB1404"/>
    <w:rsid w:val="00CB23C7"/>
    <w:rsid w:val="00CB4799"/>
    <w:rsid w:val="00CB66E6"/>
    <w:rsid w:val="00CB7544"/>
    <w:rsid w:val="00CD136B"/>
    <w:rsid w:val="00CD62BB"/>
    <w:rsid w:val="00CE0902"/>
    <w:rsid w:val="00CE3BB5"/>
    <w:rsid w:val="00CE4CE7"/>
    <w:rsid w:val="00CE52BE"/>
    <w:rsid w:val="00CE78B3"/>
    <w:rsid w:val="00CF0FDF"/>
    <w:rsid w:val="00CF60C7"/>
    <w:rsid w:val="00CF65F5"/>
    <w:rsid w:val="00CF6CDE"/>
    <w:rsid w:val="00CF6D46"/>
    <w:rsid w:val="00CF7351"/>
    <w:rsid w:val="00CF7B78"/>
    <w:rsid w:val="00D03B1A"/>
    <w:rsid w:val="00D047F5"/>
    <w:rsid w:val="00D11AFF"/>
    <w:rsid w:val="00D162F1"/>
    <w:rsid w:val="00D16DC2"/>
    <w:rsid w:val="00D20E8D"/>
    <w:rsid w:val="00D229FB"/>
    <w:rsid w:val="00D22DE5"/>
    <w:rsid w:val="00D2569E"/>
    <w:rsid w:val="00D259AC"/>
    <w:rsid w:val="00D302F4"/>
    <w:rsid w:val="00D31E1A"/>
    <w:rsid w:val="00D332E5"/>
    <w:rsid w:val="00D36F4A"/>
    <w:rsid w:val="00D3762E"/>
    <w:rsid w:val="00D40EE9"/>
    <w:rsid w:val="00D41C85"/>
    <w:rsid w:val="00D44775"/>
    <w:rsid w:val="00D46CCE"/>
    <w:rsid w:val="00D5091B"/>
    <w:rsid w:val="00D625F2"/>
    <w:rsid w:val="00D6353C"/>
    <w:rsid w:val="00D644EB"/>
    <w:rsid w:val="00D64710"/>
    <w:rsid w:val="00D743A1"/>
    <w:rsid w:val="00D7498C"/>
    <w:rsid w:val="00D7550F"/>
    <w:rsid w:val="00D80B21"/>
    <w:rsid w:val="00D80D69"/>
    <w:rsid w:val="00D80E2D"/>
    <w:rsid w:val="00D81A4C"/>
    <w:rsid w:val="00D83BBA"/>
    <w:rsid w:val="00D85785"/>
    <w:rsid w:val="00D85E7C"/>
    <w:rsid w:val="00D86097"/>
    <w:rsid w:val="00D9156D"/>
    <w:rsid w:val="00D938FF"/>
    <w:rsid w:val="00D94394"/>
    <w:rsid w:val="00D94DE6"/>
    <w:rsid w:val="00DA0DC7"/>
    <w:rsid w:val="00DA267A"/>
    <w:rsid w:val="00DB2D96"/>
    <w:rsid w:val="00DB7703"/>
    <w:rsid w:val="00DC1356"/>
    <w:rsid w:val="00DC21A6"/>
    <w:rsid w:val="00DC3B01"/>
    <w:rsid w:val="00DC451B"/>
    <w:rsid w:val="00DC69A8"/>
    <w:rsid w:val="00DD68DA"/>
    <w:rsid w:val="00DE3321"/>
    <w:rsid w:val="00DE338F"/>
    <w:rsid w:val="00DE40AD"/>
    <w:rsid w:val="00DE5030"/>
    <w:rsid w:val="00DE5A23"/>
    <w:rsid w:val="00DE694A"/>
    <w:rsid w:val="00DF01A1"/>
    <w:rsid w:val="00DF119E"/>
    <w:rsid w:val="00DF12AA"/>
    <w:rsid w:val="00DF12FD"/>
    <w:rsid w:val="00DF4467"/>
    <w:rsid w:val="00DF5077"/>
    <w:rsid w:val="00DF511D"/>
    <w:rsid w:val="00DF686F"/>
    <w:rsid w:val="00DF7EFB"/>
    <w:rsid w:val="00E03820"/>
    <w:rsid w:val="00E05E8D"/>
    <w:rsid w:val="00E10D62"/>
    <w:rsid w:val="00E11044"/>
    <w:rsid w:val="00E1268C"/>
    <w:rsid w:val="00E175EC"/>
    <w:rsid w:val="00E17A59"/>
    <w:rsid w:val="00E24250"/>
    <w:rsid w:val="00E27AAE"/>
    <w:rsid w:val="00E3359A"/>
    <w:rsid w:val="00E3485F"/>
    <w:rsid w:val="00E36977"/>
    <w:rsid w:val="00E36E42"/>
    <w:rsid w:val="00E40A3C"/>
    <w:rsid w:val="00E416A5"/>
    <w:rsid w:val="00E41BA6"/>
    <w:rsid w:val="00E432D7"/>
    <w:rsid w:val="00E45531"/>
    <w:rsid w:val="00E45C98"/>
    <w:rsid w:val="00E4622F"/>
    <w:rsid w:val="00E47B63"/>
    <w:rsid w:val="00E53B14"/>
    <w:rsid w:val="00E54DCF"/>
    <w:rsid w:val="00E56E24"/>
    <w:rsid w:val="00E57A5A"/>
    <w:rsid w:val="00E626E1"/>
    <w:rsid w:val="00E63A34"/>
    <w:rsid w:val="00E64C8B"/>
    <w:rsid w:val="00E66B22"/>
    <w:rsid w:val="00E67A5A"/>
    <w:rsid w:val="00E702DB"/>
    <w:rsid w:val="00E71133"/>
    <w:rsid w:val="00E755DF"/>
    <w:rsid w:val="00E76122"/>
    <w:rsid w:val="00E81A4B"/>
    <w:rsid w:val="00E834B0"/>
    <w:rsid w:val="00E83AB4"/>
    <w:rsid w:val="00E850F2"/>
    <w:rsid w:val="00E85810"/>
    <w:rsid w:val="00E86A64"/>
    <w:rsid w:val="00E91219"/>
    <w:rsid w:val="00E92209"/>
    <w:rsid w:val="00E924C0"/>
    <w:rsid w:val="00E945D2"/>
    <w:rsid w:val="00E95788"/>
    <w:rsid w:val="00EA506F"/>
    <w:rsid w:val="00EA519F"/>
    <w:rsid w:val="00EA7550"/>
    <w:rsid w:val="00EB22DD"/>
    <w:rsid w:val="00EC055F"/>
    <w:rsid w:val="00EC499B"/>
    <w:rsid w:val="00EC5934"/>
    <w:rsid w:val="00EC72B5"/>
    <w:rsid w:val="00ED41A7"/>
    <w:rsid w:val="00ED48F5"/>
    <w:rsid w:val="00ED4FF4"/>
    <w:rsid w:val="00ED6001"/>
    <w:rsid w:val="00ED7F8A"/>
    <w:rsid w:val="00EE1520"/>
    <w:rsid w:val="00EE2E24"/>
    <w:rsid w:val="00EE4362"/>
    <w:rsid w:val="00EE4695"/>
    <w:rsid w:val="00EE4F19"/>
    <w:rsid w:val="00EE7779"/>
    <w:rsid w:val="00EF02DA"/>
    <w:rsid w:val="00EF15BB"/>
    <w:rsid w:val="00EF18D7"/>
    <w:rsid w:val="00EF1E8A"/>
    <w:rsid w:val="00EF37A6"/>
    <w:rsid w:val="00EF3A1A"/>
    <w:rsid w:val="00EF57A8"/>
    <w:rsid w:val="00EF5F1B"/>
    <w:rsid w:val="00EF7690"/>
    <w:rsid w:val="00EF7885"/>
    <w:rsid w:val="00F05D32"/>
    <w:rsid w:val="00F07513"/>
    <w:rsid w:val="00F10667"/>
    <w:rsid w:val="00F1136A"/>
    <w:rsid w:val="00F12A62"/>
    <w:rsid w:val="00F13369"/>
    <w:rsid w:val="00F141BB"/>
    <w:rsid w:val="00F14B32"/>
    <w:rsid w:val="00F202C9"/>
    <w:rsid w:val="00F274C1"/>
    <w:rsid w:val="00F277A4"/>
    <w:rsid w:val="00F32B74"/>
    <w:rsid w:val="00F343E4"/>
    <w:rsid w:val="00F36864"/>
    <w:rsid w:val="00F37C67"/>
    <w:rsid w:val="00F37F49"/>
    <w:rsid w:val="00F400CC"/>
    <w:rsid w:val="00F436E9"/>
    <w:rsid w:val="00F4468C"/>
    <w:rsid w:val="00F456F9"/>
    <w:rsid w:val="00F50AB0"/>
    <w:rsid w:val="00F55199"/>
    <w:rsid w:val="00F56AC2"/>
    <w:rsid w:val="00F60D02"/>
    <w:rsid w:val="00F636DC"/>
    <w:rsid w:val="00F64172"/>
    <w:rsid w:val="00F647D1"/>
    <w:rsid w:val="00F65D3B"/>
    <w:rsid w:val="00F80EFB"/>
    <w:rsid w:val="00F82BB3"/>
    <w:rsid w:val="00F87A00"/>
    <w:rsid w:val="00F93B41"/>
    <w:rsid w:val="00FA132E"/>
    <w:rsid w:val="00FA33A0"/>
    <w:rsid w:val="00FA6AF3"/>
    <w:rsid w:val="00FB0599"/>
    <w:rsid w:val="00FB1CDA"/>
    <w:rsid w:val="00FB7E63"/>
    <w:rsid w:val="00FC15AB"/>
    <w:rsid w:val="00FC1650"/>
    <w:rsid w:val="00FC337A"/>
    <w:rsid w:val="00FC4BAE"/>
    <w:rsid w:val="00FD4A9E"/>
    <w:rsid w:val="00FE1037"/>
    <w:rsid w:val="00FE2982"/>
    <w:rsid w:val="00FE6702"/>
    <w:rsid w:val="00FE76A1"/>
    <w:rsid w:val="00FF04F7"/>
    <w:rsid w:val="00FF1E9B"/>
    <w:rsid w:val="00FF6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14D1F7"/>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noProof/>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Ttulo5">
    <w:name w:val="heading 5"/>
    <w:basedOn w:val="Normal"/>
    <w:next w:val="Normal"/>
    <w:link w:val="Ttulo5Car"/>
    <w:uiPriority w:val="99"/>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7B6807"/>
    <w:pPr>
      <w:spacing w:after="200"/>
    </w:pPr>
    <w:rPr>
      <w:i/>
      <w:iCs/>
      <w:color w:val="44546A" w:themeColor="text2"/>
      <w:sz w:val="18"/>
      <w:szCs w:val="18"/>
    </w:rPr>
  </w:style>
  <w:style w:type="character" w:styleId="Textodelmarcadordeposicin">
    <w:name w:val="Placeholder Text"/>
    <w:basedOn w:val="Fuentedeprrafopredeter"/>
    <w:uiPriority w:val="99"/>
    <w:semiHidden/>
    <w:rsid w:val="000067BD"/>
    <w:rPr>
      <w:color w:val="666666"/>
    </w:rPr>
  </w:style>
  <w:style w:type="paragraph" w:styleId="NormalWeb">
    <w:name w:val="Normal (Web)"/>
    <w:basedOn w:val="Normal"/>
    <w:uiPriority w:val="99"/>
    <w:unhideWhenUsed/>
    <w:rsid w:val="002C7829"/>
    <w:pPr>
      <w:spacing w:before="100" w:beforeAutospacing="1" w:after="100" w:afterAutospacing="1"/>
      <w:jc w:val="left"/>
    </w:pPr>
    <w:rPr>
      <w:sz w:val="24"/>
      <w:szCs w:val="24"/>
      <w:lang w:eastAsia="es-CO"/>
    </w:rPr>
  </w:style>
  <w:style w:type="paragraph" w:styleId="Prrafodelista">
    <w:name w:val="List Paragraph"/>
    <w:basedOn w:val="Normal"/>
    <w:uiPriority w:val="34"/>
    <w:qFormat/>
    <w:rsid w:val="00FB1CDA"/>
    <w:pPr>
      <w:ind w:left="720"/>
      <w:contextualSpacing/>
    </w:pPr>
  </w:style>
  <w:style w:type="character" w:styleId="Hipervnculo">
    <w:name w:val="Hyperlink"/>
    <w:basedOn w:val="Fuentedeprrafopredeter"/>
    <w:uiPriority w:val="99"/>
    <w:unhideWhenUsed/>
    <w:rsid w:val="009F04CB"/>
    <w:rPr>
      <w:color w:val="0563C1" w:themeColor="hyperlink"/>
      <w:u w:val="single"/>
    </w:rPr>
  </w:style>
  <w:style w:type="character" w:styleId="Mencinsinresolver">
    <w:name w:val="Unresolved Mention"/>
    <w:basedOn w:val="Fuentedeprrafopredeter"/>
    <w:uiPriority w:val="99"/>
    <w:semiHidden/>
    <w:unhideWhenUsed/>
    <w:rsid w:val="009F04CB"/>
    <w:rPr>
      <w:color w:val="605E5C"/>
      <w:shd w:val="clear" w:color="auto" w:fill="E1DFDD"/>
    </w:rPr>
  </w:style>
  <w:style w:type="paragraph" w:customStyle="1" w:styleId="pdq2pgselectionanchorcontainer">
    <w:name w:val="pdq2pg_selectionanchorcontainer"/>
    <w:basedOn w:val="Normal"/>
    <w:rsid w:val="002463CA"/>
    <w:pPr>
      <w:spacing w:before="100" w:beforeAutospacing="1" w:after="100" w:afterAutospacing="1"/>
      <w:jc w:val="left"/>
    </w:pPr>
    <w:rPr>
      <w:sz w:val="24"/>
      <w:szCs w:val="24"/>
      <w:lang w:eastAsia="es-CO"/>
    </w:rPr>
  </w:style>
  <w:style w:type="character" w:styleId="Fuerte">
    <w:name w:val="Strong"/>
    <w:basedOn w:val="Fuentedeprrafopredeter"/>
    <w:uiPriority w:val="22"/>
    <w:qFormat/>
    <w:rsid w:val="002463CA"/>
    <w:rPr>
      <w:b/>
      <w:bCs/>
    </w:rPr>
  </w:style>
  <w:style w:type="character" w:styleId="nfasis">
    <w:name w:val="Emphasis"/>
    <w:basedOn w:val="Fuentedeprrafopredeter"/>
    <w:uiPriority w:val="20"/>
    <w:qFormat/>
    <w:rsid w:val="002463CA"/>
    <w:rPr>
      <w:i/>
      <w:iCs/>
    </w:rPr>
  </w:style>
  <w:style w:type="paragraph" w:customStyle="1" w:styleId="w6asjqtextbase">
    <w:name w:val="w6asjq_textbase"/>
    <w:basedOn w:val="Normal"/>
    <w:rsid w:val="00CF65F5"/>
    <w:pPr>
      <w:spacing w:before="100" w:beforeAutospacing="1" w:after="100" w:afterAutospacing="1"/>
      <w:jc w:val="left"/>
    </w:pPr>
    <w:rPr>
      <w:sz w:val="24"/>
      <w:szCs w:val="24"/>
      <w:lang w:eastAsia="es-CO"/>
    </w:rPr>
  </w:style>
  <w:style w:type="character" w:styleId="Hipervnculovisitado">
    <w:name w:val="FollowedHyperlink"/>
    <w:basedOn w:val="Fuentedeprrafopredeter"/>
    <w:uiPriority w:val="99"/>
    <w:semiHidden/>
    <w:unhideWhenUsed/>
    <w:rsid w:val="00CA0F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8613">
      <w:bodyDiv w:val="1"/>
      <w:marLeft w:val="0"/>
      <w:marRight w:val="0"/>
      <w:marTop w:val="0"/>
      <w:marBottom w:val="0"/>
      <w:divBdr>
        <w:top w:val="none" w:sz="0" w:space="0" w:color="auto"/>
        <w:left w:val="none" w:sz="0" w:space="0" w:color="auto"/>
        <w:bottom w:val="none" w:sz="0" w:space="0" w:color="auto"/>
        <w:right w:val="none" w:sz="0" w:space="0" w:color="auto"/>
      </w:divBdr>
    </w:div>
    <w:div w:id="156772324">
      <w:bodyDiv w:val="1"/>
      <w:marLeft w:val="0"/>
      <w:marRight w:val="0"/>
      <w:marTop w:val="0"/>
      <w:marBottom w:val="0"/>
      <w:divBdr>
        <w:top w:val="none" w:sz="0" w:space="0" w:color="auto"/>
        <w:left w:val="none" w:sz="0" w:space="0" w:color="auto"/>
        <w:bottom w:val="none" w:sz="0" w:space="0" w:color="auto"/>
        <w:right w:val="none" w:sz="0" w:space="0" w:color="auto"/>
      </w:divBdr>
    </w:div>
    <w:div w:id="174272945">
      <w:bodyDiv w:val="1"/>
      <w:marLeft w:val="0"/>
      <w:marRight w:val="0"/>
      <w:marTop w:val="0"/>
      <w:marBottom w:val="0"/>
      <w:divBdr>
        <w:top w:val="none" w:sz="0" w:space="0" w:color="auto"/>
        <w:left w:val="none" w:sz="0" w:space="0" w:color="auto"/>
        <w:bottom w:val="none" w:sz="0" w:space="0" w:color="auto"/>
        <w:right w:val="none" w:sz="0" w:space="0" w:color="auto"/>
      </w:divBdr>
    </w:div>
    <w:div w:id="121650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jrugeles/I2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alea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aspberrypi.com/documentation/microcontroller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466AB7-93F4-4171-902B-4A7C4B2D0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4238</Words>
  <Characters>23310</Characters>
  <Application>Microsoft Office Word</Application>
  <DocSecurity>0</DocSecurity>
  <Lines>194</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Salome Bohorquez Blanco</cp:lastModifiedBy>
  <cp:revision>95</cp:revision>
  <dcterms:created xsi:type="dcterms:W3CDTF">2026-09-29T22:44:00Z</dcterms:created>
  <dcterms:modified xsi:type="dcterms:W3CDTF">2026-09-29T23:57:00Z</dcterms:modified>
</cp:coreProperties>
</file>