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Registro de riesgos</w:t>
      </w:r>
    </w:p>
    <w:p>
      <w:pP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Riesgos del proyecto, su evaluación y las acciones para reducirlos.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2200"/>
        <w:gridCol w:w="4640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ServiciosYa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Última actualización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07-10-2026</w:t>
            </w:r>
          </w:p>
        </w:tc>
      </w:tr>
    </w:tbl>
    <w:p>
      <w:pPr>
        <w:spacing w:after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480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</w:t>
            </w:r>
          </w:p>
        </w:tc>
        <w:tc>
          <w:tcPr>
            <w:tcW w:type="dxa" w:w="1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Probabilidad e Impacto: Baja (1), Media (2), Alta (3). Nivel = Probabilidad × Impacto: 1–2 Bajo, 3–4 Medio, 6–9 Alto.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Cerrado: el riesgo ya fue resuelto. Mitigado: controlado con acciones vigentes. Aceptado: se asume por estar fuera del alcance. Activo: requiere seguimiento.</w:t>
            </w:r>
          </w:p>
        </w:tc>
      </w:tr>
    </w:tbl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000"/>
        <w:gridCol w:w="1200"/>
        <w:gridCol w:w="900"/>
        <w:gridCol w:w="950"/>
        <w:gridCol w:w="1100"/>
        <w:gridCol w:w="3280"/>
        <w:gridCol w:w="1500"/>
        <w:gridCol w:w="1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/ plan de contingencia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Deuda técnica de la base heredada mayor a la prevista (credenciales, reglas, panel de administración y lógica duplicada).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Priorizar una auditoría antes de construir, documentar cada hallazgo en ARCHITECTURE.md y corregirlos por orden de severidad.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Credenciales de servicios externos escritas en el código fuente (token de Mercado Pago).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Migrar los secretos a variables de entorno no versionadas, excluirlas con .gitignore y entregar archivos .env.example.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Reglas de Firestore en modo prueba con fecha vencida, que denegaban todo el tráfico.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Reescribir las reglas con denegación por defecto y reglas por colección.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rubros duplicado y desincronizado entre solicitudes y registro de profesionales.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Unificar el catálogo en un único archivo (categories.js) usado por todas las pantallas.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Índices compuestos de Firestore incompletos, con riesgo de fallas en consultas al desplegar.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Reescribir firestore.indexes.json cubriendo cada combinación de filtros en uso.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Storage requiere un plan de pago, lo que impide almacenar imágenes allí.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Comprimir imágenes en el navegador y almacenarlas dentro del documento de Firestore.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convenio real con una municipalidad excede el alcance de un semestre.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Acotar la verificación municipal al modelo de datos y a la experiencia de usuario, operada desde Admin; dejar el convenio como hito posterior.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Aceptado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Dependencia de servicios externos (Mercado Pago, Google Cloud Vision y Google Maps) y de sus credenciales.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Gestionar los secretos solo en Cloud Functions; mantener el ingreso manual de dirección como alternativa al autocompletado.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Retraso leve en la verificación municipal por priorizar los hallazgos de seguridad.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Tiempo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Reprogramar la actividad y avanzar la documentación del convenio en paralelo.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Concentración del conocimiento y la coordinación por mantener roles fijos por área.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Adoptar roles Scrum rotativos entre los integrantes a partir del Sprint 5.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Lógica de negocio repetida en varias pantallas y sin posibilidad de probarse de forma aislada.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Extraerla a src/lib/business.js y cubrirla con 25 pruebas unitarias.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Reglas de acceso a datos menos restrictivas de lo deseable en lectura y en campos de confianza (rol, créditos, verificación, strikes).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la hoja de ruta de seguridad: proteger campos de confianza y limitar la lectura a los participantes (HU-80 y HU-81).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PIN de seguridad se valida en el cliente y no en el servidor.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el PIN mediante una Cloud Function (HU-33) y unificar el límite de intentos (HU-34).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Defectos detectados en las pruebas de extremo a extremo que consuman tiempo de corrección.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Reservar capacidad en el sprint, registrar cada defecto en el plan de pruebas y volver a probar tras corregir.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Capturas de evidencia con datos personales visibles (RUT, correo o teléfono).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datos de prueba y ocultar o difuminar la información personal antes de insertar las capturas.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Acumulación de entregas finales (informe, evidencias, manual y presentación) al cierre del proyecto.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Tiempo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(Alto)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plantillas de documentación, distribuir la redacción por responsable y priorizar por sobre mejoras de prioridad Media.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Cobertura de pruebas limitada a la lógica de negocio, sin pruebas de reglas ni integración continua.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(Medio)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Incluir en la hoja de ruta las pruebas de reglas con emuladores y GitHub Actions (HU-92 y HU-93).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Activo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Resumen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riesgos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Cerrados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Mitigados / Aceptados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Activos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Alto</w:t>
            </w:r>
          </w:p>
        </w:tc>
      </w:tr>
      <w:tr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7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ServiciosYa — Registro de riesgos  | 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riesgos — ServiciosYa</dc:title>
  <dc:creator>Equipo ServiciosYa</dc:creator>
  <cp:lastModifiedBy>Un-named</cp:lastModifiedBy>
  <cp:revision>1</cp:revision>
  <dcterms:created xsi:type="dcterms:W3CDTF">2026-10-08T13:58:53.954Z</dcterms:created>
  <dcterms:modified xsi:type="dcterms:W3CDTF">2026-10-08T13:58:53.955Z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